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8" w:rsidRDefault="00CB4680" w:rsidP="0011061F">
      <w:pPr>
        <w:keepNext/>
        <w:jc w:val="center"/>
        <w:rPr>
          <w:rFonts w:ascii="標楷體" w:eastAsia="標楷體" w:hAnsi="標楷體"/>
          <w:sz w:val="40"/>
          <w:szCs w:val="32"/>
        </w:rPr>
      </w:pPr>
      <w:r w:rsidRPr="00E32DDF">
        <w:rPr>
          <w:rFonts w:ascii="標楷體" w:eastAsia="標楷體" w:hAnsi="標楷體" w:hint="eastAsia"/>
          <w:sz w:val="40"/>
          <w:szCs w:val="32"/>
        </w:rPr>
        <w:t>環境保護專責及技術人員訓練管理辦法草案</w:t>
      </w:r>
    </w:p>
    <w:p w:rsidR="00E32DDF" w:rsidRPr="00E32DDF" w:rsidRDefault="008740B8" w:rsidP="0011061F">
      <w:pPr>
        <w:keepNext/>
        <w:jc w:val="center"/>
        <w:rPr>
          <w:rFonts w:ascii="標楷體" w:eastAsia="標楷體" w:hAnsi="標楷體"/>
          <w:sz w:val="40"/>
          <w:szCs w:val="32"/>
        </w:rPr>
      </w:pPr>
      <w:r>
        <w:rPr>
          <w:rFonts w:ascii="標楷體" w:eastAsia="標楷體" w:hAnsi="標楷體" w:hint="eastAsia"/>
          <w:sz w:val="40"/>
          <w:szCs w:val="32"/>
        </w:rPr>
        <w:t>總說明</w:t>
      </w:r>
    </w:p>
    <w:p w:rsidR="00CB4680" w:rsidRPr="00E32DDF" w:rsidRDefault="00CB4680" w:rsidP="0011061F">
      <w:pPr>
        <w:keepNext/>
        <w:adjustRightInd w:val="0"/>
        <w:spacing w:after="120" w:line="460" w:lineRule="exact"/>
        <w:ind w:firstLineChars="192" w:firstLine="538"/>
        <w:jc w:val="both"/>
        <w:textAlignment w:val="baseline"/>
        <w:rPr>
          <w:rFonts w:ascii="標楷體" w:eastAsia="標楷體" w:hAnsi="標楷體"/>
          <w:sz w:val="28"/>
          <w:szCs w:val="28"/>
        </w:rPr>
      </w:pPr>
      <w:r w:rsidRPr="00E32DDF">
        <w:rPr>
          <w:rFonts w:ascii="標楷體" w:eastAsia="標楷體" w:hAnsi="標楷體" w:hint="eastAsia"/>
          <w:sz w:val="28"/>
          <w:szCs w:val="28"/>
        </w:rPr>
        <w:t>為落實各項污染物管制</w:t>
      </w:r>
      <w:r w:rsidR="005D7C1E" w:rsidRPr="00E32DDF">
        <w:rPr>
          <w:rFonts w:ascii="標楷體" w:eastAsia="標楷體" w:hAnsi="標楷體" w:hint="eastAsia"/>
          <w:sz w:val="28"/>
          <w:szCs w:val="28"/>
        </w:rPr>
        <w:t>工作</w:t>
      </w:r>
      <w:r w:rsidRPr="00E32DDF">
        <w:rPr>
          <w:rFonts w:ascii="標楷體" w:eastAsia="標楷體" w:hAnsi="標楷體" w:hint="eastAsia"/>
          <w:sz w:val="28"/>
          <w:szCs w:val="28"/>
        </w:rPr>
        <w:t>，相關環保法令分別要求事業</w:t>
      </w:r>
      <w:r w:rsidR="005D7C1E" w:rsidRPr="00E32DDF">
        <w:rPr>
          <w:rFonts w:ascii="標楷體" w:eastAsia="標楷體" w:hAnsi="標楷體" w:hint="eastAsia"/>
          <w:sz w:val="28"/>
          <w:szCs w:val="28"/>
        </w:rPr>
        <w:t>或公</w:t>
      </w:r>
      <w:r w:rsidR="001B0AFD" w:rsidRPr="00E32DDF">
        <w:rPr>
          <w:rFonts w:ascii="標楷體" w:eastAsia="標楷體" w:hAnsi="標楷體" w:hint="eastAsia"/>
          <w:sz w:val="28"/>
          <w:szCs w:val="28"/>
        </w:rPr>
        <w:t>私</w:t>
      </w:r>
      <w:r w:rsidR="005D7C1E" w:rsidRPr="00E32DDF">
        <w:rPr>
          <w:rFonts w:ascii="標楷體" w:eastAsia="標楷體" w:hAnsi="標楷體" w:hint="eastAsia"/>
          <w:sz w:val="28"/>
          <w:szCs w:val="28"/>
        </w:rPr>
        <w:t>場所</w:t>
      </w:r>
      <w:r w:rsidRPr="00E32DDF">
        <w:rPr>
          <w:rFonts w:ascii="標楷體" w:eastAsia="標楷體" w:hAnsi="標楷體" w:hint="eastAsia"/>
          <w:sz w:val="28"/>
          <w:szCs w:val="28"/>
        </w:rPr>
        <w:t>應依其業務特性</w:t>
      </w:r>
      <w:r w:rsidR="005D7C1E" w:rsidRPr="00E32DDF">
        <w:rPr>
          <w:rFonts w:ascii="標楷體" w:eastAsia="標楷體" w:hAnsi="標楷體" w:hint="eastAsia"/>
          <w:sz w:val="28"/>
          <w:szCs w:val="28"/>
        </w:rPr>
        <w:t>所涉污染物及</w:t>
      </w:r>
      <w:r w:rsidRPr="00E32DDF">
        <w:rPr>
          <w:rFonts w:ascii="標楷體" w:eastAsia="標楷體" w:hAnsi="標楷體" w:hint="eastAsia"/>
          <w:sz w:val="28"/>
          <w:szCs w:val="28"/>
        </w:rPr>
        <w:t>規模等設置專責人員，</w:t>
      </w:r>
      <w:r w:rsidR="005D7C1E" w:rsidRPr="00E32DDF">
        <w:rPr>
          <w:rFonts w:ascii="標楷體" w:eastAsia="標楷體" w:hAnsi="標楷體" w:hint="eastAsia"/>
          <w:sz w:val="28"/>
          <w:szCs w:val="28"/>
        </w:rPr>
        <w:t>執行</w:t>
      </w:r>
      <w:r w:rsidRPr="00E32DDF">
        <w:rPr>
          <w:rFonts w:ascii="標楷體" w:eastAsia="標楷體" w:hAnsi="標楷體" w:hint="eastAsia"/>
          <w:sz w:val="28"/>
          <w:szCs w:val="28"/>
        </w:rPr>
        <w:t>環境保護</w:t>
      </w:r>
      <w:r w:rsidR="005D7C1E" w:rsidRPr="00E32DDF">
        <w:rPr>
          <w:rFonts w:ascii="標楷體" w:eastAsia="標楷體" w:hAnsi="標楷體" w:hint="eastAsia"/>
          <w:sz w:val="28"/>
          <w:szCs w:val="28"/>
        </w:rPr>
        <w:t>相關污染防制(治)</w:t>
      </w:r>
      <w:r w:rsidRPr="00E32DDF">
        <w:rPr>
          <w:rFonts w:ascii="標楷體" w:eastAsia="標楷體" w:hAnsi="標楷體" w:hint="eastAsia"/>
          <w:sz w:val="28"/>
          <w:szCs w:val="28"/>
        </w:rPr>
        <w:t>工作。現行環保法令所規範之專責（技術）人員</w:t>
      </w:r>
      <w:r w:rsidR="005D7C1E" w:rsidRPr="00E32DDF">
        <w:rPr>
          <w:rFonts w:ascii="標楷體" w:eastAsia="標楷體" w:hAnsi="標楷體" w:hint="eastAsia"/>
          <w:sz w:val="28"/>
          <w:szCs w:val="28"/>
        </w:rPr>
        <w:t>計有</w:t>
      </w:r>
      <w:r w:rsidRPr="00E32DDF">
        <w:rPr>
          <w:rFonts w:ascii="標楷體" w:eastAsia="標楷體" w:hAnsi="標楷體" w:hint="eastAsia"/>
          <w:sz w:val="28"/>
          <w:szCs w:val="28"/>
        </w:rPr>
        <w:t>空氣污染防制專責人員、廢水處理專責人員、毒性化學物質專業技術管理人員、廢棄物清理專業技術人員、環境用藥專業技術人員、室內空氣品質維護管理專責人員及土壤污染評估調查人員</w:t>
      </w:r>
      <w:r w:rsidR="005D7C1E" w:rsidRPr="00E32DDF">
        <w:rPr>
          <w:rFonts w:ascii="標楷體" w:eastAsia="標楷體" w:hAnsi="標楷體" w:hint="eastAsia"/>
          <w:sz w:val="28"/>
          <w:szCs w:val="28"/>
        </w:rPr>
        <w:t>等</w:t>
      </w:r>
      <w:r w:rsidRPr="00E32DDF">
        <w:rPr>
          <w:rFonts w:ascii="標楷體" w:eastAsia="標楷體" w:hAnsi="標楷體" w:hint="eastAsia"/>
          <w:sz w:val="28"/>
          <w:szCs w:val="28"/>
        </w:rPr>
        <w:t>，依規定</w:t>
      </w:r>
      <w:r w:rsidR="005D7C1E" w:rsidRPr="00E32DDF">
        <w:rPr>
          <w:rFonts w:ascii="標楷體" w:eastAsia="標楷體" w:hAnsi="標楷體" w:hint="eastAsia"/>
          <w:sz w:val="28"/>
          <w:szCs w:val="28"/>
        </w:rPr>
        <w:t>應</w:t>
      </w:r>
      <w:r w:rsidRPr="00E32DDF">
        <w:rPr>
          <w:rFonts w:ascii="標楷體" w:eastAsia="標楷體" w:hAnsi="標楷體" w:hint="eastAsia"/>
          <w:sz w:val="28"/>
          <w:szCs w:val="28"/>
        </w:rPr>
        <w:t>經訓練合格、取得證書，</w:t>
      </w:r>
      <w:r w:rsidR="005D7C1E" w:rsidRPr="00E32DDF">
        <w:rPr>
          <w:rFonts w:ascii="標楷體" w:eastAsia="標楷體" w:hAnsi="標楷體" w:hint="eastAsia"/>
          <w:sz w:val="28"/>
          <w:szCs w:val="28"/>
        </w:rPr>
        <w:t>始得</w:t>
      </w:r>
      <w:r w:rsidRPr="00E32DDF">
        <w:rPr>
          <w:rFonts w:ascii="標楷體" w:eastAsia="標楷體" w:hAnsi="標楷體" w:hint="eastAsia"/>
          <w:sz w:val="28"/>
          <w:szCs w:val="28"/>
        </w:rPr>
        <w:t>執行相關業務。</w:t>
      </w:r>
    </w:p>
    <w:p w:rsidR="00CB4680" w:rsidRPr="00E32DDF" w:rsidRDefault="005D7C1E" w:rsidP="00A812E4">
      <w:pPr>
        <w:keepNext/>
        <w:adjustRightInd w:val="0"/>
        <w:spacing w:after="120" w:line="460" w:lineRule="exact"/>
        <w:ind w:firstLineChars="192" w:firstLine="538"/>
        <w:jc w:val="both"/>
        <w:textAlignment w:val="baseline"/>
        <w:rPr>
          <w:rFonts w:ascii="標楷體" w:eastAsia="標楷體" w:hAnsi="標楷體"/>
          <w:sz w:val="28"/>
          <w:szCs w:val="28"/>
        </w:rPr>
      </w:pPr>
      <w:r w:rsidRPr="00E32DDF">
        <w:rPr>
          <w:rFonts w:ascii="標楷體" w:eastAsia="標楷體" w:hAnsi="標楷體" w:hint="eastAsia"/>
          <w:sz w:val="28"/>
          <w:szCs w:val="28"/>
        </w:rPr>
        <w:t>目前依各法律授權範圍，針對專</w:t>
      </w:r>
      <w:r w:rsidR="00CB4680" w:rsidRPr="00E32DDF">
        <w:rPr>
          <w:rFonts w:ascii="標楷體" w:eastAsia="標楷體" w:hAnsi="標楷體" w:hint="eastAsia"/>
          <w:sz w:val="28"/>
          <w:szCs w:val="28"/>
        </w:rPr>
        <w:t>責單位或人員之設置、專責人員之資格、訓練、合格證書之取得、撤銷、廢止及其他應遵行事項</w:t>
      </w:r>
      <w:r w:rsidR="00C730AB">
        <w:rPr>
          <w:rFonts w:ascii="標楷體" w:eastAsia="標楷體" w:hAnsi="標楷體" w:hint="eastAsia"/>
          <w:sz w:val="28"/>
          <w:szCs w:val="28"/>
        </w:rPr>
        <w:t>，訂有相關子法者</w:t>
      </w:r>
      <w:r w:rsidR="00CB4680" w:rsidRPr="00E32DDF">
        <w:rPr>
          <w:rFonts w:ascii="標楷體" w:eastAsia="標楷體" w:hAnsi="標楷體" w:hint="eastAsia"/>
          <w:sz w:val="28"/>
          <w:szCs w:val="28"/>
        </w:rPr>
        <w:t>，計有環境保護專責單位或人員設置及管理辦法、室內空氣品質維護管理專責人員設置管理辦法、廢棄物清理專業技術人員管理辦法、環境用藥專業技術人員設置管理辦法及土壤污染評估調查人員管理辦法等五個辦法，</w:t>
      </w:r>
      <w:r w:rsidRPr="00E32DDF">
        <w:rPr>
          <w:rFonts w:ascii="標楷體" w:eastAsia="標楷體" w:hAnsi="標楷體" w:hint="eastAsia"/>
          <w:sz w:val="28"/>
          <w:szCs w:val="28"/>
        </w:rPr>
        <w:t>用以</w:t>
      </w:r>
      <w:r w:rsidR="00CB4680" w:rsidRPr="00E32DDF">
        <w:rPr>
          <w:rFonts w:ascii="標楷體" w:eastAsia="標楷體" w:hAnsi="標楷體" w:hint="eastAsia"/>
          <w:sz w:val="28"/>
          <w:szCs w:val="28"/>
        </w:rPr>
        <w:t>規範事業、負責人及專責人員之責任義務等。各辦法之訂定，因時空、環境背景不同，致訓練及證書核發、廢止等共通性事項</w:t>
      </w:r>
      <w:r w:rsidR="00876882" w:rsidRPr="00E32DDF">
        <w:rPr>
          <w:rFonts w:ascii="標楷體" w:eastAsia="標楷體" w:hAnsi="標楷體" w:hint="eastAsia"/>
          <w:sz w:val="28"/>
          <w:szCs w:val="28"/>
        </w:rPr>
        <w:t>，部分</w:t>
      </w:r>
      <w:r w:rsidR="00CB4680" w:rsidRPr="00E32DDF">
        <w:rPr>
          <w:rFonts w:ascii="標楷體" w:eastAsia="標楷體" w:hAnsi="標楷體" w:hint="eastAsia"/>
          <w:sz w:val="28"/>
          <w:szCs w:val="28"/>
        </w:rPr>
        <w:t>規定不一致，例如合格證書廢止後，再請領年限及在職訓練費用來源等，有必要予以整合</w:t>
      </w:r>
      <w:r w:rsidR="00876882" w:rsidRPr="00E32DDF">
        <w:rPr>
          <w:rFonts w:ascii="標楷體" w:eastAsia="標楷體" w:hAnsi="標楷體" w:hint="eastAsia"/>
          <w:sz w:val="28"/>
          <w:szCs w:val="28"/>
        </w:rPr>
        <w:t>訂定一致規範</w:t>
      </w:r>
      <w:r w:rsidR="00CB4680" w:rsidRPr="00E32DDF">
        <w:rPr>
          <w:rFonts w:ascii="標楷體" w:eastAsia="標楷體" w:hAnsi="標楷體" w:hint="eastAsia"/>
          <w:sz w:val="28"/>
          <w:szCs w:val="28"/>
        </w:rPr>
        <w:t>；而人員取得專業證照</w:t>
      </w:r>
      <w:r w:rsidR="00876882" w:rsidRPr="00E32DDF">
        <w:rPr>
          <w:rFonts w:ascii="標楷體" w:eastAsia="標楷體" w:hAnsi="標楷體" w:hint="eastAsia"/>
          <w:sz w:val="28"/>
          <w:szCs w:val="28"/>
        </w:rPr>
        <w:t>後之設置運用</w:t>
      </w:r>
      <w:r w:rsidR="00CB4680" w:rsidRPr="00E32DDF">
        <w:rPr>
          <w:rFonts w:ascii="標楷體" w:eastAsia="標楷體" w:hAnsi="標楷體" w:hint="eastAsia"/>
          <w:sz w:val="28"/>
          <w:szCs w:val="28"/>
        </w:rPr>
        <w:t>，則</w:t>
      </w:r>
      <w:r w:rsidR="00876882" w:rsidRPr="00E32DDF">
        <w:rPr>
          <w:rFonts w:ascii="標楷體" w:eastAsia="標楷體" w:hAnsi="標楷體" w:hint="eastAsia"/>
          <w:sz w:val="28"/>
          <w:szCs w:val="28"/>
        </w:rPr>
        <w:t>宜</w:t>
      </w:r>
      <w:r w:rsidR="00CB4680" w:rsidRPr="00E32DDF">
        <w:rPr>
          <w:rFonts w:ascii="標楷體" w:eastAsia="標楷體" w:hAnsi="標楷體" w:hint="eastAsia"/>
          <w:sz w:val="28"/>
          <w:szCs w:val="28"/>
        </w:rPr>
        <w:t>因</w:t>
      </w:r>
      <w:r w:rsidR="00876882" w:rsidRPr="00E32DDF">
        <w:rPr>
          <w:rFonts w:ascii="標楷體" w:eastAsia="標楷體" w:hAnsi="標楷體" w:hint="eastAsia"/>
          <w:sz w:val="28"/>
          <w:szCs w:val="28"/>
        </w:rPr>
        <w:t>應事業或場所之</w:t>
      </w:r>
      <w:r w:rsidR="00CB4680" w:rsidRPr="00E32DDF">
        <w:rPr>
          <w:rFonts w:ascii="標楷體" w:eastAsia="標楷體" w:hAnsi="標楷體" w:hint="eastAsia"/>
          <w:sz w:val="28"/>
          <w:szCs w:val="28"/>
        </w:rPr>
        <w:t>污染管制特性，</w:t>
      </w:r>
      <w:r w:rsidR="00876882" w:rsidRPr="00E32DDF">
        <w:rPr>
          <w:rFonts w:ascii="標楷體" w:eastAsia="標楷體" w:hAnsi="標楷體" w:hint="eastAsia"/>
          <w:sz w:val="28"/>
          <w:szCs w:val="28"/>
        </w:rPr>
        <w:t>個別</w:t>
      </w:r>
      <w:r w:rsidR="00CB4680" w:rsidRPr="00E32DDF">
        <w:rPr>
          <w:rFonts w:ascii="標楷體" w:eastAsia="標楷體" w:hAnsi="標楷體" w:hint="eastAsia"/>
          <w:sz w:val="28"/>
          <w:szCs w:val="28"/>
        </w:rPr>
        <w:t>依空氣污染防制、廢水處理、</w:t>
      </w:r>
      <w:r w:rsidR="00A812E4" w:rsidRPr="00E32DDF">
        <w:rPr>
          <w:rFonts w:ascii="標楷體" w:eastAsia="標楷體" w:hAnsi="標楷體" w:hint="eastAsia"/>
          <w:sz w:val="28"/>
          <w:szCs w:val="28"/>
        </w:rPr>
        <w:t>毒性化學物質</w:t>
      </w:r>
      <w:r w:rsidR="00CB4680" w:rsidRPr="00E32DDF">
        <w:rPr>
          <w:rFonts w:ascii="標楷體" w:eastAsia="標楷體" w:hAnsi="標楷體" w:hint="eastAsia"/>
          <w:sz w:val="28"/>
          <w:szCs w:val="28"/>
        </w:rPr>
        <w:t>運作</w:t>
      </w:r>
      <w:r w:rsidR="00461B98">
        <w:rPr>
          <w:rFonts w:ascii="標楷體" w:eastAsia="標楷體" w:hAnsi="標楷體"/>
          <w:sz w:val="28"/>
          <w:szCs w:val="28"/>
        </w:rPr>
        <w:t>...</w:t>
      </w:r>
      <w:r w:rsidR="00CB4680" w:rsidRPr="00E32DDF">
        <w:rPr>
          <w:rFonts w:ascii="標楷體" w:eastAsia="標楷體" w:hAnsi="標楷體" w:hint="eastAsia"/>
          <w:sz w:val="28"/>
          <w:szCs w:val="28"/>
        </w:rPr>
        <w:t>等污染管制業務需要，予以分別訂定各專責</w:t>
      </w:r>
      <w:r w:rsidR="00CB4680" w:rsidRPr="00E32DDF">
        <w:rPr>
          <w:rFonts w:ascii="標楷體" w:eastAsia="標楷體" w:hAnsi="標楷體"/>
          <w:sz w:val="28"/>
          <w:szCs w:val="28"/>
        </w:rPr>
        <w:t>(</w:t>
      </w:r>
      <w:r w:rsidR="00CB4680" w:rsidRPr="00E32DDF">
        <w:rPr>
          <w:rFonts w:ascii="標楷體" w:eastAsia="標楷體" w:hAnsi="標楷體" w:hint="eastAsia"/>
          <w:sz w:val="28"/>
          <w:szCs w:val="28"/>
        </w:rPr>
        <w:t>技術</w:t>
      </w:r>
      <w:r w:rsidR="00CB4680" w:rsidRPr="00E32DDF">
        <w:rPr>
          <w:rFonts w:ascii="標楷體" w:eastAsia="標楷體" w:hAnsi="標楷體"/>
          <w:sz w:val="28"/>
          <w:szCs w:val="28"/>
        </w:rPr>
        <w:t>)</w:t>
      </w:r>
      <w:r w:rsidR="00CB4680" w:rsidRPr="00E32DDF">
        <w:rPr>
          <w:rFonts w:ascii="標楷體" w:eastAsia="標楷體" w:hAnsi="標楷體" w:hint="eastAsia"/>
          <w:sz w:val="28"/>
          <w:szCs w:val="28"/>
        </w:rPr>
        <w:t>人員應有的業務職掌</w:t>
      </w:r>
      <w:r w:rsidR="00876882" w:rsidRPr="00E32DDF">
        <w:rPr>
          <w:rFonts w:ascii="標楷體" w:eastAsia="標楷體" w:hAnsi="標楷體" w:hint="eastAsia"/>
          <w:sz w:val="28"/>
          <w:szCs w:val="28"/>
        </w:rPr>
        <w:t>，並結合對於各該列管事業之要求</w:t>
      </w:r>
      <w:r w:rsidR="00CB4680" w:rsidRPr="00E32DDF">
        <w:rPr>
          <w:rFonts w:ascii="標楷體" w:eastAsia="標楷體" w:hAnsi="標楷體" w:hint="eastAsia"/>
          <w:sz w:val="28"/>
          <w:szCs w:val="28"/>
        </w:rPr>
        <w:t>，便於</w:t>
      </w:r>
      <w:proofErr w:type="gramStart"/>
      <w:r w:rsidR="00CB4680" w:rsidRPr="00E32DDF">
        <w:rPr>
          <w:rFonts w:ascii="標楷體" w:eastAsia="標楷體" w:hAnsi="標楷體" w:hint="eastAsia"/>
          <w:sz w:val="28"/>
          <w:szCs w:val="28"/>
        </w:rPr>
        <w:t>釐</w:t>
      </w:r>
      <w:proofErr w:type="gramEnd"/>
      <w:r w:rsidR="00CB4680" w:rsidRPr="00E32DDF">
        <w:rPr>
          <w:rFonts w:ascii="標楷體" w:eastAsia="標楷體" w:hAnsi="標楷體" w:hint="eastAsia"/>
          <w:sz w:val="28"/>
          <w:szCs w:val="28"/>
        </w:rPr>
        <w:t>清各項專責人員、事業或負責人之責任義務。</w:t>
      </w:r>
    </w:p>
    <w:p w:rsidR="00CB4680" w:rsidRPr="00E32DDF" w:rsidRDefault="00CB4680" w:rsidP="00A812E4">
      <w:pPr>
        <w:keepNext/>
        <w:adjustRightInd w:val="0"/>
        <w:spacing w:after="120" w:line="460" w:lineRule="exact"/>
        <w:ind w:firstLineChars="192" w:firstLine="538"/>
        <w:jc w:val="both"/>
        <w:textAlignment w:val="baseline"/>
        <w:rPr>
          <w:rFonts w:ascii="標楷體" w:eastAsia="標楷體" w:hAnsi="標楷體"/>
          <w:sz w:val="28"/>
          <w:szCs w:val="28"/>
        </w:rPr>
      </w:pPr>
      <w:r w:rsidRPr="00E32DDF">
        <w:rPr>
          <w:rFonts w:ascii="標楷體" w:eastAsia="標楷體" w:hAnsi="標楷體" w:hint="eastAsia"/>
          <w:sz w:val="28"/>
          <w:szCs w:val="28"/>
        </w:rPr>
        <w:t>為整合</w:t>
      </w:r>
      <w:r w:rsidR="00876882" w:rsidRPr="00E32DDF">
        <w:rPr>
          <w:rFonts w:ascii="標楷體" w:eastAsia="標楷體" w:hAnsi="標楷體" w:hint="eastAsia"/>
          <w:sz w:val="28"/>
          <w:szCs w:val="28"/>
        </w:rPr>
        <w:t>現行</w:t>
      </w:r>
      <w:r w:rsidRPr="00E32DDF">
        <w:rPr>
          <w:rFonts w:ascii="標楷體" w:eastAsia="標楷體" w:hAnsi="標楷體" w:hint="eastAsia"/>
          <w:sz w:val="28"/>
          <w:szCs w:val="28"/>
        </w:rPr>
        <w:t>各項環保專責人員之訓練、資格、合格證書之取得、撤銷、廢止等共通性事項</w:t>
      </w:r>
      <w:r w:rsidR="00876882" w:rsidRPr="00E32DDF">
        <w:rPr>
          <w:rFonts w:ascii="標楷體" w:eastAsia="標楷體" w:hAnsi="標楷體" w:hint="eastAsia"/>
          <w:sz w:val="28"/>
          <w:szCs w:val="28"/>
        </w:rPr>
        <w:t>規範</w:t>
      </w:r>
      <w:r w:rsidRPr="00E32DDF">
        <w:rPr>
          <w:rFonts w:ascii="標楷體" w:eastAsia="標楷體" w:hAnsi="標楷體" w:hint="eastAsia"/>
          <w:sz w:val="28"/>
          <w:szCs w:val="28"/>
        </w:rPr>
        <w:t>，</w:t>
      </w:r>
      <w:r w:rsidR="00876882" w:rsidRPr="00E32DDF">
        <w:rPr>
          <w:rFonts w:ascii="標楷體" w:eastAsia="標楷體" w:hAnsi="標楷體" w:hint="eastAsia"/>
          <w:sz w:val="28"/>
          <w:szCs w:val="28"/>
        </w:rPr>
        <w:t>現行各相關子法中涉及訓練業務事項</w:t>
      </w:r>
      <w:r w:rsidR="00A67085" w:rsidRPr="00E32DDF">
        <w:rPr>
          <w:rFonts w:ascii="標楷體" w:eastAsia="標楷體" w:hAnsi="標楷體" w:hint="eastAsia"/>
          <w:sz w:val="28"/>
          <w:szCs w:val="28"/>
        </w:rPr>
        <w:t>，將</w:t>
      </w:r>
      <w:r w:rsidR="00876882" w:rsidRPr="00E32DDF">
        <w:rPr>
          <w:rFonts w:ascii="標楷體" w:eastAsia="標楷體" w:hAnsi="標楷體" w:hint="eastAsia"/>
          <w:sz w:val="28"/>
          <w:szCs w:val="28"/>
        </w:rPr>
        <w:t>予以抽離整合，</w:t>
      </w:r>
      <w:proofErr w:type="gramStart"/>
      <w:r w:rsidRPr="00E32DDF">
        <w:rPr>
          <w:rFonts w:ascii="標楷體" w:eastAsia="標楷體" w:hAnsi="標楷體" w:hint="eastAsia"/>
          <w:sz w:val="28"/>
          <w:szCs w:val="28"/>
        </w:rPr>
        <w:t>爰</w:t>
      </w:r>
      <w:proofErr w:type="gramEnd"/>
      <w:r w:rsidRPr="00E32DDF">
        <w:rPr>
          <w:rFonts w:ascii="標楷體" w:eastAsia="標楷體" w:hAnsi="標楷體" w:hint="eastAsia"/>
          <w:sz w:val="28"/>
          <w:szCs w:val="28"/>
        </w:rPr>
        <w:t>依空氣污染防制法第三十三條第三項、水污染防治法第二十一條第二項、毒性化學物質管理法第十八條第二項、廢棄物清理法第四十四條、環境用藥管理法第十九條第二項、室內空氣品質管理法第九條第三項及土壤及地下水污染整治法第九條第二項</w:t>
      </w:r>
      <w:r w:rsidR="00A67085" w:rsidRPr="00E32DDF">
        <w:rPr>
          <w:rFonts w:ascii="標楷體" w:eastAsia="標楷體" w:hAnsi="標楷體" w:hint="eastAsia"/>
          <w:sz w:val="28"/>
          <w:szCs w:val="28"/>
        </w:rPr>
        <w:t>規定</w:t>
      </w:r>
      <w:r w:rsidRPr="00E32DDF">
        <w:rPr>
          <w:rFonts w:ascii="標楷體" w:eastAsia="標楷體" w:hAnsi="標楷體" w:hint="eastAsia"/>
          <w:sz w:val="28"/>
          <w:szCs w:val="28"/>
        </w:rPr>
        <w:t>，擬具「環</w:t>
      </w:r>
      <w:r w:rsidRPr="00E32DDF">
        <w:rPr>
          <w:rFonts w:ascii="標楷體" w:eastAsia="標楷體" w:hAnsi="標楷體" w:hint="eastAsia"/>
          <w:sz w:val="28"/>
          <w:szCs w:val="28"/>
        </w:rPr>
        <w:lastRenderedPageBreak/>
        <w:t>境保護專責及技術人員訓練管理辦法」</w:t>
      </w:r>
      <w:r w:rsidR="002048AA" w:rsidRPr="00E32DDF">
        <w:rPr>
          <w:rFonts w:ascii="標楷體" w:eastAsia="標楷體" w:hAnsi="標楷體" w:hint="eastAsia"/>
          <w:sz w:val="28"/>
          <w:szCs w:val="28"/>
        </w:rPr>
        <w:t>(草案)</w:t>
      </w:r>
      <w:r w:rsidRPr="00E32DDF">
        <w:rPr>
          <w:rFonts w:ascii="標楷體" w:eastAsia="標楷體" w:hAnsi="標楷體" w:hint="eastAsia"/>
          <w:sz w:val="28"/>
          <w:szCs w:val="28"/>
        </w:rPr>
        <w:t>，其</w:t>
      </w:r>
      <w:r w:rsidR="00A812E4" w:rsidRPr="00E32DDF">
        <w:rPr>
          <w:rFonts w:ascii="標楷體" w:eastAsia="標楷體" w:hAnsi="標楷體" w:hint="eastAsia"/>
          <w:sz w:val="28"/>
          <w:szCs w:val="28"/>
        </w:rPr>
        <w:t>要</w:t>
      </w:r>
      <w:r w:rsidRPr="00E32DDF">
        <w:rPr>
          <w:rFonts w:ascii="標楷體" w:eastAsia="標楷體" w:hAnsi="標楷體" w:hint="eastAsia"/>
          <w:sz w:val="28"/>
          <w:szCs w:val="28"/>
        </w:rPr>
        <w:t>點如下：</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一、法源依據。（第一條）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二、專責及技術人員之類別、級別。（第二條）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三、參加專責及技術人員訓練之資格。（第三條至第十三條）</w:t>
      </w:r>
    </w:p>
    <w:p w:rsidR="00CB4680" w:rsidRPr="00E32DDF" w:rsidRDefault="00CB4680" w:rsidP="00A812E4">
      <w:pPr>
        <w:keepNext/>
        <w:spacing w:line="460" w:lineRule="exact"/>
        <w:ind w:left="567" w:rightChars="-142" w:right="-341" w:hanging="567"/>
        <w:rPr>
          <w:rFonts w:ascii="標楷體" w:eastAsia="標楷體" w:hAnsi="標楷體"/>
          <w:sz w:val="28"/>
          <w:szCs w:val="28"/>
        </w:rPr>
      </w:pPr>
      <w:r w:rsidRPr="00E32DDF">
        <w:rPr>
          <w:rFonts w:ascii="標楷體" w:eastAsia="標楷體" w:hAnsi="標楷體" w:hint="eastAsia"/>
          <w:sz w:val="28"/>
          <w:szCs w:val="28"/>
        </w:rPr>
        <w:t>四、授權由中央主管機關訂定訓練測驗辦理方式、收費及教材等相關事項。（第十四條）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五、報名參加訓練時學歷文件應符合資格規定。（第十五條）</w:t>
      </w:r>
    </w:p>
    <w:p w:rsidR="00CB4680" w:rsidRPr="00E32DDF" w:rsidRDefault="00CB4680" w:rsidP="00A812E4">
      <w:pPr>
        <w:keepNext/>
        <w:tabs>
          <w:tab w:val="num" w:pos="720"/>
        </w:tabs>
        <w:spacing w:line="460" w:lineRule="exact"/>
        <w:ind w:left="709" w:rightChars="-142" w:right="-341" w:hanging="709"/>
        <w:rPr>
          <w:rFonts w:ascii="標楷體" w:eastAsia="標楷體" w:hAnsi="標楷體"/>
          <w:sz w:val="28"/>
          <w:szCs w:val="28"/>
        </w:rPr>
      </w:pPr>
      <w:r w:rsidRPr="00E32DDF">
        <w:rPr>
          <w:rFonts w:ascii="標楷體" w:eastAsia="標楷體" w:hAnsi="標楷體" w:hint="eastAsia"/>
          <w:sz w:val="28"/>
          <w:szCs w:val="28"/>
        </w:rPr>
        <w:t>六、</w:t>
      </w:r>
      <w:proofErr w:type="gramStart"/>
      <w:r w:rsidRPr="00E32DDF">
        <w:rPr>
          <w:rFonts w:ascii="標楷體" w:eastAsia="標楷體" w:hAnsi="標楷體" w:hint="eastAsia"/>
          <w:sz w:val="28"/>
          <w:szCs w:val="28"/>
        </w:rPr>
        <w:t>參訓學歷</w:t>
      </w:r>
      <w:proofErr w:type="gramEnd"/>
      <w:r w:rsidRPr="00E32DDF">
        <w:rPr>
          <w:rFonts w:ascii="標楷體" w:eastAsia="標楷體" w:hAnsi="標楷體" w:hint="eastAsia"/>
          <w:sz w:val="28"/>
          <w:szCs w:val="28"/>
        </w:rPr>
        <w:t>資格文件為影本及外文時應先經驗證及認證。（第十六條）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七、退訓之情形及已繳費用之處理方式。（第十七條）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八、訓練成績及格、再評量之認定。（第十八條）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九、訓練成績異議之複查方式。（第十九條）</w:t>
      </w:r>
    </w:p>
    <w:p w:rsidR="00CB4680" w:rsidRPr="00E32DDF" w:rsidRDefault="00CB4680"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十、測驗卷等資料保存年限規定。（第二十條）</w:t>
      </w:r>
    </w:p>
    <w:p w:rsidR="00CB4680" w:rsidRPr="00E32DDF" w:rsidRDefault="00742F9D"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十一</w:t>
      </w:r>
      <w:r w:rsidR="00CB4680" w:rsidRPr="00E32DDF">
        <w:rPr>
          <w:rFonts w:ascii="標楷體" w:eastAsia="標楷體" w:hAnsi="標楷體" w:hint="eastAsia"/>
          <w:sz w:val="28"/>
          <w:szCs w:val="28"/>
        </w:rPr>
        <w:t>、合格證書請領，證書未領之補正訓練規定。（第二十</w:t>
      </w:r>
      <w:r w:rsidRPr="00E32DDF">
        <w:rPr>
          <w:rFonts w:ascii="標楷體" w:eastAsia="標楷體" w:hAnsi="標楷體" w:hint="eastAsia"/>
          <w:sz w:val="28"/>
          <w:szCs w:val="28"/>
        </w:rPr>
        <w:t>一</w:t>
      </w:r>
      <w:r w:rsidR="00CB4680" w:rsidRPr="00E32DDF">
        <w:rPr>
          <w:rFonts w:ascii="標楷體" w:eastAsia="標楷體" w:hAnsi="標楷體" w:hint="eastAsia"/>
          <w:sz w:val="28"/>
          <w:szCs w:val="28"/>
        </w:rPr>
        <w:t>條）</w:t>
      </w:r>
    </w:p>
    <w:p w:rsidR="00CB4680" w:rsidRPr="00E32DDF" w:rsidRDefault="00742F9D"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十二</w:t>
      </w:r>
      <w:r w:rsidR="00CB4680" w:rsidRPr="00E32DDF">
        <w:rPr>
          <w:rFonts w:ascii="標楷體" w:eastAsia="標楷體" w:hAnsi="標楷體" w:hint="eastAsia"/>
          <w:sz w:val="28"/>
          <w:szCs w:val="28"/>
        </w:rPr>
        <w:t>、必要時得要求專責及技術人員參加在職訓練。（第二十</w:t>
      </w:r>
      <w:r w:rsidRPr="00E32DDF">
        <w:rPr>
          <w:rFonts w:ascii="標楷體" w:eastAsia="標楷體" w:hAnsi="標楷體" w:hint="eastAsia"/>
          <w:sz w:val="28"/>
          <w:szCs w:val="28"/>
        </w:rPr>
        <w:t>二</w:t>
      </w:r>
      <w:r w:rsidR="00461B98">
        <w:rPr>
          <w:rFonts w:ascii="標楷體" w:eastAsia="標楷體" w:hAnsi="標楷體" w:hint="eastAsia"/>
          <w:sz w:val="28"/>
          <w:szCs w:val="28"/>
        </w:rPr>
        <w:t>條）</w:t>
      </w:r>
      <w:bookmarkStart w:id="0" w:name="_GoBack"/>
      <w:bookmarkEnd w:id="0"/>
    </w:p>
    <w:p w:rsidR="00CB4680" w:rsidRPr="00E32DDF" w:rsidRDefault="00742F9D"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十三</w:t>
      </w:r>
      <w:r w:rsidR="00CB4680" w:rsidRPr="00E32DDF">
        <w:rPr>
          <w:rFonts w:ascii="標楷體" w:eastAsia="標楷體" w:hAnsi="標楷體" w:hint="eastAsia"/>
          <w:sz w:val="28"/>
          <w:szCs w:val="28"/>
        </w:rPr>
        <w:t>、訓練辦理機構之規定。（第二十</w:t>
      </w:r>
      <w:r w:rsidRPr="00E32DDF">
        <w:rPr>
          <w:rFonts w:ascii="標楷體" w:eastAsia="標楷體" w:hAnsi="標楷體" w:hint="eastAsia"/>
          <w:sz w:val="28"/>
          <w:szCs w:val="28"/>
        </w:rPr>
        <w:t>三</w:t>
      </w:r>
      <w:r w:rsidR="00CB4680" w:rsidRPr="00E32DDF">
        <w:rPr>
          <w:rFonts w:ascii="標楷體" w:eastAsia="標楷體" w:hAnsi="標楷體" w:hint="eastAsia"/>
          <w:sz w:val="28"/>
          <w:szCs w:val="28"/>
        </w:rPr>
        <w:t>條）</w:t>
      </w:r>
    </w:p>
    <w:p w:rsidR="00CB4680" w:rsidRPr="00E32DDF" w:rsidRDefault="00742F9D"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十四</w:t>
      </w:r>
      <w:r w:rsidR="00CB4680" w:rsidRPr="00E32DDF">
        <w:rPr>
          <w:rFonts w:ascii="標楷體" w:eastAsia="標楷體" w:hAnsi="標楷體" w:hint="eastAsia"/>
          <w:sz w:val="28"/>
          <w:szCs w:val="28"/>
        </w:rPr>
        <w:t>、合格證書之撤銷及廢止之規定。（第二十</w:t>
      </w:r>
      <w:r w:rsidRPr="00E32DDF">
        <w:rPr>
          <w:rFonts w:ascii="標楷體" w:eastAsia="標楷體" w:hAnsi="標楷體" w:hint="eastAsia"/>
          <w:sz w:val="28"/>
          <w:szCs w:val="28"/>
        </w:rPr>
        <w:t>四</w:t>
      </w:r>
      <w:r w:rsidR="00CB4680" w:rsidRPr="00E32DDF">
        <w:rPr>
          <w:rFonts w:ascii="標楷體" w:eastAsia="標楷體" w:hAnsi="標楷體" w:hint="eastAsia"/>
          <w:sz w:val="28"/>
          <w:szCs w:val="28"/>
        </w:rPr>
        <w:t>條及第二十</w:t>
      </w:r>
      <w:r w:rsidRPr="00E32DDF">
        <w:rPr>
          <w:rFonts w:ascii="標楷體" w:eastAsia="標楷體" w:hAnsi="標楷體" w:hint="eastAsia"/>
          <w:sz w:val="28"/>
          <w:szCs w:val="28"/>
        </w:rPr>
        <w:t>五</w:t>
      </w:r>
      <w:r w:rsidR="00CB4680" w:rsidRPr="00E32DDF">
        <w:rPr>
          <w:rFonts w:ascii="標楷體" w:eastAsia="標楷體" w:hAnsi="標楷體" w:hint="eastAsia"/>
          <w:sz w:val="28"/>
          <w:szCs w:val="28"/>
        </w:rPr>
        <w:t>條）</w:t>
      </w:r>
    </w:p>
    <w:p w:rsidR="00CB4680" w:rsidRPr="00E32DDF" w:rsidRDefault="00742F9D" w:rsidP="00A812E4">
      <w:pPr>
        <w:keepNext/>
        <w:tabs>
          <w:tab w:val="num" w:pos="720"/>
        </w:tabs>
        <w:spacing w:line="460" w:lineRule="exact"/>
        <w:ind w:left="709" w:hanging="709"/>
        <w:rPr>
          <w:rFonts w:ascii="標楷體" w:eastAsia="標楷體" w:hAnsi="標楷體"/>
          <w:sz w:val="28"/>
          <w:szCs w:val="28"/>
        </w:rPr>
      </w:pPr>
      <w:r w:rsidRPr="00E32DDF">
        <w:rPr>
          <w:rFonts w:ascii="標楷體" w:eastAsia="標楷體" w:hAnsi="標楷體" w:hint="eastAsia"/>
          <w:sz w:val="28"/>
          <w:szCs w:val="28"/>
        </w:rPr>
        <w:t>十五</w:t>
      </w:r>
      <w:r w:rsidR="00CB4680" w:rsidRPr="00E32DDF">
        <w:rPr>
          <w:rFonts w:ascii="標楷體" w:eastAsia="標楷體" w:hAnsi="標楷體" w:hint="eastAsia"/>
          <w:sz w:val="28"/>
          <w:szCs w:val="28"/>
        </w:rPr>
        <w:t>、合格證書經撤銷或廢止之再請領規定。（第二十</w:t>
      </w:r>
      <w:r w:rsidRPr="00E32DDF">
        <w:rPr>
          <w:rFonts w:ascii="標楷體" w:eastAsia="標楷體" w:hAnsi="標楷體" w:hint="eastAsia"/>
          <w:sz w:val="28"/>
          <w:szCs w:val="28"/>
        </w:rPr>
        <w:t>六</w:t>
      </w:r>
      <w:r w:rsidR="00CB4680" w:rsidRPr="00E32DDF">
        <w:rPr>
          <w:rFonts w:ascii="標楷體" w:eastAsia="標楷體" w:hAnsi="標楷體" w:hint="eastAsia"/>
          <w:sz w:val="28"/>
          <w:szCs w:val="28"/>
        </w:rPr>
        <w:t>條）</w:t>
      </w:r>
    </w:p>
    <w:p w:rsidR="00CB4680" w:rsidRPr="00E32DDF" w:rsidRDefault="00CB4680" w:rsidP="00A812E4">
      <w:pPr>
        <w:keepNext/>
        <w:spacing w:line="460" w:lineRule="exact"/>
        <w:ind w:left="706" w:rightChars="-142" w:right="-341" w:hangingChars="252" w:hanging="706"/>
        <w:rPr>
          <w:rFonts w:ascii="標楷體" w:eastAsia="標楷體" w:hAnsi="標楷體"/>
          <w:sz w:val="28"/>
          <w:szCs w:val="28"/>
        </w:rPr>
      </w:pPr>
      <w:r w:rsidRPr="00E32DDF">
        <w:rPr>
          <w:rFonts w:ascii="標楷體" w:eastAsia="標楷體" w:hAnsi="標楷體" w:hint="eastAsia"/>
          <w:sz w:val="28"/>
          <w:szCs w:val="28"/>
        </w:rPr>
        <w:t>十</w:t>
      </w:r>
      <w:r w:rsidR="00742F9D" w:rsidRPr="00E32DDF">
        <w:rPr>
          <w:rFonts w:ascii="標楷體" w:eastAsia="標楷體" w:hAnsi="標楷體" w:hint="eastAsia"/>
          <w:sz w:val="28"/>
          <w:szCs w:val="28"/>
        </w:rPr>
        <w:t>六</w:t>
      </w:r>
      <w:r w:rsidRPr="00E32DDF">
        <w:rPr>
          <w:rFonts w:ascii="標楷體" w:eastAsia="標楷體" w:hAnsi="標楷體" w:hint="eastAsia"/>
          <w:sz w:val="28"/>
          <w:szCs w:val="28"/>
        </w:rPr>
        <w:t>、本辦法施行前已領有合格證書者，免換證規定。（第二十</w:t>
      </w:r>
      <w:r w:rsidR="00742F9D" w:rsidRPr="00E32DDF">
        <w:rPr>
          <w:rFonts w:ascii="標楷體" w:eastAsia="標楷體" w:hAnsi="標楷體" w:hint="eastAsia"/>
          <w:sz w:val="28"/>
          <w:szCs w:val="28"/>
        </w:rPr>
        <w:t>七</w:t>
      </w:r>
      <w:r w:rsidRPr="00E32DDF">
        <w:rPr>
          <w:rFonts w:ascii="標楷體" w:eastAsia="標楷體" w:hAnsi="標楷體" w:hint="eastAsia"/>
          <w:sz w:val="28"/>
          <w:szCs w:val="28"/>
        </w:rPr>
        <w:t>條）</w:t>
      </w:r>
    </w:p>
    <w:p w:rsidR="00CB4680" w:rsidRPr="00742678" w:rsidRDefault="00742F9D" w:rsidP="00742678">
      <w:pPr>
        <w:keepNext/>
        <w:ind w:left="706" w:rightChars="-142" w:right="-341" w:hangingChars="252" w:hanging="706"/>
        <w:rPr>
          <w:rFonts w:ascii="標楷體" w:eastAsia="標楷體" w:hAnsi="標楷體"/>
          <w:sz w:val="32"/>
          <w:szCs w:val="32"/>
        </w:rPr>
      </w:pPr>
      <w:r w:rsidRPr="00E32DDF">
        <w:rPr>
          <w:rFonts w:ascii="標楷體" w:eastAsia="標楷體" w:hAnsi="標楷體" w:hint="eastAsia"/>
          <w:sz w:val="28"/>
          <w:szCs w:val="28"/>
        </w:rPr>
        <w:t>十七</w:t>
      </w:r>
      <w:r w:rsidR="00FA51A3" w:rsidRPr="00E32DDF">
        <w:rPr>
          <w:rFonts w:ascii="標楷體" w:eastAsia="標楷體" w:hAnsi="標楷體" w:hint="eastAsia"/>
          <w:sz w:val="28"/>
          <w:szCs w:val="28"/>
        </w:rPr>
        <w:t>、本辦法</w:t>
      </w:r>
      <w:r w:rsidR="00CB4680" w:rsidRPr="00E32DDF">
        <w:rPr>
          <w:rFonts w:ascii="標楷體" w:eastAsia="標楷體" w:hAnsi="標楷體" w:hint="eastAsia"/>
          <w:sz w:val="28"/>
          <w:szCs w:val="28"/>
        </w:rPr>
        <w:t>施行日期。（第</w:t>
      </w:r>
      <w:r w:rsidRPr="00E32DDF">
        <w:rPr>
          <w:rFonts w:ascii="標楷體" w:eastAsia="標楷體" w:hAnsi="標楷體" w:hint="eastAsia"/>
          <w:sz w:val="28"/>
          <w:szCs w:val="28"/>
        </w:rPr>
        <w:t>二十八</w:t>
      </w:r>
      <w:r w:rsidR="00CB4680" w:rsidRPr="00E32DDF">
        <w:rPr>
          <w:rFonts w:ascii="標楷體" w:eastAsia="標楷體" w:hAnsi="標楷體" w:hint="eastAsia"/>
          <w:sz w:val="28"/>
          <w:szCs w:val="28"/>
        </w:rPr>
        <w:t>條）</w:t>
      </w:r>
      <w:r w:rsidR="00CB4680" w:rsidRPr="00E32DDF">
        <w:rPr>
          <w:rFonts w:ascii="標楷體" w:eastAsia="標楷體" w:hAnsi="標楷體"/>
          <w:sz w:val="32"/>
          <w:szCs w:val="32"/>
        </w:rPr>
        <w:br w:type="page"/>
      </w:r>
      <w:r w:rsidR="00CB4680" w:rsidRPr="00E32DDF">
        <w:rPr>
          <w:rFonts w:ascii="標楷體" w:eastAsia="標楷體" w:hAnsi="標楷體" w:hint="eastAsia"/>
          <w:sz w:val="40"/>
          <w:szCs w:val="40"/>
        </w:rPr>
        <w:lastRenderedPageBreak/>
        <w:t>環境保護專責及技術人員訓練管理辦法草案</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14"/>
        <w:gridCol w:w="4714"/>
      </w:tblGrid>
      <w:tr w:rsidR="00E32DDF" w:rsidRPr="00E32DDF" w:rsidTr="00960A54">
        <w:trPr>
          <w:jc w:val="center"/>
        </w:trPr>
        <w:tc>
          <w:tcPr>
            <w:tcW w:w="4714" w:type="dxa"/>
            <w:shd w:val="clear" w:color="auto" w:fill="auto"/>
          </w:tcPr>
          <w:p w:rsidR="00CB4680" w:rsidRPr="00E32DDF" w:rsidRDefault="00CB4680" w:rsidP="00BD2C95">
            <w:pPr>
              <w:pStyle w:val="a4"/>
              <w:keepNext/>
              <w:spacing w:after="0" w:line="240" w:lineRule="auto"/>
              <w:rPr>
                <w:rFonts w:ascii="標楷體" w:eastAsia="標楷體" w:hAnsi="標楷體"/>
                <w:sz w:val="24"/>
                <w:szCs w:val="24"/>
              </w:rPr>
            </w:pPr>
            <w:r w:rsidRPr="00E32DDF">
              <w:rPr>
                <w:rFonts w:ascii="標楷體" w:eastAsia="標楷體" w:hAnsi="標楷體" w:hint="eastAsia"/>
                <w:sz w:val="24"/>
                <w:szCs w:val="24"/>
              </w:rPr>
              <w:t>條</w:t>
            </w:r>
            <w:r w:rsidR="00E73AE1" w:rsidRPr="00E32DDF">
              <w:rPr>
                <w:rFonts w:ascii="標楷體" w:eastAsia="標楷體" w:hAnsi="標楷體" w:hint="eastAsia"/>
                <w:sz w:val="24"/>
                <w:szCs w:val="24"/>
              </w:rPr>
              <w:t xml:space="preserve">  </w:t>
            </w:r>
            <w:r w:rsidRPr="00E32DDF">
              <w:rPr>
                <w:rFonts w:ascii="標楷體" w:eastAsia="標楷體" w:hAnsi="標楷體" w:hint="eastAsia"/>
                <w:sz w:val="24"/>
                <w:szCs w:val="24"/>
              </w:rPr>
              <w:t>文</w:t>
            </w:r>
          </w:p>
        </w:tc>
        <w:tc>
          <w:tcPr>
            <w:tcW w:w="4714" w:type="dxa"/>
            <w:shd w:val="clear" w:color="auto" w:fill="auto"/>
          </w:tcPr>
          <w:p w:rsidR="00CB4680" w:rsidRPr="00E32DDF" w:rsidRDefault="00CB4680" w:rsidP="00BD2C95">
            <w:pPr>
              <w:pStyle w:val="a4"/>
              <w:keepNext/>
              <w:spacing w:after="0" w:line="240" w:lineRule="auto"/>
              <w:rPr>
                <w:rFonts w:ascii="標楷體" w:eastAsia="標楷體" w:hAnsi="標楷體"/>
                <w:sz w:val="24"/>
                <w:szCs w:val="24"/>
              </w:rPr>
            </w:pPr>
            <w:r w:rsidRPr="00E32DDF">
              <w:rPr>
                <w:rFonts w:ascii="標楷體" w:eastAsia="標楷體" w:hAnsi="標楷體" w:hint="eastAsia"/>
                <w:sz w:val="24"/>
                <w:szCs w:val="24"/>
              </w:rPr>
              <w:t>說</w:t>
            </w:r>
            <w:r w:rsidR="00E73AE1" w:rsidRPr="00E32DDF">
              <w:rPr>
                <w:rFonts w:ascii="標楷體" w:eastAsia="標楷體" w:hAnsi="標楷體" w:hint="eastAsia"/>
                <w:sz w:val="24"/>
                <w:szCs w:val="24"/>
              </w:rPr>
              <w:t xml:space="preserve">  </w:t>
            </w:r>
            <w:r w:rsidRPr="00E32DDF">
              <w:rPr>
                <w:rFonts w:ascii="標楷體" w:eastAsia="標楷體" w:hAnsi="標楷體" w:hint="eastAsia"/>
                <w:sz w:val="24"/>
                <w:szCs w:val="24"/>
              </w:rPr>
              <w:t>明</w:t>
            </w:r>
          </w:p>
        </w:tc>
      </w:tr>
      <w:tr w:rsidR="00E32DDF" w:rsidRPr="00E32DDF" w:rsidTr="00960A54">
        <w:trPr>
          <w:jc w:val="center"/>
        </w:trPr>
        <w:tc>
          <w:tcPr>
            <w:tcW w:w="4714" w:type="dxa"/>
          </w:tcPr>
          <w:p w:rsidR="00CB4680" w:rsidRPr="00E32DDF" w:rsidRDefault="00CB4680" w:rsidP="00BD2C95">
            <w:pPr>
              <w:keepNext/>
              <w:snapToGrid w:val="0"/>
              <w:ind w:left="240" w:hangingChars="100" w:hanging="240"/>
              <w:jc w:val="both"/>
              <w:rPr>
                <w:rFonts w:ascii="標楷體" w:eastAsia="標楷體" w:hAnsi="標楷體"/>
                <w:szCs w:val="24"/>
              </w:rPr>
            </w:pPr>
            <w:r w:rsidRPr="00E32DDF">
              <w:rPr>
                <w:rFonts w:ascii="標楷體" w:eastAsia="標楷體" w:hAnsi="標楷體" w:hint="eastAsia"/>
                <w:szCs w:val="24"/>
              </w:rPr>
              <w:t>第一條</w:t>
            </w:r>
            <w:r w:rsidRPr="00E32DDF">
              <w:rPr>
                <w:rFonts w:ascii="標楷體" w:eastAsia="標楷體" w:hAnsi="標楷體"/>
                <w:szCs w:val="24"/>
              </w:rPr>
              <w:t xml:space="preserve">  </w:t>
            </w:r>
            <w:r w:rsidRPr="00E32DDF">
              <w:rPr>
                <w:rFonts w:ascii="標楷體" w:eastAsia="標楷體" w:hAnsi="標楷體" w:hint="eastAsia"/>
                <w:szCs w:val="24"/>
              </w:rPr>
              <w:t>本辦法依空氣污染防制法第三十三條第三項、水污染防治法第二十一條第二項、毒性化學物質管理法第十八條第二項、廢棄物清理法第四十四條、環境用藥管理法第十九條第二項、室內空氣品質管理法第九條第三項及土壤及地下水污染整治法第九條第二項規定訂定之。</w:t>
            </w:r>
          </w:p>
        </w:tc>
        <w:tc>
          <w:tcPr>
            <w:tcW w:w="4714" w:type="dxa"/>
          </w:tcPr>
          <w:p w:rsidR="00CB4680" w:rsidRPr="00E32DDF" w:rsidRDefault="00CB4680" w:rsidP="00BD2C95">
            <w:pPr>
              <w:pStyle w:val="a5"/>
              <w:keepNext/>
              <w:adjustRightInd/>
              <w:snapToGrid w:val="0"/>
              <w:spacing w:after="0" w:line="240" w:lineRule="auto"/>
              <w:ind w:right="57"/>
              <w:rPr>
                <w:szCs w:val="24"/>
              </w:rPr>
            </w:pPr>
            <w:r w:rsidRPr="00E32DDF">
              <w:rPr>
                <w:rFonts w:hint="eastAsia"/>
                <w:szCs w:val="24"/>
              </w:rPr>
              <w:t>法源依據。</w:t>
            </w:r>
          </w:p>
        </w:tc>
      </w:tr>
      <w:tr w:rsidR="00E32DDF" w:rsidRPr="00E32DDF" w:rsidTr="00960A54">
        <w:trPr>
          <w:jc w:val="center"/>
        </w:trPr>
        <w:tc>
          <w:tcPr>
            <w:tcW w:w="4714" w:type="dxa"/>
          </w:tcPr>
          <w:p w:rsidR="00CB4680" w:rsidRPr="00E32DDF" w:rsidRDefault="00CB4680" w:rsidP="00BD2C95">
            <w:pPr>
              <w:keepNext/>
              <w:snapToGrid w:val="0"/>
              <w:ind w:left="240" w:hangingChars="100" w:hanging="240"/>
              <w:jc w:val="both"/>
              <w:rPr>
                <w:rFonts w:ascii="標楷體" w:eastAsia="標楷體" w:hAnsi="標楷體" w:cs="Courier New"/>
                <w:szCs w:val="24"/>
              </w:rPr>
            </w:pPr>
            <w:r w:rsidRPr="00E32DDF">
              <w:rPr>
                <w:rFonts w:ascii="標楷體" w:eastAsia="標楷體" w:hAnsi="標楷體" w:hint="eastAsia"/>
                <w:szCs w:val="24"/>
              </w:rPr>
              <w:t>第二條</w:t>
            </w:r>
            <w:r w:rsidRPr="00E32DDF">
              <w:rPr>
                <w:rFonts w:ascii="標楷體" w:eastAsia="標楷體" w:hAnsi="標楷體"/>
                <w:szCs w:val="24"/>
              </w:rPr>
              <w:t xml:space="preserve">  </w:t>
            </w:r>
            <w:r w:rsidRPr="00E32DDF">
              <w:rPr>
                <w:rFonts w:ascii="標楷體" w:eastAsia="標楷體" w:hAnsi="標楷體" w:hint="eastAsia"/>
                <w:szCs w:val="24"/>
              </w:rPr>
              <w:t>本辦法所稱訓練，指</w:t>
            </w:r>
            <w:r w:rsidRPr="00E32DDF">
              <w:rPr>
                <w:rFonts w:ascii="標楷體" w:eastAsia="標楷體" w:hAnsi="標楷體" w:cs="Courier New" w:hint="eastAsia"/>
                <w:szCs w:val="24"/>
              </w:rPr>
              <w:t>環境保護專責及技術人員訓練及其在職</w:t>
            </w:r>
            <w:r w:rsidR="006E02E8" w:rsidRPr="00E32DDF">
              <w:rPr>
                <w:rFonts w:ascii="標楷體" w:eastAsia="標楷體" w:hAnsi="標楷體" w:cs="Courier New" w:hint="eastAsia"/>
                <w:szCs w:val="24"/>
              </w:rPr>
              <w:t>相關</w:t>
            </w:r>
            <w:r w:rsidRPr="00E32DDF">
              <w:rPr>
                <w:rFonts w:ascii="標楷體" w:eastAsia="標楷體" w:hAnsi="標楷體" w:cs="Courier New" w:hint="eastAsia"/>
                <w:szCs w:val="24"/>
              </w:rPr>
              <w:t>訓練。</w:t>
            </w:r>
          </w:p>
          <w:p w:rsidR="00CB4680" w:rsidRPr="00E32DDF" w:rsidRDefault="00CB4680" w:rsidP="00BD2C95">
            <w:pPr>
              <w:keepNext/>
              <w:snapToGrid w:val="0"/>
              <w:ind w:leftChars="116" w:left="278" w:firstLineChars="191" w:firstLine="458"/>
              <w:jc w:val="both"/>
              <w:rPr>
                <w:rFonts w:ascii="標楷體" w:eastAsia="標楷體" w:hAnsi="標楷體"/>
                <w:szCs w:val="24"/>
              </w:rPr>
            </w:pPr>
            <w:r w:rsidRPr="00E32DDF">
              <w:rPr>
                <w:rFonts w:ascii="標楷體" w:eastAsia="標楷體" w:hAnsi="標楷體" w:cs="Courier New" w:hint="eastAsia"/>
                <w:szCs w:val="24"/>
              </w:rPr>
              <w:t>前項環境保護專責及技術人員如下：</w:t>
            </w:r>
          </w:p>
          <w:p w:rsidR="00350288"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空氣污染防制專責人員，分為甲級及乙級。</w:t>
            </w:r>
          </w:p>
          <w:p w:rsidR="00CB4680"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廢水處理專責人員，分為甲級及乙級。</w:t>
            </w:r>
          </w:p>
          <w:p w:rsidR="00350288"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毒性化學物質專業技術管理人員，分為甲級、乙</w:t>
            </w:r>
            <w:proofErr w:type="gramStart"/>
            <w:r w:rsidRPr="00E32DDF">
              <w:rPr>
                <w:rFonts w:ascii="標楷體" w:hAnsi="標楷體" w:hint="eastAsia"/>
                <w:color w:val="auto"/>
                <w:sz w:val="24"/>
                <w:szCs w:val="24"/>
              </w:rPr>
              <w:t>級及丙級</w:t>
            </w:r>
            <w:proofErr w:type="gramEnd"/>
            <w:r w:rsidRPr="00E32DDF">
              <w:rPr>
                <w:rFonts w:ascii="標楷體" w:hAnsi="標楷體" w:hint="eastAsia"/>
                <w:color w:val="auto"/>
                <w:sz w:val="24"/>
                <w:szCs w:val="24"/>
              </w:rPr>
              <w:t>。</w:t>
            </w:r>
          </w:p>
          <w:p w:rsidR="00350288"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廢棄物清理專業技術人員：</w:t>
            </w:r>
          </w:p>
          <w:p w:rsidR="00350288" w:rsidRPr="00E32DDF" w:rsidRDefault="00CB4680" w:rsidP="00350288">
            <w:pPr>
              <w:pStyle w:val="HTML"/>
              <w:numPr>
                <w:ilvl w:val="1"/>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廢棄物清除專業技術人員，分為甲級、乙</w:t>
            </w:r>
            <w:proofErr w:type="gramStart"/>
            <w:r w:rsidRPr="00E32DDF">
              <w:rPr>
                <w:rFonts w:ascii="標楷體" w:hAnsi="標楷體" w:hint="eastAsia"/>
                <w:color w:val="auto"/>
                <w:sz w:val="24"/>
                <w:szCs w:val="24"/>
              </w:rPr>
              <w:t>級及丙級</w:t>
            </w:r>
            <w:proofErr w:type="gramEnd"/>
            <w:r w:rsidRPr="00E32DDF">
              <w:rPr>
                <w:rFonts w:ascii="標楷體" w:hAnsi="標楷體" w:hint="eastAsia"/>
                <w:color w:val="auto"/>
                <w:sz w:val="24"/>
                <w:szCs w:val="24"/>
              </w:rPr>
              <w:t>。</w:t>
            </w:r>
          </w:p>
          <w:p w:rsidR="00350288" w:rsidRPr="00E32DDF" w:rsidRDefault="00CB4680" w:rsidP="00350288">
            <w:pPr>
              <w:pStyle w:val="HTML"/>
              <w:numPr>
                <w:ilvl w:val="1"/>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廢棄物處理專業技術人員，分為甲級及乙級。</w:t>
            </w:r>
          </w:p>
          <w:p w:rsidR="00350288"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環境用藥專業技術人員：</w:t>
            </w:r>
          </w:p>
          <w:p w:rsidR="00350288" w:rsidRPr="00E32DDF" w:rsidRDefault="00CB4680" w:rsidP="00350288">
            <w:pPr>
              <w:pStyle w:val="HTML"/>
              <w:numPr>
                <w:ilvl w:val="1"/>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環境用藥製造業專業技術人員。</w:t>
            </w:r>
          </w:p>
          <w:p w:rsidR="00350288" w:rsidRPr="00E32DDF" w:rsidRDefault="00CB4680" w:rsidP="00350288">
            <w:pPr>
              <w:pStyle w:val="HTML"/>
              <w:numPr>
                <w:ilvl w:val="1"/>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環境用藥販賣業專業技術人員。</w:t>
            </w:r>
          </w:p>
          <w:p w:rsidR="00CB4680" w:rsidRPr="00E32DDF" w:rsidRDefault="00CB4680" w:rsidP="00350288">
            <w:pPr>
              <w:pStyle w:val="HTML"/>
              <w:numPr>
                <w:ilvl w:val="1"/>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病媒防治業專業技術人員。</w:t>
            </w:r>
          </w:p>
          <w:p w:rsidR="00350288"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室內空氣品質維護管理專責人員。</w:t>
            </w:r>
          </w:p>
          <w:p w:rsidR="00CB4680" w:rsidRPr="00E32DDF" w:rsidRDefault="00CB4680" w:rsidP="00350288">
            <w:pPr>
              <w:pStyle w:val="HTML"/>
              <w:numPr>
                <w:ilvl w:val="0"/>
                <w:numId w:val="14"/>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土壤污染評估調查人員。</w:t>
            </w:r>
          </w:p>
        </w:tc>
        <w:tc>
          <w:tcPr>
            <w:tcW w:w="4714" w:type="dxa"/>
          </w:tcPr>
          <w:p w:rsidR="00CB4680" w:rsidRPr="00E32DDF" w:rsidRDefault="00CB4680" w:rsidP="00BD2C95">
            <w:pPr>
              <w:pStyle w:val="a5"/>
              <w:keepNext/>
              <w:adjustRightInd/>
              <w:snapToGrid w:val="0"/>
              <w:spacing w:after="0" w:line="240" w:lineRule="auto"/>
              <w:ind w:leftChars="-18" w:left="413" w:right="57" w:hangingChars="190" w:hanging="456"/>
              <w:rPr>
                <w:rFonts w:cs="Courier New"/>
                <w:szCs w:val="24"/>
              </w:rPr>
            </w:pPr>
            <w:r w:rsidRPr="00E32DDF">
              <w:rPr>
                <w:rFonts w:hint="eastAsia"/>
                <w:szCs w:val="24"/>
              </w:rPr>
              <w:t>一、訓練包括環</w:t>
            </w:r>
            <w:r w:rsidRPr="00E32DDF">
              <w:rPr>
                <w:rFonts w:cs="Courier New" w:hint="eastAsia"/>
                <w:szCs w:val="24"/>
              </w:rPr>
              <w:t>境保護專責及技術人員證照訓練</w:t>
            </w:r>
            <w:r w:rsidR="0055046E" w:rsidRPr="00E32DDF">
              <w:rPr>
                <w:rFonts w:cs="Courier New" w:hint="eastAsia"/>
                <w:szCs w:val="24"/>
              </w:rPr>
              <w:t>、</w:t>
            </w:r>
            <w:r w:rsidRPr="00E32DDF">
              <w:rPr>
                <w:rFonts w:cs="Courier New" w:hint="eastAsia"/>
                <w:szCs w:val="24"/>
              </w:rPr>
              <w:t>在職</w:t>
            </w:r>
            <w:r w:rsidR="00FD1751" w:rsidRPr="00E32DDF">
              <w:rPr>
                <w:rFonts w:cs="Courier New" w:hint="eastAsia"/>
                <w:szCs w:val="24"/>
              </w:rPr>
              <w:t>相關</w:t>
            </w:r>
            <w:r w:rsidRPr="00E32DDF">
              <w:rPr>
                <w:rFonts w:cs="Courier New" w:hint="eastAsia"/>
                <w:szCs w:val="24"/>
              </w:rPr>
              <w:t>訓練。</w:t>
            </w:r>
          </w:p>
          <w:p w:rsidR="00CB4680" w:rsidRPr="00E32DDF" w:rsidRDefault="00CB4680" w:rsidP="00F44EE4">
            <w:pPr>
              <w:pStyle w:val="a5"/>
              <w:keepNext/>
              <w:adjustRightInd/>
              <w:snapToGrid w:val="0"/>
              <w:spacing w:after="0" w:line="240" w:lineRule="auto"/>
              <w:ind w:leftChars="-18" w:left="413" w:right="57" w:hangingChars="190" w:hanging="456"/>
              <w:rPr>
                <w:rFonts w:cs="Courier New"/>
                <w:szCs w:val="24"/>
              </w:rPr>
            </w:pPr>
            <w:r w:rsidRPr="00E32DDF">
              <w:rPr>
                <w:rFonts w:cs="Courier New" w:hint="eastAsia"/>
                <w:szCs w:val="24"/>
              </w:rPr>
              <w:t>二、規定環</w:t>
            </w:r>
            <w:r w:rsidR="00F44EE4">
              <w:rPr>
                <w:rFonts w:cs="Courier New" w:hint="eastAsia"/>
                <w:szCs w:val="24"/>
              </w:rPr>
              <w:t>境</w:t>
            </w:r>
            <w:r w:rsidRPr="00E32DDF">
              <w:rPr>
                <w:rFonts w:cs="Courier New" w:hint="eastAsia"/>
                <w:szCs w:val="24"/>
              </w:rPr>
              <w:t>保護專責及技術人員類別及級別。</w:t>
            </w:r>
          </w:p>
        </w:tc>
      </w:tr>
      <w:tr w:rsidR="00E32DDF" w:rsidRPr="00E32DDF" w:rsidTr="00960A54">
        <w:trPr>
          <w:jc w:val="center"/>
        </w:trPr>
        <w:tc>
          <w:tcPr>
            <w:tcW w:w="4714" w:type="dxa"/>
          </w:tcPr>
          <w:p w:rsidR="00CB4680" w:rsidRPr="00E32DDF" w:rsidRDefault="00CB4680" w:rsidP="00BD2C95">
            <w:pPr>
              <w:keepNext/>
              <w:snapToGrid w:val="0"/>
              <w:ind w:left="240" w:hangingChars="100" w:hanging="240"/>
              <w:jc w:val="both"/>
              <w:rPr>
                <w:rFonts w:ascii="標楷體" w:eastAsia="標楷體" w:hAnsi="標楷體"/>
                <w:szCs w:val="24"/>
              </w:rPr>
            </w:pPr>
            <w:r w:rsidRPr="00E32DDF">
              <w:rPr>
                <w:rFonts w:ascii="標楷體" w:eastAsia="標楷體" w:hAnsi="標楷體" w:hint="eastAsia"/>
                <w:szCs w:val="24"/>
              </w:rPr>
              <w:t>第三條　參加甲級空氣污染防制專責人員、廢水處理專責人員、毒性化學物質專業技術管理人員訓練，應具有下列資格之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一、領有本國環境工程、化學工程、土木工程、衛生工程、電機工程、機械工程、水利工程、工業安全、工礦衛生技師證書者。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二、領有公立或立案之私立大學或獨立學院、或經教育部承認之國外大學或獨立學院理、工、農、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各學系研究所碩士以上學位證書者。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三、領有公立或立案之私立大學或獨立學院或經教育部承認之國外大學或獨立學院之環境工程、環境科學、公害防治或環境保護相關學系學士學位證書</w:t>
            </w:r>
            <w:r w:rsidRPr="00E32DDF">
              <w:rPr>
                <w:rFonts w:ascii="標楷體" w:hAnsi="標楷體" w:hint="eastAsia"/>
                <w:color w:val="auto"/>
                <w:sz w:val="24"/>
                <w:szCs w:val="24"/>
              </w:rPr>
              <w:lastRenderedPageBreak/>
              <w:t>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四、領有公立或立案之私立大學</w:t>
            </w:r>
            <w:r w:rsidRPr="00E32DDF">
              <w:rPr>
                <w:rFonts w:ascii="標楷體" w:hAnsi="標楷體" w:hint="eastAsia"/>
                <w:color w:val="auto"/>
                <w:sz w:val="24"/>
                <w:szCs w:val="24"/>
                <w:shd w:val="clear" w:color="auto" w:fill="FFFFFF"/>
              </w:rPr>
              <w:t>或</w:t>
            </w:r>
            <w:r w:rsidRPr="00E32DDF">
              <w:rPr>
                <w:rFonts w:ascii="標楷體" w:hAnsi="標楷體" w:hint="eastAsia"/>
                <w:color w:val="auto"/>
                <w:sz w:val="24"/>
                <w:szCs w:val="24"/>
              </w:rPr>
              <w:t>獨立學院或經教育部承認之國外大學或獨立學院之理、工、農、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w:t>
            </w:r>
            <w:proofErr w:type="gramStart"/>
            <w:r w:rsidRPr="00E32DDF">
              <w:rPr>
                <w:rFonts w:ascii="標楷體" w:hAnsi="標楷體" w:hint="eastAsia"/>
                <w:color w:val="auto"/>
                <w:sz w:val="24"/>
                <w:szCs w:val="24"/>
              </w:rPr>
              <w:t>學系非屬</w:t>
            </w:r>
            <w:proofErr w:type="gramEnd"/>
            <w:r w:rsidRPr="00E32DDF">
              <w:rPr>
                <w:rFonts w:ascii="標楷體" w:hAnsi="標楷體" w:hint="eastAsia"/>
                <w:color w:val="auto"/>
                <w:sz w:val="24"/>
                <w:szCs w:val="24"/>
              </w:rPr>
              <w:t>前款之學士學位證書後，並具一年以上主管機關列管之公私場所或事業相當類別之環境保護管理或操作實務工作經驗，且有證明文件者。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五、領有公立或立案之私立專科學校或經教育部承認之國外專科學校之環境工程、環境科學、公害防治或環境保護相關學科副學士學位證書後，並具一年以上主管機關列管之公私場所或事業相當類別之環境保護管理或操作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六、領有公立或立案之私立專科學校或經教育部承認之國外專科學校非屬第五款之理、工、農、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各學科副學士學位證書後，並具二年以上主管機關列管之公私場所或事業相當類別之環境保護管理或操作實務工作經驗，且有證明文件者。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七、經公私場所、事業、污水下水道系統或毒性化學物質製造、使用及貯存場所推薦其從業人員或負責人，並具三年以上主管機關列管之公私場所或事業相當類別之環境保護管理或操作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八、領有各</w:t>
            </w:r>
            <w:proofErr w:type="gramStart"/>
            <w:r w:rsidRPr="00E32DDF">
              <w:rPr>
                <w:rFonts w:ascii="標楷體" w:hAnsi="標楷體" w:hint="eastAsia"/>
                <w:color w:val="auto"/>
                <w:sz w:val="24"/>
                <w:szCs w:val="24"/>
              </w:rPr>
              <w:t>該項乙級</w:t>
            </w:r>
            <w:proofErr w:type="gramEnd"/>
            <w:r w:rsidRPr="00E32DDF">
              <w:rPr>
                <w:rFonts w:ascii="標楷體" w:hAnsi="標楷體" w:hint="eastAsia"/>
                <w:color w:val="auto"/>
                <w:sz w:val="24"/>
                <w:szCs w:val="24"/>
              </w:rPr>
              <w:t>專責人員合格證書後，並具有二年以上主管機關列管之公私場所或事業相當類別之環境保護管理或操作實務工作經驗，且有證明文件者，或符合第一款至第三款規定者。</w:t>
            </w:r>
          </w:p>
        </w:tc>
        <w:tc>
          <w:tcPr>
            <w:tcW w:w="4714" w:type="dxa"/>
          </w:tcPr>
          <w:p w:rsidR="005F7CEE" w:rsidRPr="00E32DDF" w:rsidRDefault="00CB4680" w:rsidP="005F7CEE">
            <w:pPr>
              <w:pStyle w:val="a5"/>
              <w:keepNext/>
              <w:numPr>
                <w:ilvl w:val="0"/>
                <w:numId w:val="16"/>
              </w:numPr>
              <w:adjustRightInd/>
              <w:snapToGrid w:val="0"/>
              <w:spacing w:after="0" w:line="240" w:lineRule="auto"/>
              <w:ind w:right="57"/>
              <w:rPr>
                <w:szCs w:val="24"/>
              </w:rPr>
            </w:pPr>
            <w:r w:rsidRPr="00E32DDF">
              <w:rPr>
                <w:rFonts w:hint="eastAsia"/>
                <w:szCs w:val="24"/>
              </w:rPr>
              <w:lastRenderedPageBreak/>
              <w:t>本條文甲級人員資格係參照現行環境保護專責單位或人員設置及管理辦法訂定，並修改文字得有證明</w:t>
            </w:r>
            <w:proofErr w:type="gramStart"/>
            <w:r w:rsidRPr="00E32DDF">
              <w:rPr>
                <w:rFonts w:hint="eastAsia"/>
                <w:szCs w:val="24"/>
              </w:rPr>
              <w:t>文件為且有</w:t>
            </w:r>
            <w:proofErr w:type="gramEnd"/>
            <w:r w:rsidRPr="00E32DDF">
              <w:rPr>
                <w:rFonts w:hint="eastAsia"/>
                <w:szCs w:val="24"/>
              </w:rPr>
              <w:t>證明文件，使用語明確且一致。</w:t>
            </w:r>
          </w:p>
          <w:p w:rsidR="005F7CEE" w:rsidRPr="00E32DDF" w:rsidRDefault="00CB4680" w:rsidP="005F7CEE">
            <w:pPr>
              <w:pStyle w:val="a5"/>
              <w:keepNext/>
              <w:numPr>
                <w:ilvl w:val="0"/>
                <w:numId w:val="16"/>
              </w:numPr>
              <w:adjustRightInd/>
              <w:snapToGrid w:val="0"/>
              <w:spacing w:after="0" w:line="240" w:lineRule="auto"/>
              <w:ind w:right="57"/>
              <w:rPr>
                <w:szCs w:val="24"/>
              </w:rPr>
            </w:pPr>
            <w:r w:rsidRPr="00E32DDF">
              <w:rPr>
                <w:rFonts w:hint="eastAsia"/>
                <w:szCs w:val="24"/>
              </w:rPr>
              <w:t>第一項第三款僅限於環境保護相關學系學士學位，並未包含碩士以上學位。</w:t>
            </w:r>
          </w:p>
          <w:p w:rsidR="005F7CEE" w:rsidRPr="00E32DDF" w:rsidRDefault="00CB4680" w:rsidP="005F7CEE">
            <w:pPr>
              <w:pStyle w:val="a5"/>
              <w:keepNext/>
              <w:numPr>
                <w:ilvl w:val="0"/>
                <w:numId w:val="16"/>
              </w:numPr>
              <w:adjustRightInd/>
              <w:snapToGrid w:val="0"/>
              <w:spacing w:after="0" w:line="240" w:lineRule="auto"/>
              <w:ind w:right="57"/>
              <w:rPr>
                <w:szCs w:val="24"/>
              </w:rPr>
            </w:pPr>
            <w:r w:rsidRPr="00E32DDF">
              <w:rPr>
                <w:rFonts w:hint="eastAsia"/>
                <w:szCs w:val="24"/>
              </w:rPr>
              <w:t>第一項</w:t>
            </w:r>
            <w:proofErr w:type="gramStart"/>
            <w:r w:rsidRPr="00E32DDF">
              <w:rPr>
                <w:rFonts w:hint="eastAsia"/>
                <w:szCs w:val="24"/>
              </w:rPr>
              <w:t>第四款係將</w:t>
            </w:r>
            <w:proofErr w:type="gramEnd"/>
            <w:r w:rsidRPr="00E32DDF">
              <w:rPr>
                <w:rFonts w:hint="eastAsia"/>
                <w:szCs w:val="24"/>
              </w:rPr>
              <w:t>現行環境保護專責單位或人員設置及管理辦法第三條第一項第三、四款之化學工程、土木工程等科系及其他理、工、農、醫科系合併，並統整所需工作經驗為一年，並與第三款環境相關科系予以區隔。</w:t>
            </w:r>
          </w:p>
          <w:p w:rsidR="00CB4680" w:rsidRPr="00E32DDF" w:rsidRDefault="00CB4680" w:rsidP="005F7CEE">
            <w:pPr>
              <w:pStyle w:val="a5"/>
              <w:keepNext/>
              <w:numPr>
                <w:ilvl w:val="0"/>
                <w:numId w:val="16"/>
              </w:numPr>
              <w:adjustRightInd/>
              <w:snapToGrid w:val="0"/>
              <w:spacing w:after="0" w:line="240" w:lineRule="auto"/>
              <w:ind w:right="57"/>
              <w:rPr>
                <w:szCs w:val="24"/>
              </w:rPr>
            </w:pPr>
            <w:r w:rsidRPr="00E32DDF">
              <w:rPr>
                <w:rFonts w:hint="eastAsia"/>
                <w:szCs w:val="24"/>
              </w:rPr>
              <w:t>第一項第八款針對乙</w:t>
            </w:r>
            <w:r w:rsidR="00F44EE4">
              <w:rPr>
                <w:rFonts w:hint="eastAsia"/>
                <w:szCs w:val="24"/>
              </w:rPr>
              <w:t>級</w:t>
            </w:r>
            <w:r w:rsidRPr="00E32DDF">
              <w:rPr>
                <w:rFonts w:hint="eastAsia"/>
                <w:szCs w:val="24"/>
              </w:rPr>
              <w:t>升甲級訓練，增訂符合第一項第一款至第三款規定之學歷，可據以參加甲級人員訓練。</w:t>
            </w:r>
          </w:p>
          <w:p w:rsidR="00CB4680" w:rsidRPr="00E32DDF" w:rsidRDefault="00CB4680" w:rsidP="00BD2C95">
            <w:pPr>
              <w:pStyle w:val="a5"/>
              <w:keepNext/>
              <w:adjustRightInd/>
              <w:snapToGrid w:val="0"/>
              <w:spacing w:after="0" w:line="240" w:lineRule="auto"/>
              <w:ind w:right="57"/>
              <w:rPr>
                <w:szCs w:val="24"/>
              </w:rPr>
            </w:pPr>
          </w:p>
          <w:p w:rsidR="00CB4680" w:rsidRPr="00E32DDF" w:rsidRDefault="00CB4680" w:rsidP="00BD2C95">
            <w:pPr>
              <w:pStyle w:val="a5"/>
              <w:keepNext/>
              <w:adjustRightInd/>
              <w:snapToGrid w:val="0"/>
              <w:spacing w:after="0" w:line="240" w:lineRule="auto"/>
              <w:ind w:left="456" w:right="57" w:hangingChars="190" w:hanging="456"/>
              <w:rPr>
                <w:szCs w:val="24"/>
              </w:rPr>
            </w:pP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trHeight w:val="6751"/>
          <w:jc w:val="center"/>
        </w:trPr>
        <w:tc>
          <w:tcPr>
            <w:tcW w:w="4714" w:type="dxa"/>
          </w:tcPr>
          <w:p w:rsidR="00CB4680" w:rsidRPr="00E32DDF" w:rsidRDefault="00CB4680" w:rsidP="00BD2C95">
            <w:pPr>
              <w:keepNext/>
              <w:snapToGrid w:val="0"/>
              <w:ind w:left="240" w:hangingChars="100" w:hanging="240"/>
              <w:jc w:val="both"/>
              <w:rPr>
                <w:rFonts w:ascii="標楷體" w:eastAsia="標楷體" w:hAnsi="標楷體"/>
                <w:szCs w:val="24"/>
              </w:rPr>
            </w:pPr>
            <w:r w:rsidRPr="00E32DDF">
              <w:rPr>
                <w:rFonts w:ascii="標楷體" w:eastAsia="標楷體" w:hAnsi="標楷體" w:hint="eastAsia"/>
                <w:szCs w:val="24"/>
              </w:rPr>
              <w:lastRenderedPageBreak/>
              <w:t>第四條　參加乙級空氣污染防制專責人員、廢水處理專責人員、毒性化學物質專業技術管理人員訓練，應具有下列資格之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一、領有公立或立案之私立專科</w:t>
            </w:r>
            <w:r w:rsidR="0021226A" w:rsidRPr="00E32DDF">
              <w:rPr>
                <w:rFonts w:ascii="標楷體" w:hAnsi="標楷體" w:hint="eastAsia"/>
                <w:color w:val="auto"/>
                <w:sz w:val="24"/>
                <w:szCs w:val="24"/>
              </w:rPr>
              <w:t>以上</w:t>
            </w:r>
            <w:r w:rsidRPr="00E32DDF">
              <w:rPr>
                <w:rFonts w:ascii="標楷體" w:hAnsi="標楷體" w:hint="eastAsia"/>
                <w:color w:val="auto"/>
                <w:sz w:val="24"/>
                <w:szCs w:val="24"/>
              </w:rPr>
              <w:t>學校或經教育部承認之國外專科</w:t>
            </w:r>
            <w:r w:rsidR="0021226A" w:rsidRPr="00E32DDF">
              <w:rPr>
                <w:rFonts w:ascii="標楷體" w:hAnsi="標楷體" w:hint="eastAsia"/>
                <w:color w:val="auto"/>
                <w:sz w:val="24"/>
                <w:szCs w:val="24"/>
              </w:rPr>
              <w:t>以上</w:t>
            </w:r>
            <w:r w:rsidRPr="00E32DDF">
              <w:rPr>
                <w:rFonts w:ascii="標楷體" w:hAnsi="標楷體" w:hint="eastAsia"/>
                <w:color w:val="auto"/>
                <w:sz w:val="24"/>
                <w:szCs w:val="24"/>
              </w:rPr>
              <w:t>之環境工程、環境科學、公害防治或環境保護相關學科副學士以上學位證書者。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二、領有公立或立案之私立專科</w:t>
            </w:r>
            <w:r w:rsidR="0021226A" w:rsidRPr="00E32DDF">
              <w:rPr>
                <w:rFonts w:ascii="標楷體" w:hAnsi="標楷體" w:hint="eastAsia"/>
                <w:color w:val="auto"/>
                <w:sz w:val="24"/>
                <w:szCs w:val="24"/>
              </w:rPr>
              <w:t>以上</w:t>
            </w:r>
            <w:r w:rsidRPr="00E32DDF">
              <w:rPr>
                <w:rFonts w:ascii="標楷體" w:hAnsi="標楷體" w:hint="eastAsia"/>
                <w:color w:val="auto"/>
                <w:sz w:val="24"/>
                <w:szCs w:val="24"/>
              </w:rPr>
              <w:t>學校或經教育部承認之國外專科</w:t>
            </w:r>
            <w:r w:rsidR="0021226A" w:rsidRPr="00E32DDF">
              <w:rPr>
                <w:rFonts w:ascii="標楷體" w:hAnsi="標楷體" w:hint="eastAsia"/>
                <w:color w:val="auto"/>
                <w:sz w:val="24"/>
                <w:szCs w:val="24"/>
              </w:rPr>
              <w:t>以上</w:t>
            </w:r>
            <w:r w:rsidRPr="00E32DDF">
              <w:rPr>
                <w:rFonts w:ascii="標楷體" w:hAnsi="標楷體" w:hint="eastAsia"/>
                <w:color w:val="auto"/>
                <w:sz w:val="24"/>
                <w:szCs w:val="24"/>
              </w:rPr>
              <w:t>學校</w:t>
            </w:r>
            <w:r w:rsidRPr="00E32DDF">
              <w:rPr>
                <w:rFonts w:ascii="標楷體" w:hAnsi="標楷體" w:hint="eastAsia"/>
                <w:color w:val="auto"/>
                <w:sz w:val="24"/>
                <w:szCs w:val="24"/>
                <w:shd w:val="clear" w:color="auto" w:fill="FFFFFF"/>
              </w:rPr>
              <w:t>之理、工、農、</w:t>
            </w:r>
            <w:proofErr w:type="gramStart"/>
            <w:r w:rsidRPr="00E32DDF">
              <w:rPr>
                <w:rFonts w:ascii="標楷體" w:hAnsi="標楷體" w:hint="eastAsia"/>
                <w:color w:val="auto"/>
                <w:sz w:val="24"/>
                <w:szCs w:val="24"/>
                <w:shd w:val="clear" w:color="auto" w:fill="FFFFFF"/>
              </w:rPr>
              <w:t>醫</w:t>
            </w:r>
            <w:proofErr w:type="gramEnd"/>
            <w:r w:rsidRPr="00E32DDF">
              <w:rPr>
                <w:rFonts w:ascii="標楷體" w:hAnsi="標楷體" w:hint="eastAsia"/>
                <w:color w:val="auto"/>
                <w:sz w:val="24"/>
                <w:szCs w:val="24"/>
                <w:shd w:val="clear" w:color="auto" w:fill="FFFFFF"/>
              </w:rPr>
              <w:t>各</w:t>
            </w:r>
            <w:r w:rsidRPr="00E32DDF">
              <w:rPr>
                <w:rFonts w:ascii="標楷體" w:hAnsi="標楷體" w:hint="eastAsia"/>
                <w:color w:val="auto"/>
                <w:sz w:val="24"/>
                <w:szCs w:val="24"/>
              </w:rPr>
              <w:t>學科非屬前款之副學士以上學位證書者。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三、領有公立或立案之私立高級工業、農業、水產職業學校或高級中學工科畢業證書後，並具一年以上主管機關列管之公私場所或事業該相當類別之環境保護管理或操作實務工作經驗，且有證明文件者。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四、領有公立或立案之私立高級中學、職業學校畢業證書後，並具二年以上主管機關列管之公私場所或事業該相當類別之環境保護管理或操作實務工作經驗，且有證明文件者。</w:t>
            </w:r>
          </w:p>
          <w:p w:rsidR="00CB4680" w:rsidRPr="00E32DDF" w:rsidRDefault="00CB4680" w:rsidP="00F44EE4">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五、經公私場所、事業、污水下水道系統或毒性化學物質製造、使用及貯存場所推薦其從業人員或負責人，並具一年以上主管機關列管之公私場所或事業該相當類別之環境保護管理或操作實務工作經驗，且有證明文件者。</w:t>
            </w:r>
          </w:p>
        </w:tc>
        <w:tc>
          <w:tcPr>
            <w:tcW w:w="4714" w:type="dxa"/>
          </w:tcPr>
          <w:p w:rsidR="005F7CEE" w:rsidRPr="00E32DDF" w:rsidRDefault="00CB4680" w:rsidP="005F7CEE">
            <w:pPr>
              <w:pStyle w:val="a5"/>
              <w:keepNext/>
              <w:numPr>
                <w:ilvl w:val="0"/>
                <w:numId w:val="9"/>
              </w:numPr>
              <w:tabs>
                <w:tab w:val="clear" w:pos="720"/>
                <w:tab w:val="num" w:pos="541"/>
              </w:tabs>
              <w:adjustRightInd/>
              <w:snapToGrid w:val="0"/>
              <w:spacing w:after="0" w:line="240" w:lineRule="auto"/>
              <w:ind w:left="541" w:right="57" w:hanging="541"/>
              <w:rPr>
                <w:szCs w:val="24"/>
              </w:rPr>
            </w:pPr>
            <w:r w:rsidRPr="00E32DDF">
              <w:rPr>
                <w:rFonts w:hint="eastAsia"/>
                <w:szCs w:val="24"/>
              </w:rPr>
              <w:t>本條文乙級人員資格係參照現行環境保護專責單位或人員設置及管理辦法訂定，並修改文字得有證明</w:t>
            </w:r>
            <w:proofErr w:type="gramStart"/>
            <w:r w:rsidRPr="00E32DDF">
              <w:rPr>
                <w:rFonts w:hint="eastAsia"/>
                <w:szCs w:val="24"/>
              </w:rPr>
              <w:t>文件為且有</w:t>
            </w:r>
            <w:proofErr w:type="gramEnd"/>
            <w:r w:rsidRPr="00E32DDF">
              <w:rPr>
                <w:rFonts w:hint="eastAsia"/>
                <w:szCs w:val="24"/>
              </w:rPr>
              <w:t>證明文件，使用語明確且一致。</w:t>
            </w:r>
          </w:p>
          <w:p w:rsidR="005F7CEE" w:rsidRPr="00E32DDF" w:rsidRDefault="00CB4680" w:rsidP="005F7CEE">
            <w:pPr>
              <w:pStyle w:val="a5"/>
              <w:keepNext/>
              <w:numPr>
                <w:ilvl w:val="0"/>
                <w:numId w:val="9"/>
              </w:numPr>
              <w:tabs>
                <w:tab w:val="clear" w:pos="720"/>
                <w:tab w:val="num" w:pos="541"/>
              </w:tabs>
              <w:adjustRightInd/>
              <w:snapToGrid w:val="0"/>
              <w:spacing w:after="0" w:line="240" w:lineRule="auto"/>
              <w:ind w:left="541" w:right="57" w:hanging="541"/>
              <w:rPr>
                <w:szCs w:val="24"/>
              </w:rPr>
            </w:pPr>
            <w:r w:rsidRPr="00E32DDF">
              <w:rPr>
                <w:rFonts w:hint="eastAsia"/>
                <w:szCs w:val="24"/>
              </w:rPr>
              <w:t>第一項第二款主要考量環境相關科系與其他理、工、農、醫科系之訓練課程，稍有不同，故予以區隔。</w:t>
            </w:r>
          </w:p>
          <w:p w:rsidR="00CB4680" w:rsidRPr="00E32DDF" w:rsidRDefault="00CB4680" w:rsidP="005F7CEE">
            <w:pPr>
              <w:pStyle w:val="a5"/>
              <w:keepNext/>
              <w:numPr>
                <w:ilvl w:val="0"/>
                <w:numId w:val="9"/>
              </w:numPr>
              <w:tabs>
                <w:tab w:val="clear" w:pos="720"/>
                <w:tab w:val="num" w:pos="541"/>
              </w:tabs>
              <w:adjustRightInd/>
              <w:snapToGrid w:val="0"/>
              <w:spacing w:after="0" w:line="240" w:lineRule="auto"/>
              <w:ind w:left="541" w:right="57" w:hanging="541"/>
              <w:rPr>
                <w:szCs w:val="24"/>
              </w:rPr>
            </w:pPr>
            <w:r w:rsidRPr="00E32DDF">
              <w:rPr>
                <w:rFonts w:hint="eastAsia"/>
                <w:szCs w:val="24"/>
              </w:rPr>
              <w:t>刪除現行環境保護專責單位或人員設置及管理辦法第四條第一項第五款之規定，</w:t>
            </w:r>
            <w:proofErr w:type="gramStart"/>
            <w:r w:rsidRPr="00E32DDF">
              <w:rPr>
                <w:rFonts w:hint="eastAsia"/>
                <w:szCs w:val="24"/>
              </w:rPr>
              <w:t>本署未</w:t>
            </w:r>
            <w:proofErr w:type="gramEnd"/>
            <w:r w:rsidRPr="00E32DDF">
              <w:rPr>
                <w:rFonts w:hint="eastAsia"/>
                <w:szCs w:val="24"/>
              </w:rPr>
              <w:t>公告特殊業別，且本辦法第五款已可</w:t>
            </w:r>
            <w:r w:rsidR="00F44EE4">
              <w:rPr>
                <w:rFonts w:hint="eastAsia"/>
                <w:szCs w:val="24"/>
              </w:rPr>
              <w:t>含</w:t>
            </w:r>
            <w:proofErr w:type="gramStart"/>
            <w:r w:rsidRPr="00E32DDF">
              <w:rPr>
                <w:rFonts w:hint="eastAsia"/>
                <w:szCs w:val="24"/>
              </w:rPr>
              <w:t>括</w:t>
            </w:r>
            <w:proofErr w:type="gramEnd"/>
            <w:r w:rsidRPr="00E32DDF">
              <w:rPr>
                <w:rFonts w:hint="eastAsia"/>
                <w:szCs w:val="24"/>
              </w:rPr>
              <w:t>上開人員。</w:t>
            </w:r>
          </w:p>
          <w:p w:rsidR="00CB4680" w:rsidRPr="00E32DDF" w:rsidRDefault="00CB4680" w:rsidP="00BD2C95">
            <w:pPr>
              <w:pStyle w:val="a5"/>
              <w:keepNext/>
              <w:snapToGrid w:val="0"/>
              <w:spacing w:after="0" w:line="240" w:lineRule="auto"/>
              <w:ind w:left="720" w:right="57"/>
              <w:rPr>
                <w:szCs w:val="24"/>
              </w:rPr>
            </w:pP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napToGrid w:val="0"/>
              <w:ind w:left="240" w:hangingChars="100" w:hanging="240"/>
              <w:jc w:val="both"/>
              <w:rPr>
                <w:rFonts w:ascii="標楷體" w:eastAsia="標楷體" w:hAnsi="標楷體"/>
                <w:szCs w:val="24"/>
              </w:rPr>
            </w:pPr>
            <w:r w:rsidRPr="00E32DDF">
              <w:rPr>
                <w:rFonts w:ascii="標楷體" w:eastAsia="標楷體" w:hAnsi="標楷體" w:hint="eastAsia"/>
                <w:szCs w:val="24"/>
              </w:rPr>
              <w:t>第五條　參加丙級毒性化學物質專業技術管理人員訓練，應具有下列資格之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一、領有公立或立案之私立高級中學或高級職業學校以上畢業證書者。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二、領有國民中學或初級中學以上畢業證書後，並具二年以上主管機關列管登記之化學品運送實務工作經驗，且有證明文件者。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三、經運送毒性化學物質之運送人推薦其從業人員，並具三年以上</w:t>
            </w:r>
            <w:r w:rsidR="0021226A" w:rsidRPr="00E32DDF">
              <w:rPr>
                <w:rFonts w:ascii="標楷體" w:hAnsi="標楷體" w:hint="eastAsia"/>
                <w:color w:val="auto"/>
                <w:sz w:val="24"/>
                <w:szCs w:val="24"/>
              </w:rPr>
              <w:t>運送</w:t>
            </w:r>
            <w:r w:rsidRPr="00E32DDF">
              <w:rPr>
                <w:rFonts w:ascii="標楷體" w:hAnsi="標楷體" w:hint="eastAsia"/>
                <w:color w:val="auto"/>
                <w:sz w:val="24"/>
                <w:szCs w:val="24"/>
              </w:rPr>
              <w:t>化學品</w:t>
            </w:r>
            <w:r w:rsidR="0021226A" w:rsidRPr="00E32DDF">
              <w:rPr>
                <w:rFonts w:ascii="標楷體" w:hAnsi="標楷體" w:hint="eastAsia"/>
                <w:color w:val="auto"/>
                <w:sz w:val="24"/>
                <w:szCs w:val="24"/>
              </w:rPr>
              <w:t>之</w:t>
            </w:r>
            <w:r w:rsidRPr="00E32DDF">
              <w:rPr>
                <w:rFonts w:ascii="標楷體" w:hAnsi="標楷體" w:hint="eastAsia"/>
                <w:color w:val="auto"/>
                <w:sz w:val="24"/>
                <w:szCs w:val="24"/>
              </w:rPr>
              <w:t>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四、領有交通部許可之訓練單位辦理危險物品運送相關之專業訓練合格證明書者。</w:t>
            </w:r>
          </w:p>
        </w:tc>
        <w:tc>
          <w:tcPr>
            <w:tcW w:w="4714" w:type="dxa"/>
          </w:tcPr>
          <w:p w:rsidR="00CB4680" w:rsidRPr="00E32DDF" w:rsidRDefault="00CB4680" w:rsidP="00BD2C95">
            <w:pPr>
              <w:pStyle w:val="a5"/>
              <w:keepNext/>
              <w:adjustRightInd/>
              <w:snapToGrid w:val="0"/>
              <w:spacing w:after="0" w:line="240" w:lineRule="auto"/>
              <w:ind w:right="57"/>
              <w:rPr>
                <w:szCs w:val="24"/>
              </w:rPr>
            </w:pPr>
            <w:r w:rsidRPr="00E32DDF">
              <w:rPr>
                <w:rFonts w:hint="eastAsia"/>
                <w:szCs w:val="24"/>
              </w:rPr>
              <w:t>本條文丙級毒性化學物質專業技術管理人員資格係參照現行環境保護專責單位或人員設置及管理辦法第四條之</w:t>
            </w:r>
            <w:proofErr w:type="gramStart"/>
            <w:r w:rsidRPr="00E32DDF">
              <w:rPr>
                <w:rFonts w:hint="eastAsia"/>
                <w:szCs w:val="24"/>
              </w:rPr>
              <w:t>一</w:t>
            </w:r>
            <w:proofErr w:type="gramEnd"/>
            <w:r w:rsidRPr="00E32DDF">
              <w:rPr>
                <w:rFonts w:hint="eastAsia"/>
                <w:szCs w:val="24"/>
              </w:rPr>
              <w:t>訂定，並修改文字</w:t>
            </w:r>
            <w:r w:rsidR="00F44EE4">
              <w:rPr>
                <w:rFonts w:hint="eastAsia"/>
                <w:szCs w:val="24"/>
              </w:rPr>
              <w:t>「</w:t>
            </w:r>
            <w:r w:rsidRPr="00E32DDF">
              <w:rPr>
                <w:rFonts w:hint="eastAsia"/>
                <w:szCs w:val="24"/>
              </w:rPr>
              <w:t>得有證明文件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第六條　參加甲級廢棄物清理專業技術人員</w:t>
            </w:r>
            <w:r w:rsidRPr="00E32DDF">
              <w:rPr>
                <w:rFonts w:ascii="標楷體" w:eastAsia="標楷體" w:hAnsi="標楷體" w:hint="eastAsia"/>
                <w:szCs w:val="24"/>
              </w:rPr>
              <w:lastRenderedPageBreak/>
              <w:t>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w:t>
            </w:r>
            <w:r w:rsidRPr="00E32DDF">
              <w:rPr>
                <w:rFonts w:ascii="標楷體" w:hAnsi="標楷體" w:hint="eastAsia"/>
                <w:color w:val="auto"/>
                <w:sz w:val="24"/>
                <w:szCs w:val="24"/>
                <w:shd w:val="clear" w:color="auto" w:fill="FFFFFF"/>
              </w:rPr>
              <w:t>領有本國環境工程</w:t>
            </w:r>
            <w:r w:rsidRPr="00E32DDF">
              <w:rPr>
                <w:rFonts w:ascii="標楷體" w:hAnsi="標楷體" w:hint="eastAsia"/>
                <w:color w:val="auto"/>
                <w:sz w:val="24"/>
                <w:szCs w:val="24"/>
              </w:rPr>
              <w:t>、化學工程、土木工程、衛生工程、電機工程、機械工程、水利工程、工業安全、工礦衛生</w:t>
            </w:r>
            <w:r w:rsidRPr="00E32DDF">
              <w:rPr>
                <w:rFonts w:ascii="標楷體" w:hAnsi="標楷體" w:hint="eastAsia"/>
                <w:color w:val="auto"/>
                <w:sz w:val="24"/>
                <w:szCs w:val="24"/>
                <w:shd w:val="clear" w:color="auto" w:fill="FFFFFF"/>
              </w:rPr>
              <w:t>技師證書者</w:t>
            </w:r>
            <w:r w:rsidRPr="00E32DDF">
              <w:rPr>
                <w:rFonts w:ascii="標楷體" w:hAnsi="標楷體" w:hint="eastAsia"/>
                <w:color w:val="auto"/>
                <w:sz w:val="24"/>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二、領有公立或立案之私立大學或獨立學院、或經教育部承認之國外大學或獨立學院理、工、農、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各學系研究所碩士以上學位證書者。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三、領有公立或立案之私立專科以上或經教育部承認之國外專科以上之環境工程、環境科學、公害防治或環境保護相關學科、系副學士以上學位證書者。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四、領有公立或立案之私立專科以上學校或經教育部承認之國外專科以上學校之理、工、農、醫學科、</w:t>
            </w:r>
            <w:proofErr w:type="gramStart"/>
            <w:r w:rsidRPr="00E32DDF">
              <w:rPr>
                <w:rFonts w:ascii="標楷體" w:hAnsi="標楷體" w:hint="eastAsia"/>
                <w:color w:val="auto"/>
                <w:sz w:val="24"/>
                <w:szCs w:val="24"/>
              </w:rPr>
              <w:t>系非屬</w:t>
            </w:r>
            <w:proofErr w:type="gramEnd"/>
            <w:r w:rsidRPr="00E32DDF">
              <w:rPr>
                <w:rFonts w:ascii="標楷體" w:hAnsi="標楷體" w:hint="eastAsia"/>
                <w:color w:val="auto"/>
                <w:sz w:val="24"/>
                <w:szCs w:val="24"/>
              </w:rPr>
              <w:t>前款之副學士以上學位證書者。</w:t>
            </w:r>
          </w:p>
          <w:p w:rsidR="00CB4680" w:rsidRPr="00E32DDF" w:rsidRDefault="00CB4680" w:rsidP="00F44EE4">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五、領有乙級專業技術人員合格證書後，</w:t>
            </w:r>
            <w:r w:rsidR="00332DEA" w:rsidRPr="00E32DDF">
              <w:rPr>
                <w:rFonts w:ascii="標楷體" w:hAnsi="標楷體" w:hint="eastAsia"/>
                <w:color w:val="auto"/>
                <w:sz w:val="24"/>
                <w:szCs w:val="24"/>
              </w:rPr>
              <w:t>符合第一款至第三款規定資格，</w:t>
            </w:r>
            <w:proofErr w:type="gramStart"/>
            <w:r w:rsidR="00332DEA" w:rsidRPr="00E32DDF">
              <w:rPr>
                <w:rFonts w:ascii="標楷體" w:hAnsi="標楷體" w:hint="eastAsia"/>
                <w:color w:val="auto"/>
                <w:sz w:val="24"/>
                <w:szCs w:val="24"/>
              </w:rPr>
              <w:t>或</w:t>
            </w:r>
            <w:r w:rsidRPr="00E32DDF">
              <w:rPr>
                <w:rFonts w:ascii="標楷體" w:hAnsi="標楷體" w:hint="eastAsia"/>
                <w:color w:val="auto"/>
                <w:sz w:val="24"/>
                <w:szCs w:val="24"/>
              </w:rPr>
              <w:t>據以</w:t>
            </w:r>
            <w:proofErr w:type="gramEnd"/>
            <w:r w:rsidRPr="00E32DDF">
              <w:rPr>
                <w:rFonts w:ascii="標楷體" w:hAnsi="標楷體" w:hint="eastAsia"/>
                <w:color w:val="auto"/>
                <w:sz w:val="24"/>
                <w:szCs w:val="24"/>
              </w:rPr>
              <w:t>從事</w:t>
            </w:r>
            <w:r w:rsidR="00332DEA" w:rsidRPr="00E32DDF">
              <w:rPr>
                <w:rFonts w:ascii="標楷體" w:hAnsi="標楷體" w:hint="eastAsia"/>
                <w:color w:val="auto"/>
                <w:sz w:val="24"/>
                <w:szCs w:val="24"/>
              </w:rPr>
              <w:t>專業技術人員</w:t>
            </w:r>
            <w:r w:rsidRPr="00E32DDF">
              <w:rPr>
                <w:rFonts w:ascii="標楷體" w:hAnsi="標楷體" w:hint="eastAsia"/>
                <w:color w:val="auto"/>
                <w:sz w:val="24"/>
                <w:szCs w:val="24"/>
              </w:rPr>
              <w:t>資格業務滿二年，且有證明文件者。</w:t>
            </w:r>
          </w:p>
        </w:tc>
        <w:tc>
          <w:tcPr>
            <w:tcW w:w="4714" w:type="dxa"/>
          </w:tcPr>
          <w:p w:rsidR="00CB4680" w:rsidRPr="00E32DDF" w:rsidRDefault="00FA51A3" w:rsidP="00BD2C95">
            <w:pPr>
              <w:pStyle w:val="a5"/>
              <w:keepNext/>
              <w:adjustRightInd/>
              <w:snapToGrid w:val="0"/>
              <w:spacing w:after="0" w:line="240" w:lineRule="auto"/>
              <w:ind w:left="456" w:right="57" w:hangingChars="190" w:hanging="456"/>
              <w:rPr>
                <w:szCs w:val="24"/>
              </w:rPr>
            </w:pPr>
            <w:r w:rsidRPr="00E32DDF">
              <w:rPr>
                <w:rFonts w:hint="eastAsia"/>
                <w:szCs w:val="24"/>
              </w:rPr>
              <w:lastRenderedPageBreak/>
              <w:t>一、</w:t>
            </w:r>
            <w:r w:rsidR="00CB4680" w:rsidRPr="00E32DDF">
              <w:rPr>
                <w:rFonts w:hint="eastAsia"/>
                <w:szCs w:val="24"/>
              </w:rPr>
              <w:t>參加廢棄物清理專業技術人員訓練應具</w:t>
            </w:r>
            <w:r w:rsidR="00CB4680" w:rsidRPr="00E32DDF">
              <w:rPr>
                <w:rFonts w:hint="eastAsia"/>
                <w:szCs w:val="24"/>
              </w:rPr>
              <w:lastRenderedPageBreak/>
              <w:t>備之條件</w:t>
            </w:r>
            <w:r w:rsidR="00F44EE4">
              <w:rPr>
                <w:rFonts w:hint="eastAsia"/>
                <w:szCs w:val="24"/>
              </w:rPr>
              <w:t>。</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二、本條文甲級人員資格係參照現行廢棄物清理專業技術人員管理辦法訂定，並修改文字</w:t>
            </w:r>
            <w:r w:rsidR="00F44EE4">
              <w:rPr>
                <w:rFonts w:hint="eastAsia"/>
                <w:szCs w:val="24"/>
              </w:rPr>
              <w:t>「</w:t>
            </w:r>
            <w:r w:rsidRPr="00E32DDF">
              <w:rPr>
                <w:rFonts w:hint="eastAsia"/>
                <w:szCs w:val="24"/>
              </w:rPr>
              <w:t>並有證明文件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三、第一項第一款參考環境保護專責單位或人員設置及管理辦法第三條第一款明列符合資格之技師類別，使與其他專責及技術人員一致。</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四、第一項第四款主要考量環境相關科系與其他理、工、農、醫科系之訓練課程，稍有不同，故予以區隔。</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五、第一項第五款</w:t>
            </w:r>
            <w:proofErr w:type="gramStart"/>
            <w:r w:rsidRPr="00E32DDF">
              <w:rPr>
                <w:rFonts w:hint="eastAsia"/>
                <w:szCs w:val="24"/>
              </w:rPr>
              <w:t>針對乙升甲級</w:t>
            </w:r>
            <w:proofErr w:type="gramEnd"/>
            <w:r w:rsidRPr="00E32DDF">
              <w:rPr>
                <w:rFonts w:hint="eastAsia"/>
                <w:szCs w:val="24"/>
              </w:rPr>
              <w:t>訓練，增訂符合第一項第一款至第三款規定之學歷，可據以參加甲級人員訓練。</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第七條　參加乙級廢棄物清理專業技術人員訓練，應具有下列資格之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一、領有公立或立案之私立高級中學或高級職業學校以上畢業證書者。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二、領有國民中學或初級中學畢業證書後，且</w:t>
            </w:r>
            <w:r w:rsidR="005129E0" w:rsidRPr="00E32DDF">
              <w:rPr>
                <w:rFonts w:ascii="標楷體" w:hAnsi="標楷體" w:hint="eastAsia"/>
                <w:color w:val="auto"/>
                <w:sz w:val="24"/>
                <w:szCs w:val="24"/>
              </w:rPr>
              <w:t>從事廢棄物清理</w:t>
            </w:r>
            <w:r w:rsidRPr="00E32DDF">
              <w:rPr>
                <w:rFonts w:ascii="標楷體" w:hAnsi="標楷體" w:hint="eastAsia"/>
                <w:color w:val="auto"/>
                <w:sz w:val="24"/>
                <w:szCs w:val="24"/>
              </w:rPr>
              <w:t>業務滿二年，且有證明文件者。</w:t>
            </w:r>
          </w:p>
          <w:p w:rsidR="00CB4680" w:rsidRPr="00F44EE4" w:rsidRDefault="00CB4680" w:rsidP="00F44EE4">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三、領有丙級專業技術人員合格證書</w:t>
            </w:r>
            <w:r w:rsidR="00A910CA" w:rsidRPr="00E32DDF">
              <w:rPr>
                <w:rFonts w:ascii="標楷體" w:hAnsi="標楷體" w:hint="eastAsia"/>
                <w:color w:val="auto"/>
                <w:sz w:val="24"/>
                <w:szCs w:val="24"/>
              </w:rPr>
              <w:t>後</w:t>
            </w:r>
            <w:r w:rsidRPr="00E32DDF">
              <w:rPr>
                <w:rFonts w:ascii="標楷體" w:hAnsi="標楷體" w:hint="eastAsia"/>
                <w:color w:val="auto"/>
                <w:sz w:val="24"/>
                <w:szCs w:val="24"/>
              </w:rPr>
              <w:t>，據以從事</w:t>
            </w:r>
            <w:r w:rsidR="00653947" w:rsidRPr="00E32DDF">
              <w:rPr>
                <w:rFonts w:ascii="標楷體" w:hAnsi="標楷體" w:hint="eastAsia"/>
                <w:color w:val="auto"/>
                <w:sz w:val="24"/>
                <w:szCs w:val="24"/>
              </w:rPr>
              <w:t>廢棄物清</w:t>
            </w:r>
            <w:r w:rsidR="005129E0" w:rsidRPr="00E32DDF">
              <w:rPr>
                <w:rFonts w:ascii="標楷體" w:hAnsi="標楷體" w:hint="eastAsia"/>
                <w:color w:val="auto"/>
                <w:sz w:val="24"/>
                <w:szCs w:val="24"/>
              </w:rPr>
              <w:t>理</w:t>
            </w:r>
            <w:r w:rsidR="00653947" w:rsidRPr="00E32DDF">
              <w:rPr>
                <w:rFonts w:ascii="標楷體" w:hAnsi="標楷體" w:hint="eastAsia"/>
                <w:color w:val="auto"/>
                <w:sz w:val="24"/>
                <w:szCs w:val="24"/>
              </w:rPr>
              <w:t>業務</w:t>
            </w:r>
            <w:r w:rsidRPr="00E32DDF">
              <w:rPr>
                <w:rFonts w:ascii="標楷體" w:hAnsi="標楷體" w:hint="eastAsia"/>
                <w:color w:val="auto"/>
                <w:sz w:val="24"/>
                <w:szCs w:val="24"/>
              </w:rPr>
              <w:t>滿二年，且有證明文件者。</w:t>
            </w:r>
          </w:p>
        </w:tc>
        <w:tc>
          <w:tcPr>
            <w:tcW w:w="4714" w:type="dxa"/>
          </w:tcPr>
          <w:p w:rsidR="005F7CEE" w:rsidRPr="00E32DDF" w:rsidRDefault="00CB4680" w:rsidP="005F7CEE">
            <w:pPr>
              <w:pStyle w:val="a5"/>
              <w:keepNext/>
              <w:numPr>
                <w:ilvl w:val="0"/>
                <w:numId w:val="17"/>
              </w:numPr>
              <w:adjustRightInd/>
              <w:snapToGrid w:val="0"/>
              <w:spacing w:after="0" w:line="240" w:lineRule="auto"/>
              <w:ind w:right="57"/>
              <w:rPr>
                <w:szCs w:val="24"/>
              </w:rPr>
            </w:pPr>
            <w:r w:rsidRPr="00E32DDF">
              <w:rPr>
                <w:rFonts w:hint="eastAsia"/>
                <w:szCs w:val="24"/>
              </w:rPr>
              <w:t>本條文乙級人員資格係參照現行廢棄物清理專業技術人員管理辦法訂定，並修改文字</w:t>
            </w:r>
            <w:r w:rsidR="00F44EE4">
              <w:rPr>
                <w:rFonts w:hint="eastAsia"/>
                <w:szCs w:val="24"/>
              </w:rPr>
              <w:t>「</w:t>
            </w:r>
            <w:r w:rsidRPr="00E32DDF">
              <w:rPr>
                <w:rFonts w:hint="eastAsia"/>
                <w:szCs w:val="24"/>
              </w:rPr>
              <w:t>並有證明文件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5129E0" w:rsidRPr="00E32DDF" w:rsidRDefault="005129E0" w:rsidP="006774B7">
            <w:pPr>
              <w:pStyle w:val="a5"/>
              <w:keepNext/>
              <w:numPr>
                <w:ilvl w:val="0"/>
                <w:numId w:val="17"/>
              </w:numPr>
              <w:adjustRightInd/>
              <w:snapToGrid w:val="0"/>
              <w:spacing w:after="0" w:line="240" w:lineRule="auto"/>
              <w:ind w:right="57"/>
              <w:rPr>
                <w:szCs w:val="24"/>
              </w:rPr>
            </w:pPr>
            <w:r w:rsidRPr="00E32DDF">
              <w:rPr>
                <w:rFonts w:hint="eastAsia"/>
                <w:szCs w:val="24"/>
              </w:rPr>
              <w:t>第二款及第三款</w:t>
            </w:r>
            <w:r w:rsidR="006774B7" w:rsidRPr="00E32DDF">
              <w:rPr>
                <w:rFonts w:hint="eastAsia"/>
                <w:szCs w:val="24"/>
              </w:rPr>
              <w:t>資格</w:t>
            </w:r>
            <w:r w:rsidRPr="00E32DDF">
              <w:rPr>
                <w:rFonts w:hint="eastAsia"/>
                <w:szCs w:val="24"/>
              </w:rPr>
              <w:t>，</w:t>
            </w:r>
            <w:r w:rsidR="006774B7" w:rsidRPr="00E32DDF">
              <w:rPr>
                <w:rFonts w:hint="eastAsia"/>
                <w:szCs w:val="24"/>
              </w:rPr>
              <w:t>現行規定要求為</w:t>
            </w:r>
            <w:r w:rsidRPr="00E32DDF">
              <w:rPr>
                <w:rFonts w:hint="eastAsia"/>
                <w:szCs w:val="24"/>
              </w:rPr>
              <w:t>從事廢棄物</w:t>
            </w:r>
            <w:r w:rsidR="006774B7" w:rsidRPr="00E32DDF">
              <w:rPr>
                <w:rFonts w:hint="eastAsia"/>
                <w:szCs w:val="24"/>
              </w:rPr>
              <w:t>該項資格</w:t>
            </w:r>
            <w:r w:rsidRPr="00E32DDF">
              <w:rPr>
                <w:rFonts w:hint="eastAsia"/>
                <w:szCs w:val="24"/>
              </w:rPr>
              <w:t>業務，</w:t>
            </w:r>
            <w:r w:rsidR="006774B7" w:rsidRPr="00E32DDF">
              <w:rPr>
                <w:rFonts w:hint="eastAsia"/>
                <w:szCs w:val="24"/>
              </w:rPr>
              <w:t>本條文</w:t>
            </w:r>
            <w:r w:rsidRPr="00E32DDF">
              <w:rPr>
                <w:rFonts w:hint="eastAsia"/>
                <w:szCs w:val="24"/>
              </w:rPr>
              <w:t>增修為廢棄物清理業務，指</w:t>
            </w:r>
            <w:r w:rsidR="006774B7" w:rsidRPr="00E32DDF">
              <w:rPr>
                <w:rFonts w:hint="eastAsia"/>
                <w:szCs w:val="24"/>
              </w:rPr>
              <w:t>不限</w:t>
            </w:r>
            <w:r w:rsidRPr="00E32DDF">
              <w:rPr>
                <w:rFonts w:hint="eastAsia"/>
                <w:szCs w:val="24"/>
              </w:rPr>
              <w:t>清除或處理業務</w:t>
            </w:r>
            <w:r w:rsidR="006774B7" w:rsidRPr="00E32DDF">
              <w:rPr>
                <w:rFonts w:hint="eastAsia"/>
                <w:szCs w:val="24"/>
              </w:rPr>
              <w:t>，</w:t>
            </w:r>
            <w:r w:rsidRPr="00E32DDF">
              <w:rPr>
                <w:rFonts w:hint="eastAsia"/>
                <w:szCs w:val="24"/>
              </w:rPr>
              <w:t>均可適用。</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第八條　參加丙級廢棄物清理專業技術人員訓練，應具有下列資格之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kern w:val="2"/>
                <w:sz w:val="24"/>
                <w:szCs w:val="24"/>
              </w:rPr>
            </w:pPr>
            <w:r w:rsidRPr="00E32DDF">
              <w:rPr>
                <w:rFonts w:ascii="標楷體" w:hAnsi="標楷體" w:hint="eastAsia"/>
                <w:color w:val="auto"/>
                <w:sz w:val="24"/>
                <w:szCs w:val="24"/>
              </w:rPr>
              <w:t>一、領有公立或立</w:t>
            </w:r>
            <w:r w:rsidRPr="00E32DDF">
              <w:rPr>
                <w:rFonts w:ascii="標楷體" w:hAnsi="標楷體" w:hint="eastAsia"/>
                <w:color w:val="auto"/>
                <w:kern w:val="2"/>
                <w:sz w:val="24"/>
                <w:szCs w:val="24"/>
              </w:rPr>
              <w:t>案之私立國民小學以上畢業證書者。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kern w:val="2"/>
                <w:sz w:val="24"/>
                <w:szCs w:val="24"/>
              </w:rPr>
            </w:pPr>
            <w:r w:rsidRPr="00E32DDF">
              <w:rPr>
                <w:rFonts w:ascii="標楷體" w:hAnsi="標楷體" w:hint="eastAsia"/>
                <w:color w:val="auto"/>
                <w:sz w:val="24"/>
                <w:szCs w:val="24"/>
              </w:rPr>
              <w:t>二、從事廢棄物清</w:t>
            </w:r>
            <w:r w:rsidR="005129E0" w:rsidRPr="00E32DDF">
              <w:rPr>
                <w:rFonts w:ascii="標楷體" w:hAnsi="標楷體" w:hint="eastAsia"/>
                <w:color w:val="auto"/>
                <w:sz w:val="24"/>
                <w:szCs w:val="24"/>
              </w:rPr>
              <w:t>理</w:t>
            </w:r>
            <w:r w:rsidRPr="00E32DDF">
              <w:rPr>
                <w:rFonts w:ascii="標楷體" w:hAnsi="標楷體" w:hint="eastAsia"/>
                <w:color w:val="auto"/>
                <w:sz w:val="24"/>
                <w:szCs w:val="24"/>
              </w:rPr>
              <w:t>業務滿三年，且有證明文件者。</w:t>
            </w:r>
          </w:p>
        </w:tc>
        <w:tc>
          <w:tcPr>
            <w:tcW w:w="4714" w:type="dxa"/>
          </w:tcPr>
          <w:p w:rsidR="005F7CEE" w:rsidRPr="00E32DDF" w:rsidRDefault="00CB4680" w:rsidP="005F7CEE">
            <w:pPr>
              <w:pStyle w:val="a5"/>
              <w:keepNext/>
              <w:numPr>
                <w:ilvl w:val="0"/>
                <w:numId w:val="18"/>
              </w:numPr>
              <w:adjustRightInd/>
              <w:snapToGrid w:val="0"/>
              <w:spacing w:after="0" w:line="240" w:lineRule="auto"/>
              <w:ind w:right="57"/>
              <w:rPr>
                <w:szCs w:val="24"/>
              </w:rPr>
            </w:pPr>
            <w:r w:rsidRPr="00E32DDF">
              <w:rPr>
                <w:rFonts w:hint="eastAsia"/>
                <w:szCs w:val="24"/>
              </w:rPr>
              <w:t>本條文丙級人員資格係參照現行廢棄物清理專業技術人員管理辦法訂定，並修改文字</w:t>
            </w:r>
            <w:r w:rsidR="00F44EE4">
              <w:rPr>
                <w:rFonts w:hint="eastAsia"/>
                <w:szCs w:val="24"/>
              </w:rPr>
              <w:t>「</w:t>
            </w:r>
            <w:r w:rsidRPr="00E32DDF">
              <w:rPr>
                <w:rFonts w:hint="eastAsia"/>
                <w:szCs w:val="24"/>
              </w:rPr>
              <w:t>並有證明文件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5129E0" w:rsidRPr="00E32DDF" w:rsidRDefault="005129E0" w:rsidP="006774B7">
            <w:pPr>
              <w:pStyle w:val="a5"/>
              <w:keepNext/>
              <w:numPr>
                <w:ilvl w:val="0"/>
                <w:numId w:val="18"/>
              </w:numPr>
              <w:adjustRightInd/>
              <w:snapToGrid w:val="0"/>
              <w:spacing w:after="0" w:line="240" w:lineRule="auto"/>
              <w:ind w:right="57"/>
              <w:rPr>
                <w:szCs w:val="24"/>
              </w:rPr>
            </w:pPr>
            <w:r w:rsidRPr="00E32DDF">
              <w:rPr>
                <w:rFonts w:hint="eastAsia"/>
                <w:szCs w:val="24"/>
              </w:rPr>
              <w:t>第二款</w:t>
            </w:r>
            <w:r w:rsidR="006774B7" w:rsidRPr="00E32DDF">
              <w:rPr>
                <w:rFonts w:hint="eastAsia"/>
                <w:szCs w:val="24"/>
              </w:rPr>
              <w:t>資格，現行規定為</w:t>
            </w:r>
            <w:r w:rsidRPr="00E32DDF">
              <w:rPr>
                <w:rFonts w:hint="eastAsia"/>
                <w:szCs w:val="24"/>
              </w:rPr>
              <w:t>從事廢棄物清除業務，</w:t>
            </w:r>
            <w:r w:rsidR="006774B7" w:rsidRPr="00E32DDF">
              <w:rPr>
                <w:rFonts w:hint="eastAsia"/>
                <w:szCs w:val="24"/>
              </w:rPr>
              <w:t>本條文</w:t>
            </w:r>
            <w:r w:rsidRPr="00E32DDF">
              <w:rPr>
                <w:rFonts w:hint="eastAsia"/>
                <w:szCs w:val="24"/>
              </w:rPr>
              <w:t>增修為廢棄物清理業務，指清除或處理業務均可適用。</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第九條　參加環境用藥製造業專業技術人員訓練，應具有下列資格之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一、領有本國環境工程、化學工程、工業工程、工業安全、工礦衛生、農藝、園藝、食品之技師證書、獸醫師或藥師證書者。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lastRenderedPageBreak/>
              <w:t>二、領有公立或立案之私立專科以上或經教育部承認之國外專科以上之藥學、植物病蟲害、昆蟲、植物病理、化學工程、化學、農業化學、環境工程、環境科學、公共衛生、應用化學、食品科學、土壤學、獸醫學或工業安全衛生相關學科、系副學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三、領有公立或立案之私立專科以上或經教育部承認之國外專科</w:t>
            </w:r>
            <w:proofErr w:type="gramStart"/>
            <w:r w:rsidRPr="00E32DDF">
              <w:rPr>
                <w:rFonts w:ascii="標楷體" w:hAnsi="標楷體" w:hint="eastAsia"/>
                <w:color w:val="auto"/>
                <w:sz w:val="24"/>
                <w:szCs w:val="24"/>
              </w:rPr>
              <w:t>以上理</w:t>
            </w:r>
            <w:proofErr w:type="gramEnd"/>
            <w:r w:rsidRPr="00E32DDF">
              <w:rPr>
                <w:rFonts w:ascii="標楷體" w:hAnsi="標楷體" w:hint="eastAsia"/>
                <w:color w:val="auto"/>
                <w:sz w:val="24"/>
                <w:szCs w:val="24"/>
              </w:rPr>
              <w:t>、工、農、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各學科、系副學士以上非屬前款之學位證書，並具一年以上藥品製造實務工作經驗，且有證明文件者。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四、領有公立或立案之私立高級工業、農業、</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事、護理學校或高級中學附設職業類科工科、農科、</w:t>
            </w:r>
            <w:proofErr w:type="gramStart"/>
            <w:r w:rsidRPr="00E32DDF">
              <w:rPr>
                <w:rFonts w:ascii="標楷體" w:hAnsi="標楷體" w:hint="eastAsia"/>
                <w:color w:val="auto"/>
                <w:sz w:val="24"/>
                <w:szCs w:val="24"/>
              </w:rPr>
              <w:t>醫事科</w:t>
            </w:r>
            <w:proofErr w:type="gramEnd"/>
            <w:r w:rsidRPr="00E32DDF">
              <w:rPr>
                <w:rFonts w:ascii="標楷體" w:hAnsi="標楷體" w:hint="eastAsia"/>
                <w:color w:val="auto"/>
                <w:sz w:val="24"/>
                <w:szCs w:val="24"/>
              </w:rPr>
              <w:t>及護理科畢業證書，並具二年以上藥品製造實務工作經驗，且有證明文件者。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五、具三年以上藥品製造實務工作經驗，且有證明文件者。</w:t>
            </w:r>
          </w:p>
        </w:tc>
        <w:tc>
          <w:tcPr>
            <w:tcW w:w="4714" w:type="dxa"/>
          </w:tcPr>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lastRenderedPageBreak/>
              <w:t>一、參加環境用藥製造業專業技術人員訓練應具備之條件。</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二、本條文係參照現行環境用藥專業技術人員設置管理辦法訂定，並修改文字</w:t>
            </w:r>
            <w:r w:rsidR="00F44EE4">
              <w:rPr>
                <w:rFonts w:hint="eastAsia"/>
                <w:szCs w:val="24"/>
              </w:rPr>
              <w:t>「</w:t>
            </w:r>
            <w:r w:rsidRPr="00E32DDF">
              <w:rPr>
                <w:rFonts w:hint="eastAsia"/>
                <w:szCs w:val="24"/>
              </w:rPr>
              <w:t>持有證明文件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lastRenderedPageBreak/>
              <w:t>三、第一項第一款增列食品技師，以與第一項第二款有關學歷之食品科學學科、系畢業之規定一致。</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第十條　參加環境用藥販賣業專業技術人員訓練，應具有下列資格之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一、領有公立或立案之私立專科以上或經教育部承認之國外專科以上之理、工、農、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各學科、系副學士以上學位證書者，或領有公立或立案之私立高級工業、農業、</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事、護理學校、其他高級職業學校或高級中學附設職業類科工科、農科、</w:t>
            </w:r>
            <w:proofErr w:type="gramStart"/>
            <w:r w:rsidRPr="00E32DDF">
              <w:rPr>
                <w:rFonts w:ascii="標楷體" w:hAnsi="標楷體" w:hint="eastAsia"/>
                <w:color w:val="auto"/>
                <w:sz w:val="24"/>
                <w:szCs w:val="24"/>
              </w:rPr>
              <w:t>醫事科</w:t>
            </w:r>
            <w:proofErr w:type="gramEnd"/>
            <w:r w:rsidRPr="00E32DDF">
              <w:rPr>
                <w:rFonts w:ascii="標楷體" w:hAnsi="標楷體" w:hint="eastAsia"/>
                <w:color w:val="auto"/>
                <w:sz w:val="24"/>
                <w:szCs w:val="24"/>
              </w:rPr>
              <w:t>、護理科以上學校畢業證書者。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二、領有公立或立案之國民小學以上學校畢業證書，並具一年以上藥品管理實務工作經驗，且有證明文件者。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三、具三年以上藥品管理實務工作經驗，且有證明文件者。</w:t>
            </w:r>
          </w:p>
        </w:tc>
        <w:tc>
          <w:tcPr>
            <w:tcW w:w="4714" w:type="dxa"/>
          </w:tcPr>
          <w:p w:rsidR="00CB4680" w:rsidRPr="00E32DDF" w:rsidRDefault="00FA51A3" w:rsidP="00BD2C95">
            <w:pPr>
              <w:pStyle w:val="a5"/>
              <w:keepNext/>
              <w:adjustRightInd/>
              <w:snapToGrid w:val="0"/>
              <w:spacing w:after="0" w:line="240" w:lineRule="auto"/>
              <w:ind w:left="456" w:right="57" w:hangingChars="190" w:hanging="456"/>
              <w:rPr>
                <w:szCs w:val="24"/>
              </w:rPr>
            </w:pPr>
            <w:r w:rsidRPr="00E32DDF">
              <w:rPr>
                <w:rFonts w:hint="eastAsia"/>
                <w:szCs w:val="24"/>
              </w:rPr>
              <w:t>一、</w:t>
            </w:r>
            <w:r w:rsidR="00CB4680" w:rsidRPr="00E32DDF">
              <w:rPr>
                <w:rFonts w:hint="eastAsia"/>
                <w:szCs w:val="24"/>
              </w:rPr>
              <w:t>參加環境用藥販賣業專業技術人員訓練應具備之條件。</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二、本條文係參照現行環境用藥專業技術人員設置管理辦法訂定，並修改文字</w:t>
            </w:r>
            <w:r w:rsidR="00F44EE4">
              <w:rPr>
                <w:rFonts w:hint="eastAsia"/>
                <w:szCs w:val="24"/>
              </w:rPr>
              <w:t>「</w:t>
            </w:r>
            <w:r w:rsidRPr="00E32DDF">
              <w:rPr>
                <w:rFonts w:hint="eastAsia"/>
                <w:szCs w:val="24"/>
              </w:rPr>
              <w:t>持有證明文件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第十一條　參加</w:t>
            </w:r>
            <w:r w:rsidRPr="00E32DDF">
              <w:rPr>
                <w:rFonts w:ascii="標楷體" w:eastAsia="標楷體" w:hAnsi="標楷體" w:cs="Courier New" w:hint="eastAsia"/>
                <w:szCs w:val="24"/>
              </w:rPr>
              <w:t>病媒防治</w:t>
            </w:r>
            <w:r w:rsidRPr="00E32DDF">
              <w:rPr>
                <w:rFonts w:ascii="標楷體" w:eastAsia="標楷體" w:hAnsi="標楷體" w:hint="eastAsia"/>
                <w:szCs w:val="24"/>
              </w:rPr>
              <w:t>業專業技術人員訓練，應具有下列資格之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一、領有公立或立案之私立專科以上或經教育部承認之國外專科以上之理、工、農、</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各學科、系畢業證書者。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二、領有公立或立案之私立高級工業、農業、</w:t>
            </w:r>
            <w:proofErr w:type="gramStart"/>
            <w:r w:rsidRPr="00E32DDF">
              <w:rPr>
                <w:rFonts w:ascii="標楷體" w:hAnsi="標楷體" w:hint="eastAsia"/>
                <w:color w:val="auto"/>
                <w:sz w:val="24"/>
                <w:szCs w:val="24"/>
              </w:rPr>
              <w:t>醫</w:t>
            </w:r>
            <w:proofErr w:type="gramEnd"/>
            <w:r w:rsidRPr="00E32DDF">
              <w:rPr>
                <w:rFonts w:ascii="標楷體" w:hAnsi="標楷體" w:hint="eastAsia"/>
                <w:color w:val="auto"/>
                <w:sz w:val="24"/>
                <w:szCs w:val="24"/>
              </w:rPr>
              <w:t>事、護理學校或高級中學附設職業類科工科、農科、</w:t>
            </w:r>
            <w:proofErr w:type="gramStart"/>
            <w:r w:rsidRPr="00E32DDF">
              <w:rPr>
                <w:rFonts w:ascii="標楷體" w:hAnsi="標楷體" w:hint="eastAsia"/>
                <w:color w:val="auto"/>
                <w:sz w:val="24"/>
                <w:szCs w:val="24"/>
              </w:rPr>
              <w:t>醫事科</w:t>
            </w:r>
            <w:proofErr w:type="gramEnd"/>
            <w:r w:rsidRPr="00E32DDF">
              <w:rPr>
                <w:rFonts w:ascii="標楷體" w:hAnsi="標楷體" w:hint="eastAsia"/>
                <w:color w:val="auto"/>
                <w:sz w:val="24"/>
                <w:szCs w:val="24"/>
              </w:rPr>
              <w:t>、護理科以上學校畢業證書，並具一年以上</w:t>
            </w:r>
            <w:r w:rsidRPr="00E32DDF">
              <w:rPr>
                <w:rFonts w:ascii="標楷體" w:hAnsi="標楷體" w:hint="eastAsia"/>
                <w:color w:val="auto"/>
                <w:sz w:val="24"/>
                <w:szCs w:val="24"/>
              </w:rPr>
              <w:lastRenderedPageBreak/>
              <w:t>病媒防治、清潔或消毒實務工作經驗，且有證明文件者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三、領有公立或立案之私立國中以上學校畢業證書，並具二年以上病媒防治、清潔或消毒實務工作經驗，且有證明文件者。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四、具三年以上病媒防治、清潔或消毒實務工作經驗，且有證明文件者。</w:t>
            </w:r>
          </w:p>
        </w:tc>
        <w:tc>
          <w:tcPr>
            <w:tcW w:w="4714" w:type="dxa"/>
          </w:tcPr>
          <w:p w:rsidR="00CB4680" w:rsidRPr="00E32DDF" w:rsidRDefault="00FA51A3" w:rsidP="00BD2C95">
            <w:pPr>
              <w:pStyle w:val="a5"/>
              <w:keepNext/>
              <w:adjustRightInd/>
              <w:snapToGrid w:val="0"/>
              <w:spacing w:after="0" w:line="240" w:lineRule="auto"/>
              <w:ind w:left="456" w:right="57" w:hangingChars="190" w:hanging="456"/>
              <w:rPr>
                <w:szCs w:val="24"/>
              </w:rPr>
            </w:pPr>
            <w:r w:rsidRPr="00E32DDF">
              <w:rPr>
                <w:rFonts w:hint="eastAsia"/>
                <w:szCs w:val="24"/>
              </w:rPr>
              <w:lastRenderedPageBreak/>
              <w:t>一、</w:t>
            </w:r>
            <w:r w:rsidR="00CB4680" w:rsidRPr="00E32DDF">
              <w:rPr>
                <w:rFonts w:hint="eastAsia"/>
                <w:szCs w:val="24"/>
              </w:rPr>
              <w:t>參加</w:t>
            </w:r>
            <w:r w:rsidR="00CB4680" w:rsidRPr="00E32DDF">
              <w:rPr>
                <w:rFonts w:cs="Courier New" w:hint="eastAsia"/>
                <w:szCs w:val="24"/>
              </w:rPr>
              <w:t>病媒防治</w:t>
            </w:r>
            <w:r w:rsidR="00CB4680" w:rsidRPr="00E32DDF">
              <w:rPr>
                <w:rFonts w:hint="eastAsia"/>
                <w:szCs w:val="24"/>
              </w:rPr>
              <w:t>業專業技術人員訓練應具備之條件。</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二、本條文係參照現行環境用藥專業技術人員設置管理辦法訂定，並修改文字</w:t>
            </w:r>
            <w:r w:rsidR="00F44EE4">
              <w:rPr>
                <w:rFonts w:hint="eastAsia"/>
                <w:szCs w:val="24"/>
              </w:rPr>
              <w:t>「</w:t>
            </w:r>
            <w:r w:rsidRPr="00E32DDF">
              <w:rPr>
                <w:rFonts w:hint="eastAsia"/>
                <w:szCs w:val="24"/>
              </w:rPr>
              <w:t>持有證明文件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第十二條　參加室內空氣品質維護管理專責人員訓練，應具有下列資格之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一、領有公立或立案之私立大學或獨立學院、或經教育部承認之國外大學、獨立學院或專科副學士以上學位證書者。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二、領有公立或立案之私立高級中學、高級職業學校畢業證書，並具三年以上實務工作經驗，且有證明文件者。</w:t>
            </w:r>
          </w:p>
        </w:tc>
        <w:tc>
          <w:tcPr>
            <w:tcW w:w="4714" w:type="dxa"/>
          </w:tcPr>
          <w:p w:rsidR="005F7CEE" w:rsidRPr="00E32DDF" w:rsidRDefault="00CB4680" w:rsidP="005F7CEE">
            <w:pPr>
              <w:pStyle w:val="a5"/>
              <w:keepNext/>
              <w:numPr>
                <w:ilvl w:val="0"/>
                <w:numId w:val="20"/>
              </w:numPr>
              <w:adjustRightInd/>
              <w:snapToGrid w:val="0"/>
              <w:spacing w:after="0" w:line="240" w:lineRule="auto"/>
              <w:ind w:right="57"/>
              <w:rPr>
                <w:szCs w:val="24"/>
              </w:rPr>
            </w:pPr>
            <w:r w:rsidRPr="00E32DDF">
              <w:rPr>
                <w:rFonts w:hint="eastAsia"/>
                <w:szCs w:val="24"/>
              </w:rPr>
              <w:t>參加室內空氣品質維護管理專責人員訓練應具備之資格條件。</w:t>
            </w:r>
          </w:p>
          <w:p w:rsidR="00CB4680" w:rsidRPr="00E32DDF" w:rsidRDefault="00CB4680" w:rsidP="005F7CEE">
            <w:pPr>
              <w:pStyle w:val="a5"/>
              <w:keepNext/>
              <w:numPr>
                <w:ilvl w:val="0"/>
                <w:numId w:val="20"/>
              </w:numPr>
              <w:adjustRightInd/>
              <w:snapToGrid w:val="0"/>
              <w:spacing w:after="0" w:line="240" w:lineRule="auto"/>
              <w:ind w:right="57"/>
              <w:rPr>
                <w:szCs w:val="24"/>
              </w:rPr>
            </w:pPr>
            <w:r w:rsidRPr="00E32DDF">
              <w:rPr>
                <w:rFonts w:hint="eastAsia"/>
                <w:szCs w:val="24"/>
              </w:rPr>
              <w:t>本條文係參照現行室內空氣品質維護管理專責人員設置管理辦法訂定，並修改文字</w:t>
            </w:r>
            <w:r w:rsidR="00F44EE4">
              <w:rPr>
                <w:rFonts w:hint="eastAsia"/>
                <w:szCs w:val="24"/>
              </w:rPr>
              <w:t>「</w:t>
            </w:r>
            <w:r w:rsidRPr="00E32DDF">
              <w:rPr>
                <w:rFonts w:hint="eastAsia"/>
                <w:szCs w:val="24"/>
              </w:rPr>
              <w:t>得有證明文件</w:t>
            </w:r>
            <w:r w:rsidR="00F44EE4">
              <w:rPr>
                <w:rFonts w:hint="eastAsia"/>
                <w:szCs w:val="24"/>
              </w:rPr>
              <w:t>」</w:t>
            </w:r>
            <w:r w:rsidRPr="00E32DDF">
              <w:rPr>
                <w:rFonts w:hint="eastAsia"/>
                <w:szCs w:val="24"/>
              </w:rPr>
              <w:t>為</w:t>
            </w:r>
            <w:r w:rsidR="00F44EE4">
              <w:rPr>
                <w:rFonts w:hint="eastAsia"/>
                <w:szCs w:val="24"/>
              </w:rPr>
              <w:t>「</w:t>
            </w:r>
            <w:r w:rsidRPr="00E32DDF">
              <w:rPr>
                <w:rFonts w:hint="eastAsia"/>
                <w:szCs w:val="24"/>
              </w:rPr>
              <w:t>且有證明文件</w:t>
            </w:r>
            <w:r w:rsidR="00F44EE4">
              <w:rPr>
                <w:rFonts w:hint="eastAsia"/>
                <w:szCs w:val="24"/>
              </w:rPr>
              <w:t>」</w:t>
            </w:r>
            <w:r w:rsidRPr="00E32DDF">
              <w:rPr>
                <w:rFonts w:hint="eastAsia"/>
                <w:szCs w:val="24"/>
              </w:rPr>
              <w:t>，使用語明確且一致。</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第十三條　參加土壤污染評估調查人員訓練，應具有下列資格之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一、領有本國</w:t>
            </w:r>
            <w:r w:rsidRPr="00E32DDF">
              <w:rPr>
                <w:rFonts w:ascii="標楷體" w:hAnsi="標楷體" w:hint="eastAsia"/>
                <w:color w:val="auto"/>
                <w:sz w:val="24"/>
                <w:szCs w:val="24"/>
                <w:shd w:val="clear" w:color="auto" w:fill="FFFFFF"/>
              </w:rPr>
              <w:t>環境工程、土木工程、應用地質、大地工程或其他經中央主管機關認可公告之相關專業技師證書</w:t>
            </w:r>
            <w:r w:rsidRPr="00E32DDF">
              <w:rPr>
                <w:rFonts w:ascii="標楷體" w:hAnsi="標楷體" w:hint="eastAsia"/>
                <w:color w:val="auto"/>
                <w:sz w:val="24"/>
                <w:szCs w:val="24"/>
              </w:rPr>
              <w:t>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二、領有</w:t>
            </w:r>
            <w:r w:rsidRPr="00E32DDF">
              <w:rPr>
                <w:rFonts w:ascii="標楷體" w:hAnsi="標楷體" w:hint="eastAsia"/>
                <w:color w:val="auto"/>
                <w:sz w:val="24"/>
                <w:szCs w:val="24"/>
                <w:shd w:val="clear" w:color="auto" w:fill="FFFFFF"/>
              </w:rPr>
              <w:t>公立或立案之私立大學或獨立學院或經教育部承認之國外大學或獨立學院之理、工、農、</w:t>
            </w:r>
            <w:proofErr w:type="gramStart"/>
            <w:r w:rsidRPr="00E32DDF">
              <w:rPr>
                <w:rFonts w:ascii="標楷體" w:hAnsi="標楷體" w:hint="eastAsia"/>
                <w:color w:val="auto"/>
                <w:sz w:val="24"/>
                <w:szCs w:val="24"/>
                <w:shd w:val="clear" w:color="auto" w:fill="FFFFFF"/>
              </w:rPr>
              <w:t>醫</w:t>
            </w:r>
            <w:proofErr w:type="gramEnd"/>
            <w:r w:rsidRPr="00E32DDF">
              <w:rPr>
                <w:rFonts w:ascii="標楷體" w:hAnsi="標楷體" w:hint="eastAsia"/>
                <w:color w:val="auto"/>
                <w:sz w:val="24"/>
                <w:szCs w:val="24"/>
                <w:shd w:val="clear" w:color="auto" w:fill="FFFFFF"/>
              </w:rPr>
              <w:t>各學系研究所</w:t>
            </w:r>
            <w:r w:rsidRPr="00E32DDF">
              <w:rPr>
                <w:rFonts w:ascii="標楷體" w:hAnsi="標楷體" w:hint="eastAsia"/>
                <w:color w:val="auto"/>
                <w:sz w:val="24"/>
                <w:szCs w:val="24"/>
              </w:rPr>
              <w:t>碩士以上學位證書</w:t>
            </w:r>
            <w:r w:rsidRPr="00E32DDF">
              <w:rPr>
                <w:rFonts w:ascii="標楷體" w:hAnsi="標楷體" w:hint="eastAsia"/>
                <w:color w:val="auto"/>
                <w:sz w:val="24"/>
                <w:szCs w:val="24"/>
                <w:shd w:val="clear" w:color="auto" w:fill="FFFFFF"/>
              </w:rPr>
              <w:t>，</w:t>
            </w:r>
            <w:r w:rsidRPr="00E32DDF">
              <w:rPr>
                <w:rFonts w:ascii="標楷體" w:hAnsi="標楷體" w:hint="eastAsia"/>
                <w:color w:val="auto"/>
                <w:sz w:val="24"/>
                <w:szCs w:val="24"/>
              </w:rPr>
              <w:t>並具</w:t>
            </w:r>
            <w:r w:rsidRPr="00E32DDF">
              <w:rPr>
                <w:rFonts w:ascii="標楷體" w:hAnsi="標楷體" w:hint="eastAsia"/>
                <w:color w:val="auto"/>
                <w:sz w:val="24"/>
                <w:szCs w:val="24"/>
                <w:shd w:val="clear" w:color="auto" w:fill="FFFFFF"/>
              </w:rPr>
              <w:t>三年以上土壤或地下水污染調查、整治或場址評估相關工作經驗</w:t>
            </w:r>
            <w:r w:rsidRPr="00E32DDF">
              <w:rPr>
                <w:rFonts w:ascii="標楷體" w:hAnsi="標楷體" w:hint="eastAsia"/>
                <w:color w:val="auto"/>
                <w:sz w:val="24"/>
                <w:szCs w:val="24"/>
              </w:rPr>
              <w:t>，且有證明文件者。</w:t>
            </w:r>
          </w:p>
          <w:p w:rsidR="00CB4680" w:rsidRPr="00E32DDF" w:rsidRDefault="00CB4680" w:rsidP="00BD2C95">
            <w:pPr>
              <w:pStyle w:val="HTML"/>
              <w:tabs>
                <w:tab w:val="left" w:pos="720"/>
                <w:tab w:val="left" w:pos="2160"/>
              </w:tabs>
              <w:spacing w:beforeLines="0" w:after="0"/>
              <w:ind w:leftChars="125" w:left="761" w:hangingChars="192" w:hanging="461"/>
              <w:rPr>
                <w:rFonts w:ascii="標楷體" w:hAnsi="標楷體"/>
                <w:color w:val="auto"/>
                <w:sz w:val="24"/>
                <w:szCs w:val="24"/>
              </w:rPr>
            </w:pPr>
            <w:r w:rsidRPr="00E32DDF">
              <w:rPr>
                <w:rFonts w:ascii="標楷體" w:hAnsi="標楷體" w:hint="eastAsia"/>
                <w:color w:val="auto"/>
                <w:sz w:val="24"/>
                <w:szCs w:val="24"/>
              </w:rPr>
              <w:t>三、領有</w:t>
            </w:r>
            <w:r w:rsidRPr="00E32DDF">
              <w:rPr>
                <w:rFonts w:ascii="標楷體" w:hAnsi="標楷體" w:hint="eastAsia"/>
                <w:color w:val="auto"/>
                <w:sz w:val="24"/>
                <w:szCs w:val="24"/>
                <w:shd w:val="clear" w:color="auto" w:fill="FFFFFF"/>
              </w:rPr>
              <w:t>公立或立案之私立大學或獨立學院或經教育部承認之國外大學或獨立學院之理、工、農、</w:t>
            </w:r>
            <w:proofErr w:type="gramStart"/>
            <w:r w:rsidRPr="00E32DDF">
              <w:rPr>
                <w:rFonts w:ascii="標楷體" w:hAnsi="標楷體" w:hint="eastAsia"/>
                <w:color w:val="auto"/>
                <w:sz w:val="24"/>
                <w:szCs w:val="24"/>
                <w:shd w:val="clear" w:color="auto" w:fill="FFFFFF"/>
              </w:rPr>
              <w:t>醫</w:t>
            </w:r>
            <w:proofErr w:type="gramEnd"/>
            <w:r w:rsidRPr="00E32DDF">
              <w:rPr>
                <w:rFonts w:ascii="標楷體" w:hAnsi="標楷體" w:hint="eastAsia"/>
                <w:color w:val="auto"/>
                <w:sz w:val="24"/>
                <w:szCs w:val="24"/>
                <w:shd w:val="clear" w:color="auto" w:fill="FFFFFF"/>
              </w:rPr>
              <w:t>各學系</w:t>
            </w:r>
            <w:r w:rsidRPr="00E32DDF">
              <w:rPr>
                <w:rFonts w:ascii="標楷體" w:hAnsi="標楷體" w:hint="eastAsia"/>
                <w:color w:val="auto"/>
                <w:sz w:val="24"/>
                <w:szCs w:val="24"/>
              </w:rPr>
              <w:t>學士以上學位證書</w:t>
            </w:r>
            <w:r w:rsidRPr="00E32DDF">
              <w:rPr>
                <w:rFonts w:ascii="標楷體" w:hAnsi="標楷體" w:hint="eastAsia"/>
                <w:color w:val="auto"/>
                <w:sz w:val="24"/>
                <w:szCs w:val="24"/>
                <w:shd w:val="clear" w:color="auto" w:fill="FFFFFF"/>
              </w:rPr>
              <w:t>，</w:t>
            </w:r>
            <w:r w:rsidRPr="00E32DDF">
              <w:rPr>
                <w:rFonts w:ascii="標楷體" w:hAnsi="標楷體" w:hint="eastAsia"/>
                <w:color w:val="auto"/>
                <w:sz w:val="24"/>
                <w:szCs w:val="24"/>
              </w:rPr>
              <w:t>並具</w:t>
            </w:r>
            <w:r w:rsidRPr="00E32DDF">
              <w:rPr>
                <w:rFonts w:ascii="標楷體" w:hAnsi="標楷體" w:hint="eastAsia"/>
                <w:color w:val="auto"/>
                <w:sz w:val="24"/>
                <w:szCs w:val="24"/>
                <w:shd w:val="clear" w:color="auto" w:fill="FFFFFF"/>
              </w:rPr>
              <w:t>五年以上土壤或地下水污染調查、整治或場址評估相關工作經驗</w:t>
            </w:r>
            <w:r w:rsidRPr="00E32DDF">
              <w:rPr>
                <w:rFonts w:ascii="標楷體" w:hAnsi="標楷體" w:hint="eastAsia"/>
                <w:color w:val="auto"/>
                <w:sz w:val="24"/>
                <w:szCs w:val="24"/>
              </w:rPr>
              <w:t>，且有證明文件者。</w:t>
            </w:r>
          </w:p>
        </w:tc>
        <w:tc>
          <w:tcPr>
            <w:tcW w:w="4714" w:type="dxa"/>
          </w:tcPr>
          <w:p w:rsidR="00CB4680" w:rsidRPr="00E32DDF" w:rsidRDefault="00FA51A3" w:rsidP="00BD2C95">
            <w:pPr>
              <w:pStyle w:val="a5"/>
              <w:keepNext/>
              <w:adjustRightInd/>
              <w:snapToGrid w:val="0"/>
              <w:spacing w:after="0" w:line="240" w:lineRule="auto"/>
              <w:ind w:left="456" w:right="57" w:hangingChars="190" w:hanging="456"/>
              <w:rPr>
                <w:szCs w:val="24"/>
              </w:rPr>
            </w:pPr>
            <w:r w:rsidRPr="00E32DDF">
              <w:rPr>
                <w:rFonts w:hint="eastAsia"/>
                <w:szCs w:val="24"/>
              </w:rPr>
              <w:t>一、</w:t>
            </w:r>
            <w:r w:rsidR="00CB4680" w:rsidRPr="00E32DDF">
              <w:rPr>
                <w:rFonts w:hint="eastAsia"/>
                <w:szCs w:val="24"/>
              </w:rPr>
              <w:t>參加土壤污染評估調查人員訓練應具備之條件。</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二、本條文係參照現行土壤污染評估調查人員管理辦法訂定，並增列工作經驗需有證明文件，使吻合實務，且用語明確一致。</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三、第一項第一款考量土木工程與現行環境工程、應用地質、大地工程專業之部分專業領域相近，增列土木工程技師為參加訓練之技師類別。</w:t>
            </w:r>
          </w:p>
          <w:p w:rsidR="00CB4680" w:rsidRPr="00E32DDF" w:rsidRDefault="00CB4680" w:rsidP="00BD2C95">
            <w:pPr>
              <w:pStyle w:val="a5"/>
              <w:keepNext/>
              <w:adjustRightInd/>
              <w:snapToGrid w:val="0"/>
              <w:spacing w:after="0" w:line="240" w:lineRule="auto"/>
              <w:ind w:left="456" w:right="57" w:hangingChars="190" w:hanging="456"/>
              <w:rPr>
                <w:szCs w:val="24"/>
              </w:rPr>
            </w:pPr>
          </w:p>
          <w:p w:rsidR="00CB4680" w:rsidRPr="00E32DDF" w:rsidRDefault="00CB4680" w:rsidP="00BD2C95">
            <w:pPr>
              <w:pStyle w:val="a5"/>
              <w:keepNext/>
              <w:adjustRightInd/>
              <w:snapToGrid w:val="0"/>
              <w:spacing w:after="0" w:line="240" w:lineRule="auto"/>
              <w:ind w:left="240" w:right="57" w:hangingChars="100" w:hanging="240"/>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第十四條　本辦法</w:t>
            </w:r>
            <w:r w:rsidR="00774FAF" w:rsidRPr="00E32DDF">
              <w:rPr>
                <w:rFonts w:ascii="標楷體" w:eastAsia="標楷體" w:hAnsi="標楷體" w:hint="eastAsia"/>
                <w:szCs w:val="24"/>
              </w:rPr>
              <w:t>各項</w:t>
            </w:r>
            <w:r w:rsidRPr="00E32DDF">
              <w:rPr>
                <w:rFonts w:ascii="標楷體" w:eastAsia="標楷體" w:hAnsi="標楷體" w:hint="eastAsia"/>
                <w:szCs w:val="24"/>
              </w:rPr>
              <w:t>訓練之報名、課程、教材、測驗、費用及收費方式等，由中央主管機關定之。</w:t>
            </w:r>
          </w:p>
        </w:tc>
        <w:tc>
          <w:tcPr>
            <w:tcW w:w="4714" w:type="dxa"/>
          </w:tcPr>
          <w:p w:rsidR="00CB4680" w:rsidRPr="00E32DDF" w:rsidRDefault="00CB4680" w:rsidP="00BD2C95">
            <w:pPr>
              <w:pStyle w:val="a5"/>
              <w:keepNext/>
              <w:adjustRightInd/>
              <w:snapToGrid w:val="0"/>
              <w:spacing w:after="0" w:line="240" w:lineRule="auto"/>
              <w:ind w:right="57"/>
              <w:rPr>
                <w:szCs w:val="24"/>
              </w:rPr>
            </w:pPr>
            <w:r w:rsidRPr="00E32DDF">
              <w:rPr>
                <w:rFonts w:hint="eastAsia"/>
                <w:szCs w:val="24"/>
              </w:rPr>
              <w:t>因訓練、課程、教材、測驗及費用、收費方式等需視實務需要，適時調整，授權由中央主管機關訂定。</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 xml:space="preserve">第十五條　</w:t>
            </w:r>
            <w:r w:rsidR="00386962" w:rsidRPr="00E32DDF">
              <w:rPr>
                <w:rFonts w:ascii="標楷體" w:eastAsia="標楷體" w:hAnsi="標楷體" w:hint="eastAsia"/>
                <w:szCs w:val="24"/>
              </w:rPr>
              <w:t>報名</w:t>
            </w:r>
            <w:r w:rsidRPr="00E32DDF">
              <w:rPr>
                <w:rFonts w:ascii="標楷體" w:eastAsia="標楷體" w:hAnsi="標楷體" w:hint="eastAsia"/>
                <w:szCs w:val="24"/>
              </w:rPr>
              <w:t>參加</w:t>
            </w:r>
            <w:r w:rsidRPr="00E32DDF">
              <w:rPr>
                <w:rFonts w:ascii="標楷體" w:eastAsia="標楷體" w:hAnsi="標楷體" w:cs="Courier New" w:hint="eastAsia"/>
                <w:szCs w:val="24"/>
              </w:rPr>
              <w:t>環境保護專責及技術人員訓練，應檢具</w:t>
            </w:r>
            <w:r w:rsidR="00386962" w:rsidRPr="00E32DDF">
              <w:rPr>
                <w:rFonts w:ascii="標楷體" w:eastAsia="標楷體" w:hAnsi="標楷體" w:cs="Courier New" w:hint="eastAsia"/>
                <w:szCs w:val="24"/>
              </w:rPr>
              <w:t>符合</w:t>
            </w:r>
            <w:r w:rsidRPr="00E32DDF">
              <w:rPr>
                <w:rFonts w:ascii="標楷體" w:eastAsia="標楷體" w:hAnsi="標楷體" w:hint="eastAsia"/>
                <w:szCs w:val="24"/>
              </w:rPr>
              <w:t>本辦法第三條至第十三條規定之學、經歷證明文件，經審核符合</w:t>
            </w:r>
            <w:r w:rsidR="00386962" w:rsidRPr="00E32DDF">
              <w:rPr>
                <w:rFonts w:ascii="標楷體" w:eastAsia="標楷體" w:hAnsi="標楷體" w:hint="eastAsia"/>
                <w:szCs w:val="24"/>
              </w:rPr>
              <w:t>規定資格</w:t>
            </w:r>
            <w:r w:rsidRPr="00E32DDF">
              <w:rPr>
                <w:rFonts w:ascii="標楷體" w:eastAsia="標楷體" w:hAnsi="標楷體" w:hint="eastAsia"/>
                <w:szCs w:val="24"/>
              </w:rPr>
              <w:t>者，始</w:t>
            </w:r>
            <w:proofErr w:type="gramStart"/>
            <w:r w:rsidRPr="00E32DDF">
              <w:rPr>
                <w:rFonts w:ascii="標楷體" w:eastAsia="標楷體" w:hAnsi="標楷體" w:hint="eastAsia"/>
                <w:szCs w:val="24"/>
              </w:rPr>
              <w:t>得參訓</w:t>
            </w:r>
            <w:proofErr w:type="gramEnd"/>
            <w:r w:rsidRPr="00E32DDF">
              <w:rPr>
                <w:rFonts w:ascii="標楷體" w:eastAsia="標楷體" w:hAnsi="標楷體" w:hint="eastAsia"/>
                <w:szCs w:val="24"/>
              </w:rPr>
              <w:t>。</w:t>
            </w:r>
          </w:p>
        </w:tc>
        <w:tc>
          <w:tcPr>
            <w:tcW w:w="4714" w:type="dxa"/>
          </w:tcPr>
          <w:p w:rsidR="005F7CEE" w:rsidRPr="00E32DDF" w:rsidRDefault="00CB4680" w:rsidP="005F7CEE">
            <w:pPr>
              <w:pStyle w:val="a5"/>
              <w:keepNext/>
              <w:numPr>
                <w:ilvl w:val="0"/>
                <w:numId w:val="22"/>
              </w:numPr>
              <w:adjustRightInd/>
              <w:snapToGrid w:val="0"/>
              <w:spacing w:after="0" w:line="240" w:lineRule="auto"/>
              <w:rPr>
                <w:rFonts w:cs="Courier New"/>
                <w:szCs w:val="24"/>
              </w:rPr>
            </w:pPr>
            <w:r w:rsidRPr="00E32DDF">
              <w:rPr>
                <w:rFonts w:hint="eastAsia"/>
                <w:szCs w:val="24"/>
              </w:rPr>
              <w:t>現行</w:t>
            </w:r>
            <w:r w:rsidRPr="00E32DDF">
              <w:rPr>
                <w:rFonts w:cs="Courier New" w:hint="eastAsia"/>
                <w:szCs w:val="24"/>
              </w:rPr>
              <w:t>環境保護專責單位及人員設置及管理辦法第十九條規定經訓練及格者，檢具規定之學、經歷證明文件，申請核發合格證書。</w:t>
            </w:r>
          </w:p>
          <w:p w:rsidR="00CB4680" w:rsidRPr="00F44EE4" w:rsidRDefault="00CB4680" w:rsidP="00F44EE4">
            <w:pPr>
              <w:pStyle w:val="a5"/>
              <w:keepNext/>
              <w:numPr>
                <w:ilvl w:val="0"/>
                <w:numId w:val="22"/>
              </w:numPr>
              <w:adjustRightInd/>
              <w:snapToGrid w:val="0"/>
              <w:spacing w:after="0" w:line="240" w:lineRule="auto"/>
              <w:rPr>
                <w:rFonts w:cs="Courier New"/>
                <w:szCs w:val="24"/>
              </w:rPr>
            </w:pPr>
            <w:r w:rsidRPr="00E32DDF">
              <w:rPr>
                <w:rFonts w:cs="Courier New" w:hint="eastAsia"/>
                <w:szCs w:val="24"/>
              </w:rPr>
              <w:t>本條文規定報名時即應檢具</w:t>
            </w:r>
            <w:proofErr w:type="gramStart"/>
            <w:r w:rsidRPr="00E32DDF">
              <w:rPr>
                <w:rFonts w:cs="Courier New" w:hint="eastAsia"/>
                <w:szCs w:val="24"/>
              </w:rPr>
              <w:t>符合參訓資格</w:t>
            </w:r>
            <w:proofErr w:type="gramEnd"/>
            <w:r w:rsidRPr="00E32DDF">
              <w:rPr>
                <w:rFonts w:cs="Courier New" w:hint="eastAsia"/>
                <w:szCs w:val="24"/>
              </w:rPr>
              <w:t>學經歷資格文件，除可簡化未來訓練</w:t>
            </w:r>
            <w:proofErr w:type="gramStart"/>
            <w:r w:rsidRPr="00E32DDF">
              <w:rPr>
                <w:rFonts w:cs="Courier New" w:hint="eastAsia"/>
                <w:szCs w:val="24"/>
              </w:rPr>
              <w:t>及格時領證</w:t>
            </w:r>
            <w:proofErr w:type="gramEnd"/>
            <w:r w:rsidRPr="00E32DDF">
              <w:rPr>
                <w:rFonts w:cs="Courier New" w:hint="eastAsia"/>
                <w:szCs w:val="24"/>
              </w:rPr>
              <w:t>程序外，並避免產生訓練及</w:t>
            </w:r>
            <w:r w:rsidRPr="00E32DDF">
              <w:rPr>
                <w:rFonts w:cs="Courier New" w:hint="eastAsia"/>
                <w:szCs w:val="24"/>
              </w:rPr>
              <w:lastRenderedPageBreak/>
              <w:t>格後，因學經歷文件</w:t>
            </w:r>
            <w:proofErr w:type="gramStart"/>
            <w:r w:rsidRPr="00E32DDF">
              <w:rPr>
                <w:rFonts w:cs="Courier New" w:hint="eastAsia"/>
                <w:szCs w:val="24"/>
              </w:rPr>
              <w:t>不符參訓資格</w:t>
            </w:r>
            <w:proofErr w:type="gramEnd"/>
            <w:r w:rsidRPr="00E32DDF">
              <w:rPr>
                <w:rFonts w:cs="Courier New" w:hint="eastAsia"/>
                <w:szCs w:val="24"/>
              </w:rPr>
              <w:t>，致無法領證之情形。</w:t>
            </w:r>
          </w:p>
        </w:tc>
      </w:tr>
      <w:tr w:rsidR="00E32DDF" w:rsidRPr="00E32DDF" w:rsidTr="00960A54">
        <w:trPr>
          <w:jc w:val="center"/>
        </w:trPr>
        <w:tc>
          <w:tcPr>
            <w:tcW w:w="4714" w:type="dxa"/>
          </w:tcPr>
          <w:p w:rsidR="00D647DA" w:rsidRPr="00E32DDF" w:rsidRDefault="00CB4680" w:rsidP="00D647DA">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第十六條</w:t>
            </w:r>
            <w:r w:rsidRPr="00E32DDF">
              <w:rPr>
                <w:rFonts w:ascii="標楷體" w:eastAsia="標楷體" w:hAnsi="標楷體"/>
                <w:szCs w:val="24"/>
              </w:rPr>
              <w:t xml:space="preserve">  </w:t>
            </w:r>
            <w:r w:rsidRPr="00E32DDF">
              <w:rPr>
                <w:rFonts w:ascii="標楷體" w:eastAsia="標楷體" w:hAnsi="標楷體" w:hint="eastAsia"/>
                <w:szCs w:val="24"/>
              </w:rPr>
              <w:t>報名本辦法訓練所附資格文件</w:t>
            </w:r>
            <w:r w:rsidR="00716552" w:rsidRPr="00E32DDF">
              <w:rPr>
                <w:rFonts w:ascii="標楷體" w:eastAsia="標楷體" w:hAnsi="標楷體" w:hint="eastAsia"/>
                <w:szCs w:val="24"/>
              </w:rPr>
              <w:t>得</w:t>
            </w:r>
            <w:r w:rsidR="0097504B">
              <w:rPr>
                <w:rFonts w:ascii="標楷體" w:eastAsia="標楷體" w:hAnsi="標楷體" w:hint="eastAsia"/>
                <w:szCs w:val="24"/>
              </w:rPr>
              <w:t>為</w:t>
            </w:r>
            <w:proofErr w:type="gramStart"/>
            <w:r w:rsidR="0097504B">
              <w:rPr>
                <w:rFonts w:ascii="標楷體" w:eastAsia="標楷體" w:hAnsi="標楷體" w:hint="eastAsia"/>
                <w:szCs w:val="24"/>
              </w:rPr>
              <w:t>影本者</w:t>
            </w:r>
            <w:proofErr w:type="gramEnd"/>
            <w:r w:rsidR="0097504B">
              <w:rPr>
                <w:rFonts w:ascii="標楷體" w:eastAsia="標楷體" w:hAnsi="標楷體" w:hint="eastAsia"/>
                <w:szCs w:val="24"/>
              </w:rPr>
              <w:t>，應</w:t>
            </w:r>
            <w:r w:rsidR="006C1316">
              <w:rPr>
                <w:rFonts w:ascii="標楷體" w:eastAsia="標楷體" w:hAnsi="標楷體" w:hint="eastAsia"/>
                <w:szCs w:val="24"/>
              </w:rPr>
              <w:t>載明</w:t>
            </w:r>
            <w:r w:rsidRPr="00E32DDF">
              <w:rPr>
                <w:rFonts w:ascii="標楷體" w:eastAsia="標楷體" w:hAnsi="標楷體" w:hint="eastAsia"/>
                <w:szCs w:val="24"/>
              </w:rPr>
              <w:t>與正本相符；</w:t>
            </w:r>
            <w:r w:rsidR="00532FEC" w:rsidRPr="00E32DDF">
              <w:rPr>
                <w:rFonts w:ascii="標楷體" w:eastAsia="標楷體" w:hAnsi="標楷體" w:hint="eastAsia"/>
                <w:szCs w:val="24"/>
              </w:rPr>
              <w:t>為</w:t>
            </w:r>
            <w:r w:rsidRPr="00E32DDF">
              <w:rPr>
                <w:rFonts w:ascii="標楷體" w:eastAsia="標楷體" w:hAnsi="標楷體" w:hint="eastAsia"/>
                <w:szCs w:val="24"/>
              </w:rPr>
              <w:t>外文者</w:t>
            </w:r>
            <w:r w:rsidR="00532FEC" w:rsidRPr="00E32DDF">
              <w:rPr>
                <w:rFonts w:ascii="標楷體" w:eastAsia="標楷體" w:hAnsi="標楷體" w:hint="eastAsia"/>
                <w:szCs w:val="24"/>
              </w:rPr>
              <w:t>，應</w:t>
            </w:r>
            <w:proofErr w:type="gramStart"/>
            <w:r w:rsidR="00A8396B" w:rsidRPr="00E32DDF">
              <w:rPr>
                <w:rFonts w:ascii="標楷體" w:eastAsia="標楷體" w:hAnsi="標楷體" w:hint="eastAsia"/>
                <w:szCs w:val="24"/>
              </w:rPr>
              <w:t>檢附</w:t>
            </w:r>
            <w:r w:rsidR="00CB780D" w:rsidRPr="00E32DDF">
              <w:rPr>
                <w:rFonts w:ascii="標楷體" w:eastAsia="標楷體" w:hAnsi="標楷體" w:hint="eastAsia"/>
                <w:szCs w:val="24"/>
              </w:rPr>
              <w:t>經駐</w:t>
            </w:r>
            <w:proofErr w:type="gramEnd"/>
            <w:r w:rsidR="00CB780D" w:rsidRPr="00E32DDF">
              <w:rPr>
                <w:rFonts w:ascii="標楷體" w:eastAsia="標楷體" w:hAnsi="標楷體" w:hint="eastAsia"/>
                <w:szCs w:val="24"/>
              </w:rPr>
              <w:t>外館處驗證</w:t>
            </w:r>
            <w:r w:rsidR="00A8396B" w:rsidRPr="00E32DDF">
              <w:rPr>
                <w:rFonts w:ascii="標楷體" w:eastAsia="標楷體" w:hAnsi="標楷體" w:hint="eastAsia"/>
                <w:szCs w:val="24"/>
              </w:rPr>
              <w:t>之</w:t>
            </w:r>
            <w:r w:rsidR="00D407D8" w:rsidRPr="00E32DDF">
              <w:rPr>
                <w:rFonts w:ascii="標楷體" w:eastAsia="標楷體" w:hAnsi="標楷體" w:hint="eastAsia"/>
                <w:szCs w:val="24"/>
              </w:rPr>
              <w:t>證明文件及</w:t>
            </w:r>
            <w:r w:rsidR="00A8396B" w:rsidRPr="00E32DDF">
              <w:rPr>
                <w:rFonts w:ascii="標楷體" w:eastAsia="標楷體" w:hAnsi="標楷體" w:hint="eastAsia"/>
                <w:szCs w:val="24"/>
              </w:rPr>
              <w:t>中文譯本</w:t>
            </w:r>
            <w:r w:rsidR="00D647DA" w:rsidRPr="00E32DDF">
              <w:rPr>
                <w:rFonts w:ascii="標楷體" w:eastAsia="標楷體" w:hAnsi="標楷體" w:hint="eastAsia"/>
                <w:szCs w:val="24"/>
              </w:rPr>
              <w:t>。</w:t>
            </w:r>
          </w:p>
          <w:p w:rsidR="00CB4680" w:rsidRPr="00E32DDF" w:rsidRDefault="00D647DA" w:rsidP="00D647DA">
            <w:pPr>
              <w:keepNext/>
              <w:suppressAutoHyphens/>
              <w:snapToGrid w:val="0"/>
              <w:ind w:leftChars="100" w:left="240" w:firstLineChars="200" w:firstLine="480"/>
              <w:jc w:val="both"/>
              <w:rPr>
                <w:rFonts w:ascii="標楷體" w:eastAsia="標楷體" w:hAnsi="標楷體"/>
                <w:szCs w:val="24"/>
              </w:rPr>
            </w:pPr>
            <w:r w:rsidRPr="00E32DDF">
              <w:rPr>
                <w:rFonts w:ascii="標楷體" w:eastAsia="標楷體" w:hAnsi="標楷體" w:hint="eastAsia"/>
                <w:szCs w:val="24"/>
              </w:rPr>
              <w:t>前項中文譯本得由</w:t>
            </w:r>
            <w:r w:rsidR="00CB4680" w:rsidRPr="00E32DDF">
              <w:rPr>
                <w:rFonts w:ascii="標楷體" w:eastAsia="標楷體" w:hAnsi="標楷體" w:hint="eastAsia"/>
                <w:szCs w:val="24"/>
              </w:rPr>
              <w:t>國內公證人認證</w:t>
            </w:r>
            <w:r w:rsidRPr="00E32DDF">
              <w:rPr>
                <w:rFonts w:ascii="標楷體" w:eastAsia="標楷體" w:hAnsi="標楷體" w:hint="eastAsia"/>
                <w:szCs w:val="24"/>
              </w:rPr>
              <w:t>之</w:t>
            </w:r>
            <w:r w:rsidR="00CB4680" w:rsidRPr="00E32DDF">
              <w:rPr>
                <w:rFonts w:ascii="標楷體" w:eastAsia="標楷體" w:hAnsi="標楷體" w:hint="eastAsia"/>
                <w:szCs w:val="24"/>
              </w:rPr>
              <w:t>。</w:t>
            </w:r>
          </w:p>
        </w:tc>
        <w:tc>
          <w:tcPr>
            <w:tcW w:w="4714" w:type="dxa"/>
          </w:tcPr>
          <w:p w:rsidR="00CB4680" w:rsidRPr="00E32DDF" w:rsidRDefault="00CB4680" w:rsidP="006C1316">
            <w:pPr>
              <w:pStyle w:val="a5"/>
              <w:keepNext/>
              <w:adjustRightInd/>
              <w:snapToGrid w:val="0"/>
              <w:spacing w:after="0" w:line="240" w:lineRule="auto"/>
              <w:ind w:right="57"/>
              <w:rPr>
                <w:szCs w:val="24"/>
              </w:rPr>
            </w:pPr>
            <w:r w:rsidRPr="00E32DDF">
              <w:rPr>
                <w:rFonts w:hint="eastAsia"/>
                <w:szCs w:val="24"/>
              </w:rPr>
              <w:t>報名參加訓練之學歷資格文件為影本</w:t>
            </w:r>
            <w:r w:rsidR="0097504B">
              <w:rPr>
                <w:rFonts w:hint="eastAsia"/>
                <w:szCs w:val="24"/>
              </w:rPr>
              <w:t>應</w:t>
            </w:r>
            <w:r w:rsidR="006C1316">
              <w:rPr>
                <w:rFonts w:hint="eastAsia"/>
                <w:szCs w:val="24"/>
              </w:rPr>
              <w:t>載明</w:t>
            </w:r>
            <w:r w:rsidR="0097504B" w:rsidRPr="00E32DDF">
              <w:rPr>
                <w:rFonts w:hint="eastAsia"/>
                <w:szCs w:val="24"/>
              </w:rPr>
              <w:t>與正本相符</w:t>
            </w:r>
            <w:r w:rsidR="006C1316">
              <w:rPr>
                <w:rFonts w:hint="eastAsia"/>
                <w:szCs w:val="24"/>
              </w:rPr>
              <w:t>及外文者</w:t>
            </w:r>
            <w:r w:rsidRPr="00E32DDF">
              <w:rPr>
                <w:rFonts w:hint="eastAsia"/>
                <w:szCs w:val="24"/>
              </w:rPr>
              <w:t>應先經驗證及認證。</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第十七條　本辦法各項訓練缺課時數達總訓練時數四分之一者，應</w:t>
            </w:r>
            <w:proofErr w:type="gramStart"/>
            <w:r w:rsidRPr="00E32DDF">
              <w:rPr>
                <w:rFonts w:ascii="標楷體" w:eastAsia="標楷體" w:hAnsi="標楷體" w:hint="eastAsia"/>
                <w:szCs w:val="24"/>
              </w:rPr>
              <w:t>予退</w:t>
            </w:r>
            <w:proofErr w:type="gramEnd"/>
            <w:r w:rsidRPr="00E32DDF">
              <w:rPr>
                <w:rFonts w:ascii="標楷體" w:eastAsia="標楷體" w:hAnsi="標楷體" w:hint="eastAsia"/>
                <w:szCs w:val="24"/>
              </w:rPr>
              <w:t>訓，其已繳訓練費用不予退還。</w:t>
            </w:r>
          </w:p>
        </w:tc>
        <w:tc>
          <w:tcPr>
            <w:tcW w:w="4714" w:type="dxa"/>
          </w:tcPr>
          <w:p w:rsidR="00CB4680" w:rsidRPr="00E32DDF" w:rsidRDefault="00CB4680" w:rsidP="00BD2C95">
            <w:pPr>
              <w:pStyle w:val="a5"/>
              <w:keepNext/>
              <w:numPr>
                <w:ilvl w:val="0"/>
                <w:numId w:val="3"/>
              </w:numPr>
              <w:adjustRightInd/>
              <w:snapToGrid w:val="0"/>
              <w:spacing w:after="0" w:line="240" w:lineRule="auto"/>
              <w:ind w:right="57"/>
              <w:rPr>
                <w:szCs w:val="24"/>
              </w:rPr>
            </w:pPr>
            <w:r w:rsidRPr="00E32DDF">
              <w:rPr>
                <w:rFonts w:hint="eastAsia"/>
                <w:szCs w:val="24"/>
              </w:rPr>
              <w:t>退訓情形以及已繳費用之處理方式。</w:t>
            </w:r>
          </w:p>
          <w:p w:rsidR="00CB4680" w:rsidRPr="00E32DDF" w:rsidRDefault="00CB4680" w:rsidP="00BD2C95">
            <w:pPr>
              <w:pStyle w:val="a5"/>
              <w:keepNext/>
              <w:numPr>
                <w:ilvl w:val="0"/>
                <w:numId w:val="3"/>
              </w:numPr>
              <w:adjustRightInd/>
              <w:snapToGrid w:val="0"/>
              <w:spacing w:after="0" w:line="240" w:lineRule="auto"/>
              <w:ind w:right="57"/>
              <w:rPr>
                <w:szCs w:val="24"/>
              </w:rPr>
            </w:pPr>
            <w:r w:rsidRPr="00E32DDF">
              <w:rPr>
                <w:rFonts w:hint="eastAsia"/>
                <w:szCs w:val="24"/>
              </w:rPr>
              <w:t>本條文缺課</w:t>
            </w:r>
            <w:proofErr w:type="gramStart"/>
            <w:r w:rsidRPr="00E32DDF">
              <w:rPr>
                <w:rFonts w:hint="eastAsia"/>
                <w:szCs w:val="24"/>
              </w:rPr>
              <w:t>時數含請假</w:t>
            </w:r>
            <w:proofErr w:type="gramEnd"/>
            <w:r w:rsidRPr="00E32DDF">
              <w:rPr>
                <w:rFonts w:hint="eastAsia"/>
                <w:szCs w:val="24"/>
              </w:rPr>
              <w:t>時數。</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第十八條　本辦法各項訓練各科目之測驗或評量成績以一百分為滿分，六十分為及格，各科目</w:t>
            </w:r>
            <w:proofErr w:type="gramStart"/>
            <w:r w:rsidRPr="00E32DDF">
              <w:rPr>
                <w:rFonts w:ascii="標楷體" w:eastAsia="標楷體" w:hAnsi="標楷體" w:hint="eastAsia"/>
                <w:szCs w:val="24"/>
              </w:rPr>
              <w:t>成績均達六十分</w:t>
            </w:r>
            <w:proofErr w:type="gramEnd"/>
            <w:r w:rsidRPr="00E32DDF">
              <w:rPr>
                <w:rFonts w:ascii="標楷體" w:eastAsia="標楷體" w:hAnsi="標楷體" w:hint="eastAsia"/>
                <w:szCs w:val="24"/>
              </w:rPr>
              <w:t>者，為訓練合格。</w:t>
            </w:r>
          </w:p>
          <w:p w:rsidR="005A638F" w:rsidRPr="00E32DDF" w:rsidRDefault="00CB4680" w:rsidP="005A638F">
            <w:pPr>
              <w:keepNext/>
              <w:suppressAutoHyphens/>
              <w:snapToGrid w:val="0"/>
              <w:ind w:left="238" w:firstLineChars="200" w:firstLine="480"/>
              <w:jc w:val="both"/>
              <w:rPr>
                <w:rFonts w:ascii="標楷體" w:eastAsia="標楷體" w:hAnsi="標楷體"/>
                <w:szCs w:val="24"/>
              </w:rPr>
            </w:pPr>
            <w:r w:rsidRPr="00E32DDF">
              <w:rPr>
                <w:rFonts w:ascii="標楷體" w:eastAsia="標楷體" w:hAnsi="標楷體" w:hint="eastAsia"/>
                <w:szCs w:val="24"/>
              </w:rPr>
              <w:t>前項成績不及格科目，專責及技術人員訓練自結訓日起</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年內，得申請再測驗或評量二次；未完成者不予受理。</w:t>
            </w:r>
          </w:p>
          <w:p w:rsidR="00CB4680" w:rsidRPr="00E32DDF" w:rsidRDefault="00CB4680" w:rsidP="005A638F">
            <w:pPr>
              <w:keepNext/>
              <w:suppressAutoHyphens/>
              <w:snapToGrid w:val="0"/>
              <w:ind w:left="238" w:firstLineChars="200" w:firstLine="480"/>
              <w:jc w:val="both"/>
              <w:rPr>
                <w:rFonts w:ascii="標楷體" w:eastAsia="標楷體" w:hAnsi="標楷體"/>
                <w:szCs w:val="24"/>
              </w:rPr>
            </w:pPr>
            <w:r w:rsidRPr="00E32DDF">
              <w:rPr>
                <w:rFonts w:ascii="標楷體" w:eastAsia="標楷體" w:hAnsi="標楷體" w:hint="eastAsia"/>
                <w:szCs w:val="24"/>
              </w:rPr>
              <w:t>再測驗或評量成績仍未及格，其不及格科目未超過總測驗科目四分之一者，得就其不及格科目於最後一次測驗或評量結束之日起三個月內，申請參加再訓練，並參加再訓練測驗或評量，但以一次為限，其仍</w:t>
            </w:r>
            <w:proofErr w:type="gramStart"/>
            <w:r w:rsidRPr="00E32DDF">
              <w:rPr>
                <w:rFonts w:ascii="標楷體" w:eastAsia="標楷體" w:hAnsi="標楷體" w:hint="eastAsia"/>
                <w:szCs w:val="24"/>
              </w:rPr>
              <w:t>不</w:t>
            </w:r>
            <w:proofErr w:type="gramEnd"/>
            <w:r w:rsidRPr="00E32DDF">
              <w:rPr>
                <w:rFonts w:ascii="標楷體" w:eastAsia="標楷體" w:hAnsi="標楷體" w:hint="eastAsia"/>
                <w:szCs w:val="24"/>
              </w:rPr>
              <w:t>合格者應重行</w:t>
            </w:r>
            <w:proofErr w:type="gramStart"/>
            <w:r w:rsidRPr="00E32DDF">
              <w:rPr>
                <w:rFonts w:ascii="標楷體" w:eastAsia="標楷體" w:hAnsi="標楷體" w:hint="eastAsia"/>
                <w:szCs w:val="24"/>
              </w:rPr>
              <w:t>報名參訓</w:t>
            </w:r>
            <w:proofErr w:type="gramEnd"/>
            <w:r w:rsidRPr="00E32DDF">
              <w:rPr>
                <w:rFonts w:ascii="標楷體" w:eastAsia="標楷體" w:hAnsi="標楷體" w:hint="eastAsia"/>
                <w:szCs w:val="24"/>
              </w:rPr>
              <w:t>。</w:t>
            </w:r>
          </w:p>
        </w:tc>
        <w:tc>
          <w:tcPr>
            <w:tcW w:w="4714" w:type="dxa"/>
          </w:tcPr>
          <w:p w:rsidR="005A638F" w:rsidRPr="00E32DDF" w:rsidRDefault="00CB4680" w:rsidP="005A638F">
            <w:pPr>
              <w:pStyle w:val="a5"/>
              <w:keepNext/>
              <w:numPr>
                <w:ilvl w:val="0"/>
                <w:numId w:val="24"/>
              </w:numPr>
              <w:adjustRightInd/>
              <w:snapToGrid w:val="0"/>
              <w:spacing w:after="0" w:line="240" w:lineRule="auto"/>
              <w:ind w:right="57"/>
              <w:rPr>
                <w:szCs w:val="24"/>
              </w:rPr>
            </w:pPr>
            <w:r w:rsidRPr="00E32DDF">
              <w:rPr>
                <w:rFonts w:hint="eastAsia"/>
                <w:szCs w:val="24"/>
              </w:rPr>
              <w:t>成績及格之認定及再測驗或評量、再訓練等規定。</w:t>
            </w:r>
          </w:p>
          <w:p w:rsidR="00CB4680" w:rsidRPr="00E32DDF" w:rsidRDefault="00CB4680" w:rsidP="005A638F">
            <w:pPr>
              <w:pStyle w:val="a5"/>
              <w:keepNext/>
              <w:numPr>
                <w:ilvl w:val="0"/>
                <w:numId w:val="24"/>
              </w:numPr>
              <w:adjustRightInd/>
              <w:snapToGrid w:val="0"/>
              <w:spacing w:after="0" w:line="240" w:lineRule="auto"/>
              <w:ind w:right="57"/>
              <w:rPr>
                <w:szCs w:val="24"/>
              </w:rPr>
            </w:pPr>
            <w:r w:rsidRPr="00E32DDF">
              <w:rPr>
                <w:rFonts w:hint="eastAsia"/>
                <w:szCs w:val="24"/>
              </w:rPr>
              <w:t>現行專責及技術人員測驗或評量及格分數，除病媒防治業專業技術人員實作成績以七十分外，</w:t>
            </w:r>
            <w:proofErr w:type="gramStart"/>
            <w:r w:rsidRPr="00E32DDF">
              <w:rPr>
                <w:rFonts w:hint="eastAsia"/>
                <w:szCs w:val="24"/>
              </w:rPr>
              <w:t>均以六十</w:t>
            </w:r>
            <w:proofErr w:type="gramEnd"/>
            <w:r w:rsidRPr="00E32DDF">
              <w:rPr>
                <w:rFonts w:hint="eastAsia"/>
                <w:szCs w:val="24"/>
              </w:rPr>
              <w:t>分為及格。考量評量可透過試題難易程度進行調整，故於第一項統一以六十分認定為測驗或評量及格。</w:t>
            </w:r>
          </w:p>
          <w:p w:rsidR="00CB4680" w:rsidRPr="00E32DDF" w:rsidRDefault="00CB4680" w:rsidP="00BD2C95">
            <w:pPr>
              <w:pStyle w:val="a5"/>
              <w:keepNext/>
              <w:adjustRightInd/>
              <w:snapToGrid w:val="0"/>
              <w:spacing w:after="0" w:line="240" w:lineRule="auto"/>
              <w:ind w:right="57"/>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第十九條　測驗或評量成績有異議者，得於成績通知單送達之次日起</w:t>
            </w:r>
            <w:proofErr w:type="gramStart"/>
            <w:r w:rsidRPr="00E32DDF">
              <w:rPr>
                <w:rFonts w:ascii="標楷體" w:eastAsia="標楷體" w:hAnsi="標楷體" w:hint="eastAsia"/>
                <w:szCs w:val="24"/>
              </w:rPr>
              <w:t>三</w:t>
            </w:r>
            <w:proofErr w:type="gramEnd"/>
            <w:r w:rsidRPr="00E32DDF">
              <w:rPr>
                <w:rFonts w:ascii="標楷體" w:eastAsia="標楷體" w:hAnsi="標楷體" w:hint="eastAsia"/>
                <w:szCs w:val="24"/>
              </w:rPr>
              <w:t>十日內，以書面向中央主管機關申請複查。</w:t>
            </w:r>
          </w:p>
          <w:p w:rsidR="00CB4680" w:rsidRPr="00E32DDF" w:rsidRDefault="00CB4680" w:rsidP="005A638F">
            <w:pPr>
              <w:keepNext/>
              <w:suppressAutoHyphens/>
              <w:snapToGrid w:val="0"/>
              <w:ind w:firstLineChars="300" w:firstLine="720"/>
              <w:jc w:val="both"/>
              <w:rPr>
                <w:rFonts w:ascii="標楷體" w:eastAsia="標楷體" w:hAnsi="標楷體"/>
                <w:szCs w:val="24"/>
              </w:rPr>
            </w:pPr>
            <w:r w:rsidRPr="00E32DDF">
              <w:rPr>
                <w:rFonts w:ascii="標楷體" w:eastAsia="標楷體" w:hAnsi="標楷體" w:hint="eastAsia"/>
                <w:szCs w:val="24"/>
              </w:rPr>
              <w:t>前項申請複查以一次為限。</w:t>
            </w:r>
          </w:p>
        </w:tc>
        <w:tc>
          <w:tcPr>
            <w:tcW w:w="4714" w:type="dxa"/>
          </w:tcPr>
          <w:p w:rsidR="00CB4680" w:rsidRPr="00E32DDF" w:rsidRDefault="00CB4680" w:rsidP="00BD2C95">
            <w:pPr>
              <w:pStyle w:val="a5"/>
              <w:keepNext/>
              <w:adjustRightInd/>
              <w:snapToGrid w:val="0"/>
              <w:spacing w:after="0" w:line="240" w:lineRule="auto"/>
              <w:ind w:right="57"/>
              <w:rPr>
                <w:szCs w:val="24"/>
              </w:rPr>
            </w:pPr>
            <w:r w:rsidRPr="00E32DDF">
              <w:rPr>
                <w:rFonts w:hint="eastAsia"/>
                <w:szCs w:val="24"/>
              </w:rPr>
              <w:t>成績異議之複查方式。</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第二十條　測驗試卷或評量資料由中央主管機關自測驗或評量結束日起保存三個月。</w:t>
            </w:r>
          </w:p>
        </w:tc>
        <w:tc>
          <w:tcPr>
            <w:tcW w:w="4714" w:type="dxa"/>
          </w:tcPr>
          <w:p w:rsidR="00CB4680" w:rsidRPr="00E32DDF" w:rsidRDefault="00CB4680" w:rsidP="00BD2C95">
            <w:pPr>
              <w:pStyle w:val="a5"/>
              <w:keepNext/>
              <w:adjustRightInd/>
              <w:snapToGrid w:val="0"/>
              <w:spacing w:after="0" w:line="240" w:lineRule="auto"/>
              <w:ind w:right="57"/>
              <w:rPr>
                <w:szCs w:val="24"/>
              </w:rPr>
            </w:pPr>
            <w:r w:rsidRPr="00E32DDF">
              <w:rPr>
                <w:rFonts w:hint="eastAsia"/>
                <w:szCs w:val="24"/>
              </w:rPr>
              <w:t>試卷或評量紀錄保存年限。</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一</w:t>
            </w:r>
            <w:r w:rsidRPr="00E32DDF">
              <w:rPr>
                <w:rFonts w:ascii="標楷體" w:eastAsia="標楷體" w:hAnsi="標楷體" w:hint="eastAsia"/>
                <w:szCs w:val="24"/>
              </w:rPr>
              <w:t>條　請領專責及技術人員合格證書，應於接獲訓練合格通知之次日起三個月內，依中央主管機關規定申請核發合格證書。</w:t>
            </w:r>
          </w:p>
          <w:p w:rsidR="00CB4680" w:rsidRPr="00E32DDF" w:rsidRDefault="00CB4680" w:rsidP="000B1E50">
            <w:pPr>
              <w:keepNext/>
              <w:suppressAutoHyphens/>
              <w:snapToGrid w:val="0"/>
              <w:ind w:left="238" w:firstLineChars="200" w:firstLine="480"/>
              <w:jc w:val="both"/>
              <w:rPr>
                <w:rFonts w:ascii="標楷體" w:eastAsia="標楷體" w:hAnsi="標楷體"/>
                <w:szCs w:val="24"/>
              </w:rPr>
            </w:pPr>
            <w:r w:rsidRPr="00E32DDF">
              <w:rPr>
                <w:rFonts w:ascii="標楷體" w:eastAsia="標楷體" w:hAnsi="標楷體" w:hint="eastAsia"/>
                <w:szCs w:val="24"/>
              </w:rPr>
              <w:t>未於</w:t>
            </w:r>
            <w:r w:rsidR="000B1E50" w:rsidRPr="007D47D3">
              <w:rPr>
                <w:rFonts w:ascii="標楷體" w:eastAsia="標楷體" w:hAnsi="標楷體" w:hint="eastAsia"/>
                <w:szCs w:val="24"/>
              </w:rPr>
              <w:t>前</w:t>
            </w:r>
            <w:r w:rsidRPr="007D47D3">
              <w:rPr>
                <w:rFonts w:ascii="標楷體" w:eastAsia="標楷體" w:hAnsi="標楷體" w:hint="eastAsia"/>
                <w:szCs w:val="24"/>
              </w:rPr>
              <w:t>項</w:t>
            </w:r>
            <w:r w:rsidRPr="00E32DDF">
              <w:rPr>
                <w:rFonts w:ascii="標楷體" w:eastAsia="標楷體" w:hAnsi="標楷體" w:hint="eastAsia"/>
                <w:szCs w:val="24"/>
              </w:rPr>
              <w:t>規定期間內申請核發合格證書者，其原參加之訓練課程、內容有變更時，應就變更部分參加補正訓練合格後始得申請。</w:t>
            </w:r>
          </w:p>
        </w:tc>
        <w:tc>
          <w:tcPr>
            <w:tcW w:w="4714" w:type="dxa"/>
          </w:tcPr>
          <w:p w:rsidR="00CB4680" w:rsidRPr="00E32DDF" w:rsidRDefault="00CB4680" w:rsidP="00BD2C95">
            <w:pPr>
              <w:pStyle w:val="a5"/>
              <w:keepNext/>
              <w:numPr>
                <w:ilvl w:val="0"/>
                <w:numId w:val="6"/>
              </w:numPr>
              <w:adjustRightInd/>
              <w:snapToGrid w:val="0"/>
              <w:spacing w:after="0" w:line="240" w:lineRule="auto"/>
              <w:ind w:right="57"/>
              <w:rPr>
                <w:szCs w:val="24"/>
              </w:rPr>
            </w:pPr>
            <w:r w:rsidRPr="00E32DDF">
              <w:rPr>
                <w:rFonts w:hint="eastAsia"/>
                <w:szCs w:val="24"/>
              </w:rPr>
              <w:t>合格證書請領及未領之補正訓練規定。</w:t>
            </w:r>
          </w:p>
          <w:p w:rsidR="00CB4680" w:rsidRPr="00E32DDF" w:rsidRDefault="00F44EE4" w:rsidP="00204B73">
            <w:pPr>
              <w:pStyle w:val="a5"/>
              <w:keepNext/>
              <w:numPr>
                <w:ilvl w:val="0"/>
                <w:numId w:val="6"/>
              </w:numPr>
              <w:adjustRightInd/>
              <w:snapToGrid w:val="0"/>
              <w:spacing w:after="0" w:line="240" w:lineRule="auto"/>
              <w:ind w:right="57"/>
              <w:rPr>
                <w:szCs w:val="24"/>
              </w:rPr>
            </w:pPr>
            <w:proofErr w:type="gramStart"/>
            <w:r>
              <w:rPr>
                <w:rFonts w:hint="eastAsia"/>
                <w:szCs w:val="24"/>
              </w:rPr>
              <w:t>鑑</w:t>
            </w:r>
            <w:proofErr w:type="gramEnd"/>
            <w:r w:rsidR="00CB4680" w:rsidRPr="00E32DDF">
              <w:rPr>
                <w:rFonts w:hint="eastAsia"/>
                <w:szCs w:val="24"/>
              </w:rPr>
              <w:t>於政府各項措施已朝便民方式規劃，現行各個管理辦法所訂申請合格證書時應檢具相關文件之規定，</w:t>
            </w:r>
            <w:r w:rsidR="00204B73" w:rsidRPr="00E32DDF">
              <w:rPr>
                <w:rFonts w:hint="eastAsia"/>
                <w:szCs w:val="24"/>
              </w:rPr>
              <w:t>明定</w:t>
            </w:r>
            <w:r w:rsidR="00CB4680" w:rsidRPr="00E32DDF">
              <w:rPr>
                <w:rFonts w:hint="eastAsia"/>
                <w:szCs w:val="24"/>
              </w:rPr>
              <w:t>授權依中央主管機關規定，屆時由中央主管機關視軟硬體設施建置情形訂定。</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二</w:t>
            </w:r>
            <w:r w:rsidRPr="00E32DDF">
              <w:rPr>
                <w:rFonts w:ascii="標楷體" w:eastAsia="標楷體" w:hAnsi="標楷體" w:hint="eastAsia"/>
                <w:szCs w:val="24"/>
              </w:rPr>
              <w:t>條　中央主管機關得要求依法設置或執行業務之專責及技術人員，必要時進行在職訓練，專責及技術人員不得拒絕調訓。</w:t>
            </w:r>
          </w:p>
          <w:p w:rsidR="00CB4680" w:rsidRPr="00E32DDF" w:rsidRDefault="00CB4680" w:rsidP="005A638F">
            <w:pPr>
              <w:keepNext/>
              <w:suppressAutoHyphens/>
              <w:snapToGrid w:val="0"/>
              <w:ind w:left="238" w:firstLineChars="200" w:firstLine="480"/>
              <w:jc w:val="both"/>
              <w:rPr>
                <w:rFonts w:ascii="標楷體" w:eastAsia="標楷體" w:hAnsi="標楷體"/>
                <w:szCs w:val="24"/>
              </w:rPr>
            </w:pPr>
            <w:r w:rsidRPr="00E32DDF">
              <w:rPr>
                <w:rFonts w:ascii="標楷體" w:eastAsia="標楷體" w:hAnsi="標楷體" w:hint="eastAsia"/>
                <w:szCs w:val="24"/>
              </w:rPr>
              <w:t>專責及技術人員因故未能參加前項在職訓練者，應於報到日前，以書面敘明原</w:t>
            </w:r>
            <w:r w:rsidRPr="00E32DDF">
              <w:rPr>
                <w:rFonts w:ascii="標楷體" w:eastAsia="標楷體" w:hAnsi="標楷體" w:hint="eastAsia"/>
                <w:szCs w:val="24"/>
              </w:rPr>
              <w:lastRenderedPageBreak/>
              <w:t>因，向中央主管機關或其指定機構</w:t>
            </w:r>
            <w:proofErr w:type="gramStart"/>
            <w:r w:rsidRPr="00E32DDF">
              <w:rPr>
                <w:rFonts w:ascii="標楷體" w:eastAsia="標楷體" w:hAnsi="標楷體" w:hint="eastAsia"/>
                <w:szCs w:val="24"/>
              </w:rPr>
              <w:t>申請延訓</w:t>
            </w:r>
            <w:proofErr w:type="gramEnd"/>
            <w:r w:rsidRPr="00E32DDF">
              <w:rPr>
                <w:rFonts w:ascii="標楷體" w:eastAsia="標楷體" w:hAnsi="標楷體" w:hint="eastAsia"/>
                <w:szCs w:val="24"/>
              </w:rPr>
              <w:t>。</w:t>
            </w:r>
          </w:p>
          <w:p w:rsidR="00CB4680" w:rsidRPr="00E32DDF" w:rsidRDefault="00CB4680" w:rsidP="00BD2C95">
            <w:pPr>
              <w:keepNext/>
              <w:suppressAutoHyphens/>
              <w:snapToGrid w:val="0"/>
              <w:ind w:left="238" w:firstLine="579"/>
              <w:jc w:val="both"/>
              <w:rPr>
                <w:rFonts w:ascii="標楷體" w:eastAsia="標楷體" w:hAnsi="標楷體"/>
                <w:strike/>
                <w:szCs w:val="24"/>
              </w:rPr>
            </w:pPr>
          </w:p>
        </w:tc>
        <w:tc>
          <w:tcPr>
            <w:tcW w:w="4714" w:type="dxa"/>
          </w:tcPr>
          <w:p w:rsidR="00CB4680" w:rsidRPr="00E32DDF" w:rsidRDefault="00FA51A3" w:rsidP="00BD2C95">
            <w:pPr>
              <w:pStyle w:val="a5"/>
              <w:keepNext/>
              <w:adjustRightInd/>
              <w:snapToGrid w:val="0"/>
              <w:spacing w:after="0" w:line="240" w:lineRule="auto"/>
              <w:ind w:left="456" w:right="57" w:hangingChars="190" w:hanging="456"/>
              <w:rPr>
                <w:szCs w:val="24"/>
              </w:rPr>
            </w:pPr>
            <w:r w:rsidRPr="00E32DDF">
              <w:rPr>
                <w:rFonts w:hint="eastAsia"/>
                <w:szCs w:val="24"/>
              </w:rPr>
              <w:lastRenderedPageBreak/>
              <w:t>一、</w:t>
            </w:r>
            <w:r w:rsidR="00CB4680" w:rsidRPr="00E32DDF">
              <w:rPr>
                <w:rFonts w:hint="eastAsia"/>
                <w:szCs w:val="24"/>
              </w:rPr>
              <w:t>在職訓練辦理方式。</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二、依法設置之專責及技術人員指經環保機關核定設置者，而執行業務人員指土壤污染評估調查人員，因其並未設置，屬於執行業務。</w:t>
            </w:r>
          </w:p>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三、本條文規範專責及技術人員應參加之義</w:t>
            </w:r>
            <w:r w:rsidRPr="00E32DDF">
              <w:rPr>
                <w:rFonts w:hint="eastAsia"/>
                <w:szCs w:val="24"/>
              </w:rPr>
              <w:lastRenderedPageBreak/>
              <w:t>務：至於現行各個管理辦法所規範公私場所或事業，不得妨礙專責及技術人員人員參加在職訓練事項，移列至各業務單位所訂對於公私場所或事業之管理事項。</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第二十</w:t>
            </w:r>
            <w:r w:rsidR="00A812E4" w:rsidRPr="00E32DDF">
              <w:rPr>
                <w:rFonts w:ascii="標楷體" w:eastAsia="標楷體" w:hAnsi="標楷體" w:hint="eastAsia"/>
                <w:szCs w:val="24"/>
              </w:rPr>
              <w:t>三</w:t>
            </w:r>
            <w:r w:rsidRPr="00E32DDF">
              <w:rPr>
                <w:rFonts w:ascii="標楷體" w:eastAsia="標楷體" w:hAnsi="標楷體" w:hint="eastAsia"/>
                <w:szCs w:val="24"/>
              </w:rPr>
              <w:t>條</w:t>
            </w:r>
            <w:r w:rsidR="00A812E4" w:rsidRPr="00E32DDF">
              <w:rPr>
                <w:rFonts w:ascii="標楷體" w:eastAsia="標楷體" w:hAnsi="標楷體" w:hint="eastAsia"/>
                <w:szCs w:val="24"/>
              </w:rPr>
              <w:t xml:space="preserve">  </w:t>
            </w:r>
            <w:r w:rsidRPr="00E32DDF">
              <w:rPr>
                <w:rFonts w:ascii="標楷體" w:eastAsia="標楷體" w:hAnsi="標楷體" w:hint="eastAsia"/>
                <w:szCs w:val="24"/>
              </w:rPr>
              <w:t>本辦法訓練由中央主管機關或其</w:t>
            </w:r>
            <w:r w:rsidR="00A812E4" w:rsidRPr="00E32DDF">
              <w:rPr>
                <w:rFonts w:ascii="標楷體" w:eastAsia="標楷體" w:hAnsi="標楷體" w:hint="eastAsia"/>
                <w:szCs w:val="24"/>
              </w:rPr>
              <w:t>委任、委辦、委託之</w:t>
            </w:r>
            <w:r w:rsidRPr="00E32DDF">
              <w:rPr>
                <w:rFonts w:ascii="標楷體" w:eastAsia="標楷體" w:hAnsi="標楷體" w:hint="eastAsia"/>
                <w:szCs w:val="24"/>
              </w:rPr>
              <w:t>機關（構）辦理。</w:t>
            </w:r>
          </w:p>
        </w:tc>
        <w:tc>
          <w:tcPr>
            <w:tcW w:w="4714" w:type="dxa"/>
          </w:tcPr>
          <w:p w:rsidR="00CB4680" w:rsidRPr="00E32DDF" w:rsidRDefault="00CB4680" w:rsidP="00BD2C95">
            <w:pPr>
              <w:pStyle w:val="a5"/>
              <w:keepNext/>
              <w:adjustRightInd/>
              <w:snapToGrid w:val="0"/>
              <w:spacing w:after="0" w:line="240" w:lineRule="auto"/>
              <w:ind w:left="2" w:right="57"/>
              <w:rPr>
                <w:szCs w:val="24"/>
              </w:rPr>
            </w:pPr>
            <w:r w:rsidRPr="00E32DDF">
              <w:rPr>
                <w:rFonts w:hint="eastAsia"/>
                <w:szCs w:val="24"/>
              </w:rPr>
              <w:t>本條文訓練辦理機構沿用現行各專責及技術人員設置及管理辦法規定</w:t>
            </w:r>
            <w:r w:rsidR="00A812E4" w:rsidRPr="00E32DDF">
              <w:rPr>
                <w:rFonts w:hint="eastAsia"/>
                <w:szCs w:val="24"/>
              </w:rPr>
              <w:t>，並依法制用語</w:t>
            </w:r>
            <w:r w:rsidR="00742F9D" w:rsidRPr="00E32DDF">
              <w:rPr>
                <w:rFonts w:hint="eastAsia"/>
                <w:szCs w:val="24"/>
              </w:rPr>
              <w:t>修正文字</w:t>
            </w:r>
            <w:r w:rsidRPr="00E32DDF">
              <w:rPr>
                <w:rFonts w:hint="eastAsia"/>
                <w:szCs w:val="24"/>
              </w:rPr>
              <w:t>。</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四</w:t>
            </w:r>
            <w:r w:rsidRPr="00E32DDF">
              <w:rPr>
                <w:rFonts w:ascii="標楷體" w:eastAsia="標楷體" w:hAnsi="標楷體" w:hint="eastAsia"/>
                <w:szCs w:val="24"/>
              </w:rPr>
              <w:t>條　具有下列情形之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者，中央主管機關應撤銷其專責或技術人員合格證書：</w:t>
            </w:r>
          </w:p>
          <w:p w:rsidR="005A638F" w:rsidRPr="00E32DDF" w:rsidRDefault="00CB4680" w:rsidP="005A638F">
            <w:pPr>
              <w:pStyle w:val="HTML"/>
              <w:numPr>
                <w:ilvl w:val="0"/>
                <w:numId w:val="25"/>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以詐欺、脅迫或違法方法取得合格證書者。</w:t>
            </w:r>
          </w:p>
          <w:p w:rsidR="00CB4680" w:rsidRPr="00E32DDF" w:rsidRDefault="00CB4680" w:rsidP="005A638F">
            <w:pPr>
              <w:pStyle w:val="HTML"/>
              <w:numPr>
                <w:ilvl w:val="0"/>
                <w:numId w:val="25"/>
              </w:numPr>
              <w:tabs>
                <w:tab w:val="left" w:pos="720"/>
                <w:tab w:val="left" w:pos="2160"/>
              </w:tabs>
              <w:spacing w:beforeLines="0" w:after="0"/>
              <w:rPr>
                <w:rFonts w:ascii="標楷體" w:hAnsi="標楷體"/>
                <w:color w:val="auto"/>
                <w:sz w:val="24"/>
                <w:szCs w:val="24"/>
              </w:rPr>
            </w:pPr>
            <w:r w:rsidRPr="00E32DDF">
              <w:rPr>
                <w:rFonts w:ascii="標楷體" w:hAnsi="標楷體" w:hint="eastAsia"/>
                <w:color w:val="auto"/>
                <w:sz w:val="24"/>
                <w:szCs w:val="24"/>
              </w:rPr>
              <w:t>提供之學經歷證明文件有虛偽不實者。</w:t>
            </w:r>
          </w:p>
        </w:tc>
        <w:tc>
          <w:tcPr>
            <w:tcW w:w="4714" w:type="dxa"/>
          </w:tcPr>
          <w:p w:rsidR="00CB4680" w:rsidRPr="00E32DDF" w:rsidRDefault="00CB4680" w:rsidP="00BD2C95">
            <w:pPr>
              <w:pStyle w:val="a5"/>
              <w:keepNext/>
              <w:adjustRightInd/>
              <w:snapToGrid w:val="0"/>
              <w:spacing w:after="0" w:line="240" w:lineRule="auto"/>
              <w:ind w:left="456" w:right="57" w:hangingChars="190" w:hanging="456"/>
              <w:rPr>
                <w:szCs w:val="24"/>
              </w:rPr>
            </w:pPr>
            <w:r w:rsidRPr="00E32DDF">
              <w:rPr>
                <w:rFonts w:hint="eastAsia"/>
                <w:szCs w:val="24"/>
              </w:rPr>
              <w:t>合格證書之撤銷之規定。</w:t>
            </w:r>
          </w:p>
          <w:p w:rsidR="00CB4680" w:rsidRPr="00E32DDF" w:rsidRDefault="00CB4680" w:rsidP="00BD2C95">
            <w:pPr>
              <w:pStyle w:val="a5"/>
              <w:keepNext/>
              <w:adjustRightInd/>
              <w:snapToGrid w:val="0"/>
              <w:spacing w:after="0" w:line="240" w:lineRule="auto"/>
              <w:ind w:left="456" w:right="57" w:hangingChars="190" w:hanging="456"/>
              <w:rPr>
                <w:szCs w:val="24"/>
              </w:rPr>
            </w:pP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五</w:t>
            </w:r>
            <w:r w:rsidRPr="00E32DDF">
              <w:rPr>
                <w:rFonts w:ascii="標楷體" w:eastAsia="標楷體" w:hAnsi="標楷體" w:hint="eastAsia"/>
                <w:szCs w:val="24"/>
              </w:rPr>
              <w:t>條　具有下列情形之</w:t>
            </w:r>
            <w:proofErr w:type="gramStart"/>
            <w:r w:rsidRPr="00E32DDF">
              <w:rPr>
                <w:rFonts w:ascii="標楷體" w:eastAsia="標楷體" w:hAnsi="標楷體" w:hint="eastAsia"/>
                <w:szCs w:val="24"/>
              </w:rPr>
              <w:t>一</w:t>
            </w:r>
            <w:proofErr w:type="gramEnd"/>
            <w:r w:rsidRPr="00E32DDF">
              <w:rPr>
                <w:rFonts w:ascii="標楷體" w:eastAsia="標楷體" w:hAnsi="標楷體" w:hint="eastAsia"/>
                <w:szCs w:val="24"/>
              </w:rPr>
              <w:t>者，中央主管機關應廢止其專責或技術人員合格證書：</w:t>
            </w:r>
          </w:p>
          <w:p w:rsidR="005A638F"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執行業務違法或不當，致污染環境或危害人體健康，情節嚴重者。</w:t>
            </w:r>
          </w:p>
          <w:p w:rsidR="005A638F"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同一時間設置於不同之公私場所或事業為專責或技術人員者。但屬依法共同設置者，不在此限。</w:t>
            </w:r>
          </w:p>
          <w:p w:rsidR="005A638F"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使他人利用其名義虛偽設置為專責或技術人員者。</w:t>
            </w:r>
          </w:p>
          <w:p w:rsidR="005A638F"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明知為不實之事項而申報不實或於業務上作成之文書為虛偽記載者。</w:t>
            </w:r>
          </w:p>
          <w:p w:rsidR="005A638F"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連續二次未參加在職訓練且未依第二十</w:t>
            </w:r>
            <w:r w:rsidR="006E02E8" w:rsidRPr="00E32DDF">
              <w:rPr>
                <w:rFonts w:ascii="標楷體" w:eastAsia="標楷體" w:hAnsi="標楷體" w:hint="eastAsia"/>
                <w:szCs w:val="24"/>
              </w:rPr>
              <w:t>二</w:t>
            </w:r>
            <w:r w:rsidRPr="00E32DDF">
              <w:rPr>
                <w:rFonts w:ascii="標楷體" w:eastAsia="標楷體" w:hAnsi="標楷體" w:hint="eastAsia"/>
                <w:szCs w:val="24"/>
              </w:rPr>
              <w:t>條第二項規定</w:t>
            </w:r>
            <w:proofErr w:type="gramStart"/>
            <w:r w:rsidRPr="00E32DDF">
              <w:rPr>
                <w:rFonts w:ascii="標楷體" w:eastAsia="標楷體" w:hAnsi="標楷體" w:hint="eastAsia"/>
                <w:szCs w:val="24"/>
              </w:rPr>
              <w:t>申請延訓者</w:t>
            </w:r>
            <w:proofErr w:type="gramEnd"/>
            <w:r w:rsidRPr="00E32DDF">
              <w:rPr>
                <w:rFonts w:ascii="標楷體" w:eastAsia="標楷體" w:hAnsi="標楷體" w:hint="eastAsia"/>
                <w:szCs w:val="24"/>
              </w:rPr>
              <w:t>。</w:t>
            </w:r>
          </w:p>
          <w:p w:rsidR="00CB4680" w:rsidRPr="00E32DDF" w:rsidRDefault="005A638F" w:rsidP="005A638F">
            <w:pPr>
              <w:pStyle w:val="aa"/>
              <w:keepNext/>
              <w:numPr>
                <w:ilvl w:val="0"/>
                <w:numId w:val="27"/>
              </w:numPr>
              <w:suppressAutoHyphens/>
              <w:snapToGrid w:val="0"/>
              <w:ind w:leftChars="0"/>
              <w:jc w:val="both"/>
              <w:rPr>
                <w:rFonts w:ascii="標楷體" w:eastAsia="標楷體" w:hAnsi="標楷體"/>
                <w:szCs w:val="24"/>
              </w:rPr>
            </w:pPr>
            <w:r w:rsidRPr="00E32DDF">
              <w:rPr>
                <w:rFonts w:ascii="標楷體" w:eastAsia="標楷體" w:hAnsi="標楷體" w:hint="eastAsia"/>
                <w:szCs w:val="24"/>
              </w:rPr>
              <w:t>其他違反本辦法或有關環境保護法規規定，情節嚴重者。</w:t>
            </w:r>
          </w:p>
        </w:tc>
        <w:tc>
          <w:tcPr>
            <w:tcW w:w="4714" w:type="dxa"/>
          </w:tcPr>
          <w:p w:rsidR="005A638F" w:rsidRPr="00E32DDF" w:rsidRDefault="00CB4680" w:rsidP="005A638F">
            <w:pPr>
              <w:pStyle w:val="a5"/>
              <w:keepNext/>
              <w:numPr>
                <w:ilvl w:val="0"/>
                <w:numId w:val="29"/>
              </w:numPr>
              <w:adjustRightInd/>
              <w:snapToGrid w:val="0"/>
              <w:spacing w:after="0" w:line="240" w:lineRule="auto"/>
              <w:ind w:right="57"/>
              <w:rPr>
                <w:szCs w:val="24"/>
              </w:rPr>
            </w:pPr>
            <w:r w:rsidRPr="00E32DDF">
              <w:rPr>
                <w:rFonts w:hint="eastAsia"/>
                <w:szCs w:val="24"/>
              </w:rPr>
              <w:t>本條內容係參照現行環境保護專責單位及人員設置及管理辦法第二十二條規定。</w:t>
            </w:r>
          </w:p>
          <w:p w:rsidR="00CB4680" w:rsidRPr="00E32DDF" w:rsidRDefault="00CB4680" w:rsidP="005A638F">
            <w:pPr>
              <w:pStyle w:val="a5"/>
              <w:keepNext/>
              <w:numPr>
                <w:ilvl w:val="0"/>
                <w:numId w:val="29"/>
              </w:numPr>
              <w:adjustRightInd/>
              <w:snapToGrid w:val="0"/>
              <w:spacing w:after="0" w:line="240" w:lineRule="auto"/>
              <w:ind w:right="57"/>
              <w:rPr>
                <w:szCs w:val="24"/>
              </w:rPr>
            </w:pPr>
            <w:r w:rsidRPr="00E32DDF">
              <w:rPr>
                <w:rFonts w:hint="eastAsia"/>
                <w:szCs w:val="24"/>
              </w:rPr>
              <w:t>第一項第四款，增列</w:t>
            </w:r>
            <w:r w:rsidR="00742F9D" w:rsidRPr="00E32DDF">
              <w:rPr>
                <w:rFonts w:hint="eastAsia"/>
                <w:szCs w:val="24"/>
              </w:rPr>
              <w:t>現行</w:t>
            </w:r>
            <w:r w:rsidRPr="00E32DDF">
              <w:rPr>
                <w:rFonts w:hint="eastAsia"/>
                <w:szCs w:val="24"/>
              </w:rPr>
              <w:t>廢棄物清理技術人員管理辦法第十六條第四款規定。</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六</w:t>
            </w:r>
            <w:r w:rsidRPr="00E32DDF">
              <w:rPr>
                <w:rFonts w:ascii="標楷體" w:eastAsia="標楷體" w:hAnsi="標楷體" w:hint="eastAsia"/>
                <w:szCs w:val="24"/>
              </w:rPr>
              <w:t>條　經撤銷或廢止合格證書再請領者，應再經訓練合格，惟自撤銷或廢止日起三年內不得參加該項訓練。</w:t>
            </w:r>
          </w:p>
        </w:tc>
        <w:tc>
          <w:tcPr>
            <w:tcW w:w="4714" w:type="dxa"/>
          </w:tcPr>
          <w:p w:rsidR="00CB4680" w:rsidRPr="00E32DDF" w:rsidRDefault="00FA51A3" w:rsidP="00BD2C95">
            <w:pPr>
              <w:pStyle w:val="a5"/>
              <w:keepNext/>
              <w:adjustRightInd/>
              <w:snapToGrid w:val="0"/>
              <w:spacing w:after="0" w:line="240" w:lineRule="auto"/>
              <w:ind w:leftChars="-18" w:left="413" w:right="57" w:hangingChars="190" w:hanging="456"/>
              <w:rPr>
                <w:szCs w:val="24"/>
              </w:rPr>
            </w:pPr>
            <w:r w:rsidRPr="00E32DDF">
              <w:rPr>
                <w:rFonts w:hint="eastAsia"/>
                <w:szCs w:val="24"/>
              </w:rPr>
              <w:t>一、</w:t>
            </w:r>
            <w:r w:rsidR="00CB4680" w:rsidRPr="00E32DDF">
              <w:rPr>
                <w:rFonts w:hint="eastAsia"/>
                <w:szCs w:val="24"/>
              </w:rPr>
              <w:t>合格證書經撤銷或廢止之再請領規定。</w:t>
            </w:r>
          </w:p>
          <w:p w:rsidR="00CB4680" w:rsidRPr="00E32DDF" w:rsidRDefault="00CB4680" w:rsidP="00204B73">
            <w:pPr>
              <w:pStyle w:val="a5"/>
              <w:keepNext/>
              <w:adjustRightInd/>
              <w:snapToGrid w:val="0"/>
              <w:spacing w:after="0" w:line="240" w:lineRule="auto"/>
              <w:ind w:leftChars="-23" w:left="406" w:right="57" w:hangingChars="192" w:hanging="461"/>
              <w:rPr>
                <w:szCs w:val="24"/>
              </w:rPr>
            </w:pPr>
            <w:r w:rsidRPr="00E32DDF">
              <w:rPr>
                <w:rFonts w:hint="eastAsia"/>
                <w:szCs w:val="24"/>
              </w:rPr>
              <w:t>二、經撤銷或廢止合格證書者，現行各管理辦法規定再請領該類合格證書年限三年及五年不一，予以整合為三年，並</w:t>
            </w:r>
            <w:r w:rsidR="00204B73" w:rsidRPr="00E32DDF">
              <w:rPr>
                <w:rFonts w:hint="eastAsia"/>
                <w:szCs w:val="24"/>
              </w:rPr>
              <w:t>明定</w:t>
            </w:r>
            <w:proofErr w:type="gramStart"/>
            <w:r w:rsidRPr="00E32DDF">
              <w:rPr>
                <w:rFonts w:hint="eastAsia"/>
                <w:szCs w:val="24"/>
              </w:rPr>
              <w:t>報名參訓年限</w:t>
            </w:r>
            <w:proofErr w:type="gramEnd"/>
            <w:r w:rsidRPr="00E32DDF">
              <w:rPr>
                <w:rFonts w:hint="eastAsia"/>
                <w:szCs w:val="24"/>
              </w:rPr>
              <w:t>。</w:t>
            </w:r>
          </w:p>
        </w:tc>
      </w:tr>
      <w:tr w:rsidR="00E32DDF" w:rsidRPr="00E32DDF" w:rsidTr="00960A54">
        <w:trPr>
          <w:jc w:val="center"/>
        </w:trPr>
        <w:tc>
          <w:tcPr>
            <w:tcW w:w="4714" w:type="dxa"/>
          </w:tcPr>
          <w:p w:rsidR="00CB4680" w:rsidRPr="00E32DDF" w:rsidRDefault="00CB4680" w:rsidP="00BD2C95">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t>第二十</w:t>
            </w:r>
            <w:r w:rsidR="00A812E4" w:rsidRPr="00E32DDF">
              <w:rPr>
                <w:rFonts w:ascii="標楷體" w:eastAsia="標楷體" w:hAnsi="標楷體" w:hint="eastAsia"/>
                <w:szCs w:val="24"/>
              </w:rPr>
              <w:t>七</w:t>
            </w:r>
            <w:r w:rsidRPr="00E32DDF">
              <w:rPr>
                <w:rFonts w:ascii="標楷體" w:eastAsia="標楷體" w:hAnsi="標楷體" w:hint="eastAsia"/>
                <w:szCs w:val="24"/>
              </w:rPr>
              <w:t>條　本辦法施行前已領有空氣污染防制專責人員、廢水處理專責人員、毒性化學物質專業技術管理人員、廢棄物清理專業技術人員、環境用藥製造業專業技術人員、環境用藥販賣業專業技術人員、病媒防治業專業技術人員、室內空氣品質維護管理專責人員、土壤污染評估調查人員合格證書者，得免依本辦法規定申請換發</w:t>
            </w:r>
            <w:r w:rsidRPr="00E32DDF">
              <w:rPr>
                <w:rFonts w:ascii="標楷體" w:eastAsia="標楷體" w:hAnsi="標楷體" w:hint="eastAsia"/>
                <w:szCs w:val="24"/>
              </w:rPr>
              <w:lastRenderedPageBreak/>
              <w:t>或請領該項合格證書。</w:t>
            </w:r>
          </w:p>
        </w:tc>
        <w:tc>
          <w:tcPr>
            <w:tcW w:w="4714" w:type="dxa"/>
          </w:tcPr>
          <w:p w:rsidR="005A638F" w:rsidRPr="00E32DDF" w:rsidRDefault="000B1E50" w:rsidP="005A638F">
            <w:pPr>
              <w:pStyle w:val="a5"/>
              <w:keepNext/>
              <w:numPr>
                <w:ilvl w:val="0"/>
                <w:numId w:val="28"/>
              </w:numPr>
              <w:adjustRightInd/>
              <w:snapToGrid w:val="0"/>
              <w:spacing w:after="0" w:line="240" w:lineRule="auto"/>
              <w:ind w:right="57"/>
              <w:rPr>
                <w:szCs w:val="24"/>
              </w:rPr>
            </w:pPr>
            <w:r w:rsidRPr="007D47D3">
              <w:rPr>
                <w:rFonts w:hint="eastAsia"/>
                <w:szCs w:val="24"/>
              </w:rPr>
              <w:lastRenderedPageBreak/>
              <w:t>本</w:t>
            </w:r>
            <w:r w:rsidR="00CB4680" w:rsidRPr="007D47D3">
              <w:rPr>
                <w:rFonts w:hint="eastAsia"/>
                <w:szCs w:val="24"/>
              </w:rPr>
              <w:t>辦法施</w:t>
            </w:r>
            <w:r w:rsidR="00CB4680" w:rsidRPr="00E32DDF">
              <w:rPr>
                <w:rFonts w:hint="eastAsia"/>
                <w:szCs w:val="24"/>
              </w:rPr>
              <w:t>行前，已依相關辦法完成訓練並領有合格證書者，免辦理換證。</w:t>
            </w:r>
          </w:p>
          <w:p w:rsidR="00CB4680" w:rsidRPr="00E32DDF" w:rsidRDefault="00CB4680" w:rsidP="005A638F">
            <w:pPr>
              <w:pStyle w:val="a5"/>
              <w:keepNext/>
              <w:numPr>
                <w:ilvl w:val="0"/>
                <w:numId w:val="28"/>
              </w:numPr>
              <w:adjustRightInd/>
              <w:snapToGrid w:val="0"/>
              <w:spacing w:after="0" w:line="240" w:lineRule="auto"/>
              <w:ind w:right="57"/>
              <w:rPr>
                <w:szCs w:val="24"/>
              </w:rPr>
            </w:pPr>
            <w:r w:rsidRPr="00E32DDF">
              <w:rPr>
                <w:rFonts w:hint="eastAsia"/>
                <w:szCs w:val="24"/>
              </w:rPr>
              <w:t>已受訓、測驗合格之領證作業，則依第二十</w:t>
            </w:r>
            <w:r w:rsidR="00742F9D" w:rsidRPr="00E32DDF">
              <w:rPr>
                <w:rFonts w:hint="eastAsia"/>
                <w:szCs w:val="24"/>
              </w:rPr>
              <w:t>一</w:t>
            </w:r>
            <w:r w:rsidRPr="00E32DDF">
              <w:rPr>
                <w:rFonts w:hint="eastAsia"/>
                <w:szCs w:val="24"/>
              </w:rPr>
              <w:t>條規定辦理。</w:t>
            </w:r>
          </w:p>
        </w:tc>
      </w:tr>
      <w:tr w:rsidR="00E32DDF" w:rsidRPr="00E32DDF" w:rsidTr="00960A54">
        <w:trPr>
          <w:jc w:val="center"/>
        </w:trPr>
        <w:tc>
          <w:tcPr>
            <w:tcW w:w="4714" w:type="dxa"/>
          </w:tcPr>
          <w:p w:rsidR="00CB4680" w:rsidRPr="00E32DDF" w:rsidRDefault="00CB4680" w:rsidP="005A638F">
            <w:pPr>
              <w:keepNext/>
              <w:suppressAutoHyphens/>
              <w:snapToGrid w:val="0"/>
              <w:ind w:left="238" w:hanging="238"/>
              <w:jc w:val="both"/>
              <w:rPr>
                <w:rFonts w:ascii="標楷體" w:eastAsia="標楷體" w:hAnsi="標楷體"/>
                <w:szCs w:val="24"/>
              </w:rPr>
            </w:pPr>
            <w:r w:rsidRPr="00E32DDF">
              <w:rPr>
                <w:rFonts w:ascii="標楷體" w:eastAsia="標楷體" w:hAnsi="標楷體" w:hint="eastAsia"/>
                <w:szCs w:val="24"/>
              </w:rPr>
              <w:lastRenderedPageBreak/>
              <w:t>第</w:t>
            </w:r>
            <w:r w:rsidR="00A812E4" w:rsidRPr="00E32DDF">
              <w:rPr>
                <w:rFonts w:ascii="標楷體" w:eastAsia="標楷體" w:hAnsi="標楷體" w:hint="eastAsia"/>
                <w:szCs w:val="24"/>
              </w:rPr>
              <w:t>二</w:t>
            </w:r>
            <w:r w:rsidRPr="00E32DDF">
              <w:rPr>
                <w:rFonts w:ascii="標楷體" w:eastAsia="標楷體" w:hAnsi="標楷體" w:hint="eastAsia"/>
                <w:szCs w:val="24"/>
              </w:rPr>
              <w:t>十</w:t>
            </w:r>
            <w:r w:rsidR="00A812E4" w:rsidRPr="00E32DDF">
              <w:rPr>
                <w:rFonts w:ascii="標楷體" w:eastAsia="標楷體" w:hAnsi="標楷體" w:hint="eastAsia"/>
                <w:szCs w:val="24"/>
              </w:rPr>
              <w:t>八</w:t>
            </w:r>
            <w:r w:rsidRPr="00E32DDF">
              <w:rPr>
                <w:rFonts w:ascii="標楷體" w:eastAsia="標楷體" w:hAnsi="標楷體" w:hint="eastAsia"/>
                <w:szCs w:val="24"/>
              </w:rPr>
              <w:t>條　本辦法自發布日施行。</w:t>
            </w:r>
          </w:p>
        </w:tc>
        <w:tc>
          <w:tcPr>
            <w:tcW w:w="4714" w:type="dxa"/>
          </w:tcPr>
          <w:p w:rsidR="00CB4680" w:rsidRPr="00E32DDF" w:rsidRDefault="00FA51A3" w:rsidP="00BD2C95">
            <w:pPr>
              <w:pStyle w:val="a5"/>
              <w:keepNext/>
              <w:adjustRightInd/>
              <w:snapToGrid w:val="0"/>
              <w:spacing w:after="0" w:line="240" w:lineRule="auto"/>
              <w:ind w:right="57"/>
              <w:rPr>
                <w:szCs w:val="24"/>
              </w:rPr>
            </w:pPr>
            <w:r w:rsidRPr="00E32DDF">
              <w:rPr>
                <w:rFonts w:hint="eastAsia"/>
                <w:szCs w:val="24"/>
              </w:rPr>
              <w:t>本辦法</w:t>
            </w:r>
            <w:r w:rsidR="00CB4680" w:rsidRPr="00E32DDF">
              <w:rPr>
                <w:rFonts w:hint="eastAsia"/>
                <w:szCs w:val="24"/>
              </w:rPr>
              <w:t>施行</w:t>
            </w:r>
            <w:r w:rsidR="00A812E4" w:rsidRPr="00E32DDF">
              <w:rPr>
                <w:rFonts w:hint="eastAsia"/>
                <w:szCs w:val="24"/>
              </w:rPr>
              <w:t>日</w:t>
            </w:r>
            <w:r w:rsidRPr="00E32DDF">
              <w:rPr>
                <w:rFonts w:hint="eastAsia"/>
                <w:szCs w:val="24"/>
              </w:rPr>
              <w:t>期</w:t>
            </w:r>
            <w:r w:rsidR="00CB4680" w:rsidRPr="00E32DDF">
              <w:rPr>
                <w:rFonts w:hint="eastAsia"/>
                <w:szCs w:val="24"/>
              </w:rPr>
              <w:t>。</w:t>
            </w:r>
            <w:r w:rsidR="00CB4680" w:rsidRPr="00E32DDF">
              <w:rPr>
                <w:szCs w:val="24"/>
              </w:rPr>
              <w:t xml:space="preserve"> </w:t>
            </w:r>
          </w:p>
        </w:tc>
      </w:tr>
    </w:tbl>
    <w:p w:rsidR="00960A54" w:rsidRPr="00E32DDF" w:rsidRDefault="00960A54" w:rsidP="00DE56E3">
      <w:pPr>
        <w:keepNext/>
        <w:adjustRightInd w:val="0"/>
        <w:snapToGrid w:val="0"/>
        <w:spacing w:beforeLines="100" w:line="460" w:lineRule="exact"/>
        <w:jc w:val="both"/>
        <w:rPr>
          <w:rFonts w:ascii="標楷體" w:eastAsia="標楷體" w:hAnsi="標楷體"/>
          <w:b/>
          <w:sz w:val="32"/>
          <w:szCs w:val="32"/>
        </w:rPr>
      </w:pPr>
    </w:p>
    <w:sectPr w:rsidR="00960A54" w:rsidRPr="00E32DDF" w:rsidSect="00CB1458">
      <w:footerReference w:type="default" r:id="rId8"/>
      <w:pgSz w:w="11906" w:h="16838"/>
      <w:pgMar w:top="1418" w:right="1418" w:bottom="1418" w:left="1701" w:header="851" w:footer="76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825" w:rsidRDefault="00430825" w:rsidP="00496F8B">
      <w:r>
        <w:separator/>
      </w:r>
    </w:p>
  </w:endnote>
  <w:endnote w:type="continuationSeparator" w:id="0">
    <w:p w:rsidR="00430825" w:rsidRDefault="00430825" w:rsidP="00496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panose1 w:val="00000000000000000000"/>
    <w:charset w:val="88"/>
    <w:family w:val="modern"/>
    <w:notTrueType/>
    <w:pitch w:val="fixed"/>
    <w:sig w:usb0="00000001" w:usb1="08080000" w:usb2="00000010" w:usb3="00000000" w:csb0="00100000"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80" w:rsidRDefault="00DE56E3">
    <w:pPr>
      <w:pStyle w:val="a6"/>
      <w:jc w:val="center"/>
    </w:pPr>
    <w:r w:rsidRPr="00DE56E3">
      <w:fldChar w:fldCharType="begin"/>
    </w:r>
    <w:r w:rsidR="00A67085">
      <w:instrText>PAGE   \* MERGEFORMAT</w:instrText>
    </w:r>
    <w:r w:rsidRPr="00DE56E3">
      <w:fldChar w:fldCharType="separate"/>
    </w:r>
    <w:r w:rsidR="00300559" w:rsidRPr="00300559">
      <w:rPr>
        <w:noProof/>
        <w:lang w:val="zh-TW"/>
      </w:rPr>
      <w:t>1</w:t>
    </w:r>
    <w:r>
      <w:rPr>
        <w:noProof/>
        <w:lang w:val="zh-TW"/>
      </w:rPr>
      <w:fldChar w:fldCharType="end"/>
    </w:r>
  </w:p>
  <w:p w:rsidR="00CB4680" w:rsidRDefault="00CB468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825" w:rsidRDefault="00430825" w:rsidP="00496F8B">
      <w:r>
        <w:separator/>
      </w:r>
    </w:p>
  </w:footnote>
  <w:footnote w:type="continuationSeparator" w:id="0">
    <w:p w:rsidR="00430825" w:rsidRDefault="00430825" w:rsidP="00496F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6FC6"/>
    <w:multiLevelType w:val="hybridMultilevel"/>
    <w:tmpl w:val="BB205752"/>
    <w:lvl w:ilvl="0" w:tplc="EE688BE0">
      <w:start w:val="1"/>
      <w:numFmt w:val="taiwaneseCountingThousand"/>
      <w:lvlText w:val="%1、"/>
      <w:lvlJc w:val="left"/>
      <w:pPr>
        <w:tabs>
          <w:tab w:val="num" w:pos="677"/>
        </w:tabs>
        <w:ind w:left="677" w:hanging="720"/>
      </w:pPr>
      <w:rPr>
        <w:rFonts w:cs="Times New Roman" w:hint="default"/>
      </w:rPr>
    </w:lvl>
    <w:lvl w:ilvl="1" w:tplc="04090019" w:tentative="1">
      <w:start w:val="1"/>
      <w:numFmt w:val="ideographTraditional"/>
      <w:lvlText w:val="%2、"/>
      <w:lvlJc w:val="left"/>
      <w:pPr>
        <w:tabs>
          <w:tab w:val="num" w:pos="917"/>
        </w:tabs>
        <w:ind w:left="917" w:hanging="480"/>
      </w:pPr>
      <w:rPr>
        <w:rFonts w:cs="Times New Roman"/>
      </w:rPr>
    </w:lvl>
    <w:lvl w:ilvl="2" w:tplc="0409001B" w:tentative="1">
      <w:start w:val="1"/>
      <w:numFmt w:val="lowerRoman"/>
      <w:lvlText w:val="%3."/>
      <w:lvlJc w:val="right"/>
      <w:pPr>
        <w:tabs>
          <w:tab w:val="num" w:pos="1397"/>
        </w:tabs>
        <w:ind w:left="1397" w:hanging="480"/>
      </w:pPr>
      <w:rPr>
        <w:rFonts w:cs="Times New Roman"/>
      </w:rPr>
    </w:lvl>
    <w:lvl w:ilvl="3" w:tplc="0409000F" w:tentative="1">
      <w:start w:val="1"/>
      <w:numFmt w:val="decimal"/>
      <w:lvlText w:val="%4."/>
      <w:lvlJc w:val="left"/>
      <w:pPr>
        <w:tabs>
          <w:tab w:val="num" w:pos="1877"/>
        </w:tabs>
        <w:ind w:left="1877" w:hanging="480"/>
      </w:pPr>
      <w:rPr>
        <w:rFonts w:cs="Times New Roman"/>
      </w:rPr>
    </w:lvl>
    <w:lvl w:ilvl="4" w:tplc="04090019" w:tentative="1">
      <w:start w:val="1"/>
      <w:numFmt w:val="ideographTraditional"/>
      <w:lvlText w:val="%5、"/>
      <w:lvlJc w:val="left"/>
      <w:pPr>
        <w:tabs>
          <w:tab w:val="num" w:pos="2357"/>
        </w:tabs>
        <w:ind w:left="2357" w:hanging="480"/>
      </w:pPr>
      <w:rPr>
        <w:rFonts w:cs="Times New Roman"/>
      </w:rPr>
    </w:lvl>
    <w:lvl w:ilvl="5" w:tplc="0409001B" w:tentative="1">
      <w:start w:val="1"/>
      <w:numFmt w:val="lowerRoman"/>
      <w:lvlText w:val="%6."/>
      <w:lvlJc w:val="right"/>
      <w:pPr>
        <w:tabs>
          <w:tab w:val="num" w:pos="2837"/>
        </w:tabs>
        <w:ind w:left="2837" w:hanging="480"/>
      </w:pPr>
      <w:rPr>
        <w:rFonts w:cs="Times New Roman"/>
      </w:rPr>
    </w:lvl>
    <w:lvl w:ilvl="6" w:tplc="0409000F" w:tentative="1">
      <w:start w:val="1"/>
      <w:numFmt w:val="decimal"/>
      <w:lvlText w:val="%7."/>
      <w:lvlJc w:val="left"/>
      <w:pPr>
        <w:tabs>
          <w:tab w:val="num" w:pos="3317"/>
        </w:tabs>
        <w:ind w:left="3317" w:hanging="480"/>
      </w:pPr>
      <w:rPr>
        <w:rFonts w:cs="Times New Roman"/>
      </w:rPr>
    </w:lvl>
    <w:lvl w:ilvl="7" w:tplc="04090019" w:tentative="1">
      <w:start w:val="1"/>
      <w:numFmt w:val="ideographTraditional"/>
      <w:lvlText w:val="%8、"/>
      <w:lvlJc w:val="left"/>
      <w:pPr>
        <w:tabs>
          <w:tab w:val="num" w:pos="3797"/>
        </w:tabs>
        <w:ind w:left="3797" w:hanging="480"/>
      </w:pPr>
      <w:rPr>
        <w:rFonts w:cs="Times New Roman"/>
      </w:rPr>
    </w:lvl>
    <w:lvl w:ilvl="8" w:tplc="0409001B" w:tentative="1">
      <w:start w:val="1"/>
      <w:numFmt w:val="lowerRoman"/>
      <w:lvlText w:val="%9."/>
      <w:lvlJc w:val="right"/>
      <w:pPr>
        <w:tabs>
          <w:tab w:val="num" w:pos="4277"/>
        </w:tabs>
        <w:ind w:left="4277" w:hanging="480"/>
      </w:pPr>
      <w:rPr>
        <w:rFonts w:cs="Times New Roman"/>
      </w:rPr>
    </w:lvl>
  </w:abstractNum>
  <w:abstractNum w:abstractNumId="1">
    <w:nsid w:val="07AE3DE0"/>
    <w:multiLevelType w:val="hybridMultilevel"/>
    <w:tmpl w:val="15886D40"/>
    <w:lvl w:ilvl="0" w:tplc="53C8AD7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8043F77"/>
    <w:multiLevelType w:val="hybridMultilevel"/>
    <w:tmpl w:val="C546BD04"/>
    <w:lvl w:ilvl="0" w:tplc="0A443C40">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AA57E49"/>
    <w:multiLevelType w:val="hybridMultilevel"/>
    <w:tmpl w:val="7652B4C2"/>
    <w:lvl w:ilvl="0" w:tplc="238ACB44">
      <w:start w:val="1"/>
      <w:numFmt w:val="taiwaneseCountingThousand"/>
      <w:lvlText w:val="%1、"/>
      <w:lvlJc w:val="left"/>
      <w:pPr>
        <w:ind w:left="564" w:hanging="56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F15E39"/>
    <w:multiLevelType w:val="hybridMultilevel"/>
    <w:tmpl w:val="058E984A"/>
    <w:lvl w:ilvl="0" w:tplc="76484B74">
      <w:start w:val="1"/>
      <w:numFmt w:val="decimal"/>
      <w:lvlText w:val="%1."/>
      <w:lvlJc w:val="left"/>
      <w:pPr>
        <w:ind w:left="238" w:hanging="360"/>
      </w:pPr>
      <w:rPr>
        <w:rFonts w:hint="default"/>
      </w:rPr>
    </w:lvl>
    <w:lvl w:ilvl="1" w:tplc="04090019" w:tentative="1">
      <w:start w:val="1"/>
      <w:numFmt w:val="ideographTraditional"/>
      <w:lvlText w:val="%2、"/>
      <w:lvlJc w:val="left"/>
      <w:pPr>
        <w:ind w:left="838" w:hanging="480"/>
      </w:pPr>
    </w:lvl>
    <w:lvl w:ilvl="2" w:tplc="0409001B" w:tentative="1">
      <w:start w:val="1"/>
      <w:numFmt w:val="lowerRoman"/>
      <w:lvlText w:val="%3."/>
      <w:lvlJc w:val="right"/>
      <w:pPr>
        <w:ind w:left="1318" w:hanging="480"/>
      </w:pPr>
    </w:lvl>
    <w:lvl w:ilvl="3" w:tplc="0409000F" w:tentative="1">
      <w:start w:val="1"/>
      <w:numFmt w:val="decimal"/>
      <w:lvlText w:val="%4."/>
      <w:lvlJc w:val="left"/>
      <w:pPr>
        <w:ind w:left="1798" w:hanging="480"/>
      </w:pPr>
    </w:lvl>
    <w:lvl w:ilvl="4" w:tplc="04090019" w:tentative="1">
      <w:start w:val="1"/>
      <w:numFmt w:val="ideographTraditional"/>
      <w:lvlText w:val="%5、"/>
      <w:lvlJc w:val="left"/>
      <w:pPr>
        <w:ind w:left="2278" w:hanging="480"/>
      </w:pPr>
    </w:lvl>
    <w:lvl w:ilvl="5" w:tplc="0409001B" w:tentative="1">
      <w:start w:val="1"/>
      <w:numFmt w:val="lowerRoman"/>
      <w:lvlText w:val="%6."/>
      <w:lvlJc w:val="right"/>
      <w:pPr>
        <w:ind w:left="2758" w:hanging="480"/>
      </w:pPr>
    </w:lvl>
    <w:lvl w:ilvl="6" w:tplc="0409000F" w:tentative="1">
      <w:start w:val="1"/>
      <w:numFmt w:val="decimal"/>
      <w:lvlText w:val="%7."/>
      <w:lvlJc w:val="left"/>
      <w:pPr>
        <w:ind w:left="3238" w:hanging="480"/>
      </w:pPr>
    </w:lvl>
    <w:lvl w:ilvl="7" w:tplc="04090019" w:tentative="1">
      <w:start w:val="1"/>
      <w:numFmt w:val="ideographTraditional"/>
      <w:lvlText w:val="%8、"/>
      <w:lvlJc w:val="left"/>
      <w:pPr>
        <w:ind w:left="3718" w:hanging="480"/>
      </w:pPr>
    </w:lvl>
    <w:lvl w:ilvl="8" w:tplc="0409001B" w:tentative="1">
      <w:start w:val="1"/>
      <w:numFmt w:val="lowerRoman"/>
      <w:lvlText w:val="%9."/>
      <w:lvlJc w:val="right"/>
      <w:pPr>
        <w:ind w:left="4198" w:hanging="480"/>
      </w:pPr>
    </w:lvl>
  </w:abstractNum>
  <w:abstractNum w:abstractNumId="5">
    <w:nsid w:val="16F618A1"/>
    <w:multiLevelType w:val="hybridMultilevel"/>
    <w:tmpl w:val="54247EC4"/>
    <w:lvl w:ilvl="0" w:tplc="CE1A7A82">
      <w:start w:val="1"/>
      <w:numFmt w:val="taiwaneseCountingThousand"/>
      <w:lvlText w:val="%1、"/>
      <w:lvlJc w:val="left"/>
      <w:pPr>
        <w:ind w:left="653" w:hanging="36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nsid w:val="19306CCA"/>
    <w:multiLevelType w:val="hybridMultilevel"/>
    <w:tmpl w:val="93A0F866"/>
    <w:lvl w:ilvl="0" w:tplc="53C8AD7E">
      <w:start w:val="1"/>
      <w:numFmt w:val="taiwaneseCountingThousand"/>
      <w:lvlText w:val="%1、"/>
      <w:lvlJc w:val="left"/>
      <w:pPr>
        <w:ind w:left="451" w:hanging="480"/>
      </w:pPr>
      <w:rPr>
        <w:rFonts w:hint="eastAsia"/>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7">
    <w:nsid w:val="25F55122"/>
    <w:multiLevelType w:val="hybridMultilevel"/>
    <w:tmpl w:val="2564EC28"/>
    <w:lvl w:ilvl="0" w:tplc="53C8AD7E">
      <w:start w:val="1"/>
      <w:numFmt w:val="taiwaneseCountingThousand"/>
      <w:lvlText w:val="%1、"/>
      <w:lvlJc w:val="left"/>
      <w:pPr>
        <w:ind w:left="725" w:hanging="480"/>
      </w:pPr>
      <w:rPr>
        <w:rFonts w:hint="eastAsia"/>
      </w:r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8">
    <w:nsid w:val="26DE3CA5"/>
    <w:multiLevelType w:val="hybridMultilevel"/>
    <w:tmpl w:val="F5043896"/>
    <w:lvl w:ilvl="0" w:tplc="B5D2E23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8CA7CAA"/>
    <w:multiLevelType w:val="hybridMultilevel"/>
    <w:tmpl w:val="D4B6E00A"/>
    <w:lvl w:ilvl="0" w:tplc="53C8AD7E">
      <w:start w:val="1"/>
      <w:numFmt w:val="taiwaneseCountingThousand"/>
      <w:lvlText w:val="%1、"/>
      <w:lvlJc w:val="left"/>
      <w:pPr>
        <w:ind w:left="621"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0">
    <w:nsid w:val="2E02505E"/>
    <w:multiLevelType w:val="hybridMultilevel"/>
    <w:tmpl w:val="D662FFDE"/>
    <w:lvl w:ilvl="0" w:tplc="53C8AD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D73AFB"/>
    <w:multiLevelType w:val="hybridMultilevel"/>
    <w:tmpl w:val="D80A78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84436BE"/>
    <w:multiLevelType w:val="hybridMultilevel"/>
    <w:tmpl w:val="A06CE0E8"/>
    <w:lvl w:ilvl="0" w:tplc="53C8AD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ED6AF6"/>
    <w:multiLevelType w:val="hybridMultilevel"/>
    <w:tmpl w:val="A4221E1A"/>
    <w:lvl w:ilvl="0" w:tplc="D6DE95E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1301394"/>
    <w:multiLevelType w:val="hybridMultilevel"/>
    <w:tmpl w:val="7C926EE2"/>
    <w:lvl w:ilvl="0" w:tplc="53C8AD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946DCA"/>
    <w:multiLevelType w:val="hybridMultilevel"/>
    <w:tmpl w:val="5890133C"/>
    <w:lvl w:ilvl="0" w:tplc="53C8AD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E46C58"/>
    <w:multiLevelType w:val="hybridMultilevel"/>
    <w:tmpl w:val="3996B4A0"/>
    <w:lvl w:ilvl="0" w:tplc="3EA8243A">
      <w:start w:val="1"/>
      <w:numFmt w:val="decimal"/>
      <w:lvlText w:val="%1-"/>
      <w:lvlJc w:val="left"/>
      <w:pPr>
        <w:ind w:left="288" w:hanging="360"/>
      </w:pPr>
      <w:rPr>
        <w:rFonts w:cs="Times New Roman" w:hint="default"/>
      </w:rPr>
    </w:lvl>
    <w:lvl w:ilvl="1" w:tplc="04090019" w:tentative="1">
      <w:start w:val="1"/>
      <w:numFmt w:val="ideographTraditional"/>
      <w:lvlText w:val="%2、"/>
      <w:lvlJc w:val="left"/>
      <w:pPr>
        <w:ind w:left="888" w:hanging="480"/>
      </w:pPr>
      <w:rPr>
        <w:rFonts w:cs="Times New Roman"/>
      </w:rPr>
    </w:lvl>
    <w:lvl w:ilvl="2" w:tplc="0409001B" w:tentative="1">
      <w:start w:val="1"/>
      <w:numFmt w:val="lowerRoman"/>
      <w:lvlText w:val="%3."/>
      <w:lvlJc w:val="right"/>
      <w:pPr>
        <w:ind w:left="1368" w:hanging="480"/>
      </w:pPr>
      <w:rPr>
        <w:rFonts w:cs="Times New Roman"/>
      </w:rPr>
    </w:lvl>
    <w:lvl w:ilvl="3" w:tplc="0409000F" w:tentative="1">
      <w:start w:val="1"/>
      <w:numFmt w:val="decimal"/>
      <w:lvlText w:val="%4."/>
      <w:lvlJc w:val="left"/>
      <w:pPr>
        <w:ind w:left="1848" w:hanging="480"/>
      </w:pPr>
      <w:rPr>
        <w:rFonts w:cs="Times New Roman"/>
      </w:rPr>
    </w:lvl>
    <w:lvl w:ilvl="4" w:tplc="04090019" w:tentative="1">
      <w:start w:val="1"/>
      <w:numFmt w:val="ideographTraditional"/>
      <w:lvlText w:val="%5、"/>
      <w:lvlJc w:val="left"/>
      <w:pPr>
        <w:ind w:left="2328" w:hanging="480"/>
      </w:pPr>
      <w:rPr>
        <w:rFonts w:cs="Times New Roman"/>
      </w:rPr>
    </w:lvl>
    <w:lvl w:ilvl="5" w:tplc="0409001B" w:tentative="1">
      <w:start w:val="1"/>
      <w:numFmt w:val="lowerRoman"/>
      <w:lvlText w:val="%6."/>
      <w:lvlJc w:val="right"/>
      <w:pPr>
        <w:ind w:left="2808" w:hanging="480"/>
      </w:pPr>
      <w:rPr>
        <w:rFonts w:cs="Times New Roman"/>
      </w:rPr>
    </w:lvl>
    <w:lvl w:ilvl="6" w:tplc="0409000F" w:tentative="1">
      <w:start w:val="1"/>
      <w:numFmt w:val="decimal"/>
      <w:lvlText w:val="%7."/>
      <w:lvlJc w:val="left"/>
      <w:pPr>
        <w:ind w:left="3288" w:hanging="480"/>
      </w:pPr>
      <w:rPr>
        <w:rFonts w:cs="Times New Roman"/>
      </w:rPr>
    </w:lvl>
    <w:lvl w:ilvl="7" w:tplc="04090019" w:tentative="1">
      <w:start w:val="1"/>
      <w:numFmt w:val="ideographTraditional"/>
      <w:lvlText w:val="%8、"/>
      <w:lvlJc w:val="left"/>
      <w:pPr>
        <w:ind w:left="3768" w:hanging="480"/>
      </w:pPr>
      <w:rPr>
        <w:rFonts w:cs="Times New Roman"/>
      </w:rPr>
    </w:lvl>
    <w:lvl w:ilvl="8" w:tplc="0409001B" w:tentative="1">
      <w:start w:val="1"/>
      <w:numFmt w:val="lowerRoman"/>
      <w:lvlText w:val="%9."/>
      <w:lvlJc w:val="right"/>
      <w:pPr>
        <w:ind w:left="4248" w:hanging="480"/>
      </w:pPr>
      <w:rPr>
        <w:rFonts w:cs="Times New Roman"/>
      </w:rPr>
    </w:lvl>
  </w:abstractNum>
  <w:abstractNum w:abstractNumId="17">
    <w:nsid w:val="49F74866"/>
    <w:multiLevelType w:val="hybridMultilevel"/>
    <w:tmpl w:val="D36A3F2E"/>
    <w:lvl w:ilvl="0" w:tplc="73421C94">
      <w:start w:val="1"/>
      <w:numFmt w:val="taiwaneseCountingThousand"/>
      <w:lvlText w:val="%1、"/>
      <w:lvlJc w:val="left"/>
      <w:pPr>
        <w:ind w:left="720" w:hanging="720"/>
      </w:pPr>
      <w:rPr>
        <w:rFonts w:cs="Times New Roman" w:hint="default"/>
        <w:color w:val="0000CC"/>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F2F1207"/>
    <w:multiLevelType w:val="hybridMultilevel"/>
    <w:tmpl w:val="6CECF3EA"/>
    <w:lvl w:ilvl="0" w:tplc="53C8AD7E">
      <w:start w:val="1"/>
      <w:numFmt w:val="taiwaneseCountingThousand"/>
      <w:lvlText w:val="%1、"/>
      <w:lvlJc w:val="left"/>
      <w:pPr>
        <w:ind w:left="773" w:hanging="480"/>
      </w:pPr>
      <w:rPr>
        <w:rFonts w:hint="eastAsia"/>
      </w:rPr>
    </w:lvl>
    <w:lvl w:ilvl="1" w:tplc="256AC46E">
      <w:start w:val="1"/>
      <w:numFmt w:val="taiwaneseCountingThousand"/>
      <w:lvlText w:val="(%2)"/>
      <w:lvlJc w:val="left"/>
      <w:pPr>
        <w:ind w:left="905" w:hanging="480"/>
      </w:pPr>
      <w:rPr>
        <w:rFonts w:hint="eastAsia"/>
      </w:r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19">
    <w:nsid w:val="503669F3"/>
    <w:multiLevelType w:val="hybridMultilevel"/>
    <w:tmpl w:val="E27E87CA"/>
    <w:lvl w:ilvl="0" w:tplc="E9223AD8">
      <w:start w:val="1"/>
      <w:numFmt w:val="taiwaneseCountingThousand"/>
      <w:lvlText w:val="%1、"/>
      <w:lvlJc w:val="left"/>
      <w:pPr>
        <w:ind w:left="564" w:hanging="56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0FD312E"/>
    <w:multiLevelType w:val="hybridMultilevel"/>
    <w:tmpl w:val="0290CBE0"/>
    <w:lvl w:ilvl="0" w:tplc="BB402EBA">
      <w:start w:val="1"/>
      <w:numFmt w:val="taiwaneseCountingThousand"/>
      <w:lvlText w:val="%1、"/>
      <w:lvlJc w:val="left"/>
      <w:pPr>
        <w:ind w:left="307" w:hanging="360"/>
      </w:pPr>
      <w:rPr>
        <w:rFonts w:hint="default"/>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21">
    <w:nsid w:val="53262BFD"/>
    <w:multiLevelType w:val="hybridMultilevel"/>
    <w:tmpl w:val="1030539A"/>
    <w:lvl w:ilvl="0" w:tplc="CF685C16">
      <w:start w:val="1"/>
      <w:numFmt w:val="taiwaneseCountingThousand"/>
      <w:lvlText w:val="%1、"/>
      <w:lvlJc w:val="left"/>
      <w:pPr>
        <w:ind w:left="720" w:hanging="720"/>
      </w:pPr>
      <w:rPr>
        <w:rFonts w:ascii="標楷體" w:eastAsia="標楷體" w:hAnsi="標楷體"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86D2253"/>
    <w:multiLevelType w:val="hybridMultilevel"/>
    <w:tmpl w:val="EA1263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C48130E"/>
    <w:multiLevelType w:val="hybridMultilevel"/>
    <w:tmpl w:val="EAD23F3C"/>
    <w:lvl w:ilvl="0" w:tplc="1B98FF32">
      <w:start w:val="1"/>
      <w:numFmt w:val="taiwaneseCountingThousand"/>
      <w:lvlText w:val="%1、"/>
      <w:lvlJc w:val="left"/>
      <w:pPr>
        <w:ind w:left="564" w:hanging="56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E9962AD"/>
    <w:multiLevelType w:val="hybridMultilevel"/>
    <w:tmpl w:val="9EDCCDD8"/>
    <w:lvl w:ilvl="0" w:tplc="53C8AD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7777FCC"/>
    <w:multiLevelType w:val="hybridMultilevel"/>
    <w:tmpl w:val="90F2172C"/>
    <w:lvl w:ilvl="0" w:tplc="054C79A8">
      <w:start w:val="1"/>
      <w:numFmt w:val="taiwaneseCountingThousand"/>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6">
    <w:nsid w:val="69937AFB"/>
    <w:multiLevelType w:val="hybridMultilevel"/>
    <w:tmpl w:val="9684F580"/>
    <w:lvl w:ilvl="0" w:tplc="53C8AD7E">
      <w:start w:val="1"/>
      <w:numFmt w:val="taiwaneseCountingThousand"/>
      <w:lvlText w:val="%1、"/>
      <w:lvlJc w:val="left"/>
      <w:pPr>
        <w:ind w:left="427" w:hanging="480"/>
      </w:pPr>
      <w:rPr>
        <w:rFonts w:hint="eastAsia"/>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27">
    <w:nsid w:val="7A6F52B2"/>
    <w:multiLevelType w:val="hybridMultilevel"/>
    <w:tmpl w:val="96DE4BAC"/>
    <w:lvl w:ilvl="0" w:tplc="17322994">
      <w:start w:val="1"/>
      <w:numFmt w:val="decimal"/>
      <w:lvlText w:val="%1-"/>
      <w:lvlJc w:val="left"/>
      <w:pPr>
        <w:ind w:left="303" w:hanging="375"/>
      </w:pPr>
      <w:rPr>
        <w:rFonts w:cs="Times New Roman" w:hint="default"/>
      </w:rPr>
    </w:lvl>
    <w:lvl w:ilvl="1" w:tplc="04090019" w:tentative="1">
      <w:start w:val="1"/>
      <w:numFmt w:val="ideographTraditional"/>
      <w:lvlText w:val="%2、"/>
      <w:lvlJc w:val="left"/>
      <w:pPr>
        <w:ind w:left="888" w:hanging="480"/>
      </w:pPr>
      <w:rPr>
        <w:rFonts w:cs="Times New Roman"/>
      </w:rPr>
    </w:lvl>
    <w:lvl w:ilvl="2" w:tplc="0409001B" w:tentative="1">
      <w:start w:val="1"/>
      <w:numFmt w:val="lowerRoman"/>
      <w:lvlText w:val="%3."/>
      <w:lvlJc w:val="right"/>
      <w:pPr>
        <w:ind w:left="1368" w:hanging="480"/>
      </w:pPr>
      <w:rPr>
        <w:rFonts w:cs="Times New Roman"/>
      </w:rPr>
    </w:lvl>
    <w:lvl w:ilvl="3" w:tplc="0409000F" w:tentative="1">
      <w:start w:val="1"/>
      <w:numFmt w:val="decimal"/>
      <w:lvlText w:val="%4."/>
      <w:lvlJc w:val="left"/>
      <w:pPr>
        <w:ind w:left="1848" w:hanging="480"/>
      </w:pPr>
      <w:rPr>
        <w:rFonts w:cs="Times New Roman"/>
      </w:rPr>
    </w:lvl>
    <w:lvl w:ilvl="4" w:tplc="04090019" w:tentative="1">
      <w:start w:val="1"/>
      <w:numFmt w:val="ideographTraditional"/>
      <w:lvlText w:val="%5、"/>
      <w:lvlJc w:val="left"/>
      <w:pPr>
        <w:ind w:left="2328" w:hanging="480"/>
      </w:pPr>
      <w:rPr>
        <w:rFonts w:cs="Times New Roman"/>
      </w:rPr>
    </w:lvl>
    <w:lvl w:ilvl="5" w:tplc="0409001B" w:tentative="1">
      <w:start w:val="1"/>
      <w:numFmt w:val="lowerRoman"/>
      <w:lvlText w:val="%6."/>
      <w:lvlJc w:val="right"/>
      <w:pPr>
        <w:ind w:left="2808" w:hanging="480"/>
      </w:pPr>
      <w:rPr>
        <w:rFonts w:cs="Times New Roman"/>
      </w:rPr>
    </w:lvl>
    <w:lvl w:ilvl="6" w:tplc="0409000F" w:tentative="1">
      <w:start w:val="1"/>
      <w:numFmt w:val="decimal"/>
      <w:lvlText w:val="%7."/>
      <w:lvlJc w:val="left"/>
      <w:pPr>
        <w:ind w:left="3288" w:hanging="480"/>
      </w:pPr>
      <w:rPr>
        <w:rFonts w:cs="Times New Roman"/>
      </w:rPr>
    </w:lvl>
    <w:lvl w:ilvl="7" w:tplc="04090019" w:tentative="1">
      <w:start w:val="1"/>
      <w:numFmt w:val="ideographTraditional"/>
      <w:lvlText w:val="%8、"/>
      <w:lvlJc w:val="left"/>
      <w:pPr>
        <w:ind w:left="3768" w:hanging="480"/>
      </w:pPr>
      <w:rPr>
        <w:rFonts w:cs="Times New Roman"/>
      </w:rPr>
    </w:lvl>
    <w:lvl w:ilvl="8" w:tplc="0409001B" w:tentative="1">
      <w:start w:val="1"/>
      <w:numFmt w:val="lowerRoman"/>
      <w:lvlText w:val="%9."/>
      <w:lvlJc w:val="right"/>
      <w:pPr>
        <w:ind w:left="4248" w:hanging="480"/>
      </w:pPr>
      <w:rPr>
        <w:rFonts w:cs="Times New Roman"/>
      </w:rPr>
    </w:lvl>
  </w:abstractNum>
  <w:abstractNum w:abstractNumId="28">
    <w:nsid w:val="7ABD0752"/>
    <w:multiLevelType w:val="hybridMultilevel"/>
    <w:tmpl w:val="3274FCAE"/>
    <w:lvl w:ilvl="0" w:tplc="B2F4C82E">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nsid w:val="7BFA7CFF"/>
    <w:multiLevelType w:val="hybridMultilevel"/>
    <w:tmpl w:val="3CB4151A"/>
    <w:lvl w:ilvl="0" w:tplc="53C8AD7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2"/>
  </w:num>
  <w:num w:numId="2">
    <w:abstractNumId w:val="17"/>
  </w:num>
  <w:num w:numId="3">
    <w:abstractNumId w:val="23"/>
  </w:num>
  <w:num w:numId="4">
    <w:abstractNumId w:val="2"/>
  </w:num>
  <w:num w:numId="5">
    <w:abstractNumId w:val="19"/>
  </w:num>
  <w:num w:numId="6">
    <w:abstractNumId w:val="3"/>
  </w:num>
  <w:num w:numId="7">
    <w:abstractNumId w:val="27"/>
  </w:num>
  <w:num w:numId="8">
    <w:abstractNumId w:val="16"/>
  </w:num>
  <w:num w:numId="9">
    <w:abstractNumId w:val="8"/>
  </w:num>
  <w:num w:numId="10">
    <w:abstractNumId w:val="0"/>
  </w:num>
  <w:num w:numId="11">
    <w:abstractNumId w:val="21"/>
  </w:num>
  <w:num w:numId="12">
    <w:abstractNumId w:val="13"/>
  </w:num>
  <w:num w:numId="13">
    <w:abstractNumId w:val="4"/>
  </w:num>
  <w:num w:numId="14">
    <w:abstractNumId w:val="18"/>
  </w:num>
  <w:num w:numId="15">
    <w:abstractNumId w:val="5"/>
  </w:num>
  <w:num w:numId="16">
    <w:abstractNumId w:val="12"/>
  </w:num>
  <w:num w:numId="17">
    <w:abstractNumId w:val="24"/>
  </w:num>
  <w:num w:numId="18">
    <w:abstractNumId w:val="6"/>
  </w:num>
  <w:num w:numId="19">
    <w:abstractNumId w:val="25"/>
  </w:num>
  <w:num w:numId="20">
    <w:abstractNumId w:val="26"/>
  </w:num>
  <w:num w:numId="21">
    <w:abstractNumId w:val="20"/>
  </w:num>
  <w:num w:numId="22">
    <w:abstractNumId w:val="29"/>
  </w:num>
  <w:num w:numId="23">
    <w:abstractNumId w:val="28"/>
  </w:num>
  <w:num w:numId="24">
    <w:abstractNumId w:val="15"/>
  </w:num>
  <w:num w:numId="25">
    <w:abstractNumId w:val="1"/>
  </w:num>
  <w:num w:numId="26">
    <w:abstractNumId w:val="9"/>
  </w:num>
  <w:num w:numId="27">
    <w:abstractNumId w:val="7"/>
  </w:num>
  <w:num w:numId="28">
    <w:abstractNumId w:val="14"/>
  </w:num>
  <w:num w:numId="29">
    <w:abstractNumId w:val="11"/>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F8B"/>
    <w:rsid w:val="00011AF4"/>
    <w:rsid w:val="00016386"/>
    <w:rsid w:val="00030ADA"/>
    <w:rsid w:val="00037B69"/>
    <w:rsid w:val="00041811"/>
    <w:rsid w:val="00041BB8"/>
    <w:rsid w:val="00055821"/>
    <w:rsid w:val="000574C4"/>
    <w:rsid w:val="0006241D"/>
    <w:rsid w:val="00071D26"/>
    <w:rsid w:val="00073023"/>
    <w:rsid w:val="00073817"/>
    <w:rsid w:val="000739DB"/>
    <w:rsid w:val="00092F1D"/>
    <w:rsid w:val="000949D6"/>
    <w:rsid w:val="000A0E3D"/>
    <w:rsid w:val="000A2973"/>
    <w:rsid w:val="000A43C7"/>
    <w:rsid w:val="000A6661"/>
    <w:rsid w:val="000B1E50"/>
    <w:rsid w:val="000B2C5E"/>
    <w:rsid w:val="000B3D60"/>
    <w:rsid w:val="000B4A45"/>
    <w:rsid w:val="000C61D0"/>
    <w:rsid w:val="000C6690"/>
    <w:rsid w:val="000D6209"/>
    <w:rsid w:val="000E4C30"/>
    <w:rsid w:val="000E5AA4"/>
    <w:rsid w:val="000E7D24"/>
    <w:rsid w:val="000F3827"/>
    <w:rsid w:val="000F709B"/>
    <w:rsid w:val="00101180"/>
    <w:rsid w:val="00101FC2"/>
    <w:rsid w:val="0011061F"/>
    <w:rsid w:val="00120327"/>
    <w:rsid w:val="00131D31"/>
    <w:rsid w:val="00134600"/>
    <w:rsid w:val="00134A50"/>
    <w:rsid w:val="00135C4B"/>
    <w:rsid w:val="0014180C"/>
    <w:rsid w:val="001459A2"/>
    <w:rsid w:val="00147E48"/>
    <w:rsid w:val="00150E39"/>
    <w:rsid w:val="001531EF"/>
    <w:rsid w:val="00162914"/>
    <w:rsid w:val="00163D18"/>
    <w:rsid w:val="0016526D"/>
    <w:rsid w:val="0016690B"/>
    <w:rsid w:val="0018439A"/>
    <w:rsid w:val="00186284"/>
    <w:rsid w:val="00187246"/>
    <w:rsid w:val="001923F3"/>
    <w:rsid w:val="0019262F"/>
    <w:rsid w:val="001969DC"/>
    <w:rsid w:val="001A18D0"/>
    <w:rsid w:val="001B0AFD"/>
    <w:rsid w:val="001B4C81"/>
    <w:rsid w:val="001B4F4B"/>
    <w:rsid w:val="001B7B8B"/>
    <w:rsid w:val="001D4763"/>
    <w:rsid w:val="001D513F"/>
    <w:rsid w:val="001D6835"/>
    <w:rsid w:val="001D714D"/>
    <w:rsid w:val="001E0A7A"/>
    <w:rsid w:val="001E1520"/>
    <w:rsid w:val="001E37D0"/>
    <w:rsid w:val="001E77A6"/>
    <w:rsid w:val="001F538C"/>
    <w:rsid w:val="001F79A7"/>
    <w:rsid w:val="00202E61"/>
    <w:rsid w:val="002048AA"/>
    <w:rsid w:val="00204B73"/>
    <w:rsid w:val="0021226A"/>
    <w:rsid w:val="002214CA"/>
    <w:rsid w:val="00230858"/>
    <w:rsid w:val="00232F95"/>
    <w:rsid w:val="00235D4D"/>
    <w:rsid w:val="00241151"/>
    <w:rsid w:val="00245C7A"/>
    <w:rsid w:val="002475E1"/>
    <w:rsid w:val="00250CB6"/>
    <w:rsid w:val="002567B2"/>
    <w:rsid w:val="00257556"/>
    <w:rsid w:val="002631B3"/>
    <w:rsid w:val="00264ABC"/>
    <w:rsid w:val="0026568B"/>
    <w:rsid w:val="002676CF"/>
    <w:rsid w:val="00267B3C"/>
    <w:rsid w:val="00292146"/>
    <w:rsid w:val="00292FC7"/>
    <w:rsid w:val="002A0B12"/>
    <w:rsid w:val="002A20A9"/>
    <w:rsid w:val="002A51C5"/>
    <w:rsid w:val="002B6D75"/>
    <w:rsid w:val="002C2907"/>
    <w:rsid w:val="002C6039"/>
    <w:rsid w:val="002C6922"/>
    <w:rsid w:val="002E1F74"/>
    <w:rsid w:val="002E706D"/>
    <w:rsid w:val="002F1D5D"/>
    <w:rsid w:val="002F3D8A"/>
    <w:rsid w:val="002F3FD7"/>
    <w:rsid w:val="002F745E"/>
    <w:rsid w:val="00300559"/>
    <w:rsid w:val="00302B29"/>
    <w:rsid w:val="003108DA"/>
    <w:rsid w:val="00314BDE"/>
    <w:rsid w:val="00315A3B"/>
    <w:rsid w:val="003251FC"/>
    <w:rsid w:val="00326B77"/>
    <w:rsid w:val="00327713"/>
    <w:rsid w:val="00330605"/>
    <w:rsid w:val="00331DCC"/>
    <w:rsid w:val="00332DEA"/>
    <w:rsid w:val="003410C2"/>
    <w:rsid w:val="00341FE8"/>
    <w:rsid w:val="0034387B"/>
    <w:rsid w:val="00347B92"/>
    <w:rsid w:val="00350288"/>
    <w:rsid w:val="00362738"/>
    <w:rsid w:val="00367EBC"/>
    <w:rsid w:val="00371C9C"/>
    <w:rsid w:val="0037592F"/>
    <w:rsid w:val="00377300"/>
    <w:rsid w:val="00384B3F"/>
    <w:rsid w:val="00386962"/>
    <w:rsid w:val="0039393A"/>
    <w:rsid w:val="00396453"/>
    <w:rsid w:val="003A300C"/>
    <w:rsid w:val="003A61F5"/>
    <w:rsid w:val="003A702D"/>
    <w:rsid w:val="003C4304"/>
    <w:rsid w:val="003D48AE"/>
    <w:rsid w:val="003E06B5"/>
    <w:rsid w:val="003E07B2"/>
    <w:rsid w:val="003E5BF3"/>
    <w:rsid w:val="003F01EB"/>
    <w:rsid w:val="003F3CC8"/>
    <w:rsid w:val="003F55F2"/>
    <w:rsid w:val="00401B1E"/>
    <w:rsid w:val="00402755"/>
    <w:rsid w:val="00403362"/>
    <w:rsid w:val="00404A81"/>
    <w:rsid w:val="00407870"/>
    <w:rsid w:val="0041214F"/>
    <w:rsid w:val="00413433"/>
    <w:rsid w:val="004171F5"/>
    <w:rsid w:val="00430825"/>
    <w:rsid w:val="00431BD1"/>
    <w:rsid w:val="004329F1"/>
    <w:rsid w:val="004364F2"/>
    <w:rsid w:val="00444B7F"/>
    <w:rsid w:val="004452E1"/>
    <w:rsid w:val="00452E63"/>
    <w:rsid w:val="00455FE3"/>
    <w:rsid w:val="00461B98"/>
    <w:rsid w:val="00462714"/>
    <w:rsid w:val="0046762E"/>
    <w:rsid w:val="00480647"/>
    <w:rsid w:val="0048133E"/>
    <w:rsid w:val="004908A2"/>
    <w:rsid w:val="00494FF1"/>
    <w:rsid w:val="00496F8B"/>
    <w:rsid w:val="004A0864"/>
    <w:rsid w:val="004A45C6"/>
    <w:rsid w:val="004B2F2C"/>
    <w:rsid w:val="004D4455"/>
    <w:rsid w:val="004D5BEB"/>
    <w:rsid w:val="004F1750"/>
    <w:rsid w:val="004F5D3A"/>
    <w:rsid w:val="00507FED"/>
    <w:rsid w:val="00512120"/>
    <w:rsid w:val="005127EC"/>
    <w:rsid w:val="005129E0"/>
    <w:rsid w:val="00515EB1"/>
    <w:rsid w:val="005207CA"/>
    <w:rsid w:val="005254FE"/>
    <w:rsid w:val="00527037"/>
    <w:rsid w:val="00527BAC"/>
    <w:rsid w:val="00531648"/>
    <w:rsid w:val="00532FEC"/>
    <w:rsid w:val="00535B15"/>
    <w:rsid w:val="005426BD"/>
    <w:rsid w:val="00543129"/>
    <w:rsid w:val="00543361"/>
    <w:rsid w:val="00545781"/>
    <w:rsid w:val="00546B1E"/>
    <w:rsid w:val="00547E5C"/>
    <w:rsid w:val="0055046E"/>
    <w:rsid w:val="00550AB3"/>
    <w:rsid w:val="00550ED4"/>
    <w:rsid w:val="00561C5D"/>
    <w:rsid w:val="00567E7F"/>
    <w:rsid w:val="0058181A"/>
    <w:rsid w:val="00590DC9"/>
    <w:rsid w:val="00596B4B"/>
    <w:rsid w:val="005A58DF"/>
    <w:rsid w:val="005A638F"/>
    <w:rsid w:val="005B0C17"/>
    <w:rsid w:val="005B10A5"/>
    <w:rsid w:val="005B13E7"/>
    <w:rsid w:val="005B4669"/>
    <w:rsid w:val="005B7489"/>
    <w:rsid w:val="005C22EB"/>
    <w:rsid w:val="005C640F"/>
    <w:rsid w:val="005D32D6"/>
    <w:rsid w:val="005D75D8"/>
    <w:rsid w:val="005D7C1E"/>
    <w:rsid w:val="005E4A16"/>
    <w:rsid w:val="005E7EC1"/>
    <w:rsid w:val="005F591A"/>
    <w:rsid w:val="005F7CEE"/>
    <w:rsid w:val="00616995"/>
    <w:rsid w:val="00620FED"/>
    <w:rsid w:val="00623FCF"/>
    <w:rsid w:val="00630B44"/>
    <w:rsid w:val="0063276A"/>
    <w:rsid w:val="00633EC6"/>
    <w:rsid w:val="006449FC"/>
    <w:rsid w:val="00653947"/>
    <w:rsid w:val="006543C0"/>
    <w:rsid w:val="006556B2"/>
    <w:rsid w:val="00665EFE"/>
    <w:rsid w:val="00671E8E"/>
    <w:rsid w:val="006774B7"/>
    <w:rsid w:val="0068514E"/>
    <w:rsid w:val="00686012"/>
    <w:rsid w:val="006955A2"/>
    <w:rsid w:val="006A0BB6"/>
    <w:rsid w:val="006A2C6B"/>
    <w:rsid w:val="006B3B61"/>
    <w:rsid w:val="006B3CEF"/>
    <w:rsid w:val="006C1316"/>
    <w:rsid w:val="006D3830"/>
    <w:rsid w:val="006D3901"/>
    <w:rsid w:val="006E00FA"/>
    <w:rsid w:val="006E02E8"/>
    <w:rsid w:val="006E0CC8"/>
    <w:rsid w:val="006E4DC9"/>
    <w:rsid w:val="006F1563"/>
    <w:rsid w:val="006F3388"/>
    <w:rsid w:val="006F3D20"/>
    <w:rsid w:val="007005F1"/>
    <w:rsid w:val="0070246F"/>
    <w:rsid w:val="00702D71"/>
    <w:rsid w:val="00706AEE"/>
    <w:rsid w:val="00707E0D"/>
    <w:rsid w:val="007113E8"/>
    <w:rsid w:val="00712101"/>
    <w:rsid w:val="00716552"/>
    <w:rsid w:val="007170C8"/>
    <w:rsid w:val="007306F8"/>
    <w:rsid w:val="00732631"/>
    <w:rsid w:val="00737876"/>
    <w:rsid w:val="00742678"/>
    <w:rsid w:val="00742F9D"/>
    <w:rsid w:val="00743932"/>
    <w:rsid w:val="00744878"/>
    <w:rsid w:val="00746933"/>
    <w:rsid w:val="00747F7A"/>
    <w:rsid w:val="00750512"/>
    <w:rsid w:val="00751536"/>
    <w:rsid w:val="007660D7"/>
    <w:rsid w:val="0077050B"/>
    <w:rsid w:val="00774FAF"/>
    <w:rsid w:val="007767E5"/>
    <w:rsid w:val="00781FC0"/>
    <w:rsid w:val="0079157E"/>
    <w:rsid w:val="00796747"/>
    <w:rsid w:val="00797245"/>
    <w:rsid w:val="007A0B0B"/>
    <w:rsid w:val="007B0153"/>
    <w:rsid w:val="007B2A95"/>
    <w:rsid w:val="007B5204"/>
    <w:rsid w:val="007C0905"/>
    <w:rsid w:val="007C5F8D"/>
    <w:rsid w:val="007C7550"/>
    <w:rsid w:val="007C7664"/>
    <w:rsid w:val="007D3D8D"/>
    <w:rsid w:val="007D47D3"/>
    <w:rsid w:val="007E18CA"/>
    <w:rsid w:val="007E5207"/>
    <w:rsid w:val="007E6165"/>
    <w:rsid w:val="007F125C"/>
    <w:rsid w:val="008062B6"/>
    <w:rsid w:val="008149B1"/>
    <w:rsid w:val="00826595"/>
    <w:rsid w:val="00830E84"/>
    <w:rsid w:val="0083502E"/>
    <w:rsid w:val="00840171"/>
    <w:rsid w:val="00851FB8"/>
    <w:rsid w:val="00857217"/>
    <w:rsid w:val="00861818"/>
    <w:rsid w:val="008657A0"/>
    <w:rsid w:val="00866082"/>
    <w:rsid w:val="008724B8"/>
    <w:rsid w:val="008740B8"/>
    <w:rsid w:val="00876882"/>
    <w:rsid w:val="00892CE0"/>
    <w:rsid w:val="008A0CF8"/>
    <w:rsid w:val="008A154A"/>
    <w:rsid w:val="008A63F0"/>
    <w:rsid w:val="008C5328"/>
    <w:rsid w:val="008C634D"/>
    <w:rsid w:val="008C730F"/>
    <w:rsid w:val="008D3D47"/>
    <w:rsid w:val="008E0EA4"/>
    <w:rsid w:val="008E755D"/>
    <w:rsid w:val="008E7E55"/>
    <w:rsid w:val="008F3B27"/>
    <w:rsid w:val="008F43B8"/>
    <w:rsid w:val="008F6D86"/>
    <w:rsid w:val="00900390"/>
    <w:rsid w:val="00903D02"/>
    <w:rsid w:val="00903DFA"/>
    <w:rsid w:val="009051D9"/>
    <w:rsid w:val="00910967"/>
    <w:rsid w:val="0092271A"/>
    <w:rsid w:val="00924D5A"/>
    <w:rsid w:val="00927613"/>
    <w:rsid w:val="00941914"/>
    <w:rsid w:val="00960A54"/>
    <w:rsid w:val="00964484"/>
    <w:rsid w:val="009668F8"/>
    <w:rsid w:val="009701F4"/>
    <w:rsid w:val="00972B8A"/>
    <w:rsid w:val="00974E58"/>
    <w:rsid w:val="0097504B"/>
    <w:rsid w:val="00977A17"/>
    <w:rsid w:val="00994755"/>
    <w:rsid w:val="009967DB"/>
    <w:rsid w:val="009A47DC"/>
    <w:rsid w:val="009B0977"/>
    <w:rsid w:val="009B7DB8"/>
    <w:rsid w:val="009C67F5"/>
    <w:rsid w:val="009D1B8E"/>
    <w:rsid w:val="009D211F"/>
    <w:rsid w:val="009D7E48"/>
    <w:rsid w:val="009E0F34"/>
    <w:rsid w:val="009E5673"/>
    <w:rsid w:val="009F4811"/>
    <w:rsid w:val="009F4F71"/>
    <w:rsid w:val="009F5F87"/>
    <w:rsid w:val="009F74E4"/>
    <w:rsid w:val="00A0373B"/>
    <w:rsid w:val="00A05D84"/>
    <w:rsid w:val="00A112E6"/>
    <w:rsid w:val="00A14BA1"/>
    <w:rsid w:val="00A20483"/>
    <w:rsid w:val="00A26822"/>
    <w:rsid w:val="00A312C5"/>
    <w:rsid w:val="00A31F16"/>
    <w:rsid w:val="00A34390"/>
    <w:rsid w:val="00A435AB"/>
    <w:rsid w:val="00A5292F"/>
    <w:rsid w:val="00A55AEF"/>
    <w:rsid w:val="00A642CF"/>
    <w:rsid w:val="00A67085"/>
    <w:rsid w:val="00A73C49"/>
    <w:rsid w:val="00A812E4"/>
    <w:rsid w:val="00A8396B"/>
    <w:rsid w:val="00A90498"/>
    <w:rsid w:val="00A910CA"/>
    <w:rsid w:val="00AA04BC"/>
    <w:rsid w:val="00AA24F0"/>
    <w:rsid w:val="00AB10D5"/>
    <w:rsid w:val="00AB33CF"/>
    <w:rsid w:val="00AC6FAF"/>
    <w:rsid w:val="00AF0B57"/>
    <w:rsid w:val="00AF182F"/>
    <w:rsid w:val="00AF5F00"/>
    <w:rsid w:val="00B009D9"/>
    <w:rsid w:val="00B04E10"/>
    <w:rsid w:val="00B133F4"/>
    <w:rsid w:val="00B25085"/>
    <w:rsid w:val="00B27736"/>
    <w:rsid w:val="00B37021"/>
    <w:rsid w:val="00B37357"/>
    <w:rsid w:val="00B41EEB"/>
    <w:rsid w:val="00B42A11"/>
    <w:rsid w:val="00B50337"/>
    <w:rsid w:val="00B55B00"/>
    <w:rsid w:val="00B60B32"/>
    <w:rsid w:val="00B60B38"/>
    <w:rsid w:val="00B6528A"/>
    <w:rsid w:val="00B71980"/>
    <w:rsid w:val="00B73F54"/>
    <w:rsid w:val="00B76546"/>
    <w:rsid w:val="00B76C53"/>
    <w:rsid w:val="00B8159E"/>
    <w:rsid w:val="00B8267A"/>
    <w:rsid w:val="00B83C9F"/>
    <w:rsid w:val="00B951B7"/>
    <w:rsid w:val="00B969B7"/>
    <w:rsid w:val="00B97DAF"/>
    <w:rsid w:val="00BA3ED4"/>
    <w:rsid w:val="00BA755E"/>
    <w:rsid w:val="00BB0570"/>
    <w:rsid w:val="00BC07C7"/>
    <w:rsid w:val="00BC1EBC"/>
    <w:rsid w:val="00BC3C2E"/>
    <w:rsid w:val="00BC7819"/>
    <w:rsid w:val="00BC7D12"/>
    <w:rsid w:val="00BD1220"/>
    <w:rsid w:val="00BD2C95"/>
    <w:rsid w:val="00BD5D8C"/>
    <w:rsid w:val="00BD7B8E"/>
    <w:rsid w:val="00BE4DB9"/>
    <w:rsid w:val="00BF3DA9"/>
    <w:rsid w:val="00C126C9"/>
    <w:rsid w:val="00C131C1"/>
    <w:rsid w:val="00C30724"/>
    <w:rsid w:val="00C33646"/>
    <w:rsid w:val="00C3711F"/>
    <w:rsid w:val="00C402A7"/>
    <w:rsid w:val="00C42DE5"/>
    <w:rsid w:val="00C4494F"/>
    <w:rsid w:val="00C4751A"/>
    <w:rsid w:val="00C52C13"/>
    <w:rsid w:val="00C539C0"/>
    <w:rsid w:val="00C56491"/>
    <w:rsid w:val="00C60C48"/>
    <w:rsid w:val="00C651AF"/>
    <w:rsid w:val="00C703E7"/>
    <w:rsid w:val="00C730AB"/>
    <w:rsid w:val="00C847B5"/>
    <w:rsid w:val="00C90189"/>
    <w:rsid w:val="00C95E3D"/>
    <w:rsid w:val="00C96DAC"/>
    <w:rsid w:val="00CA0006"/>
    <w:rsid w:val="00CA60B0"/>
    <w:rsid w:val="00CB0A7F"/>
    <w:rsid w:val="00CB1458"/>
    <w:rsid w:val="00CB4680"/>
    <w:rsid w:val="00CB6E5B"/>
    <w:rsid w:val="00CB780D"/>
    <w:rsid w:val="00CC1F01"/>
    <w:rsid w:val="00CD1DDE"/>
    <w:rsid w:val="00CD3D6F"/>
    <w:rsid w:val="00CD4BD7"/>
    <w:rsid w:val="00CE2B1D"/>
    <w:rsid w:val="00CF3140"/>
    <w:rsid w:val="00CF6D56"/>
    <w:rsid w:val="00D00AF9"/>
    <w:rsid w:val="00D12754"/>
    <w:rsid w:val="00D12787"/>
    <w:rsid w:val="00D1359A"/>
    <w:rsid w:val="00D1738B"/>
    <w:rsid w:val="00D21750"/>
    <w:rsid w:val="00D21E9E"/>
    <w:rsid w:val="00D23801"/>
    <w:rsid w:val="00D273EF"/>
    <w:rsid w:val="00D407D8"/>
    <w:rsid w:val="00D43524"/>
    <w:rsid w:val="00D43DC9"/>
    <w:rsid w:val="00D53F8A"/>
    <w:rsid w:val="00D57FFC"/>
    <w:rsid w:val="00D642F9"/>
    <w:rsid w:val="00D6436D"/>
    <w:rsid w:val="00D647DA"/>
    <w:rsid w:val="00D750C8"/>
    <w:rsid w:val="00D85B9F"/>
    <w:rsid w:val="00D87406"/>
    <w:rsid w:val="00D94877"/>
    <w:rsid w:val="00D97161"/>
    <w:rsid w:val="00D97E74"/>
    <w:rsid w:val="00DA5EF7"/>
    <w:rsid w:val="00DB0E33"/>
    <w:rsid w:val="00DB40AA"/>
    <w:rsid w:val="00DE56E3"/>
    <w:rsid w:val="00DE5E36"/>
    <w:rsid w:val="00DF5A28"/>
    <w:rsid w:val="00DF7B3E"/>
    <w:rsid w:val="00E019B5"/>
    <w:rsid w:val="00E04573"/>
    <w:rsid w:val="00E07366"/>
    <w:rsid w:val="00E15D9B"/>
    <w:rsid w:val="00E16712"/>
    <w:rsid w:val="00E2372C"/>
    <w:rsid w:val="00E32DDF"/>
    <w:rsid w:val="00E33EDB"/>
    <w:rsid w:val="00E508EE"/>
    <w:rsid w:val="00E65E4E"/>
    <w:rsid w:val="00E73AE1"/>
    <w:rsid w:val="00E75BA8"/>
    <w:rsid w:val="00E80C94"/>
    <w:rsid w:val="00E94E2E"/>
    <w:rsid w:val="00E9512B"/>
    <w:rsid w:val="00EA13D2"/>
    <w:rsid w:val="00EA5CD3"/>
    <w:rsid w:val="00EB1F0B"/>
    <w:rsid w:val="00EB3833"/>
    <w:rsid w:val="00EB5F51"/>
    <w:rsid w:val="00EC0A7D"/>
    <w:rsid w:val="00EC3EA5"/>
    <w:rsid w:val="00ED208A"/>
    <w:rsid w:val="00ED59BA"/>
    <w:rsid w:val="00ED5ED5"/>
    <w:rsid w:val="00EE74A3"/>
    <w:rsid w:val="00EE7901"/>
    <w:rsid w:val="00EF0AAC"/>
    <w:rsid w:val="00EF555C"/>
    <w:rsid w:val="00EF6550"/>
    <w:rsid w:val="00F0135B"/>
    <w:rsid w:val="00F021D8"/>
    <w:rsid w:val="00F15136"/>
    <w:rsid w:val="00F175CF"/>
    <w:rsid w:val="00F21D82"/>
    <w:rsid w:val="00F44EE4"/>
    <w:rsid w:val="00F4642E"/>
    <w:rsid w:val="00F4685F"/>
    <w:rsid w:val="00F50BC4"/>
    <w:rsid w:val="00F56487"/>
    <w:rsid w:val="00F63F6F"/>
    <w:rsid w:val="00F743B5"/>
    <w:rsid w:val="00F74E51"/>
    <w:rsid w:val="00F74E92"/>
    <w:rsid w:val="00F87584"/>
    <w:rsid w:val="00F93DA2"/>
    <w:rsid w:val="00F952C0"/>
    <w:rsid w:val="00F9535A"/>
    <w:rsid w:val="00F959AD"/>
    <w:rsid w:val="00FA0AB6"/>
    <w:rsid w:val="00FA0C1A"/>
    <w:rsid w:val="00FA51A3"/>
    <w:rsid w:val="00FC2983"/>
    <w:rsid w:val="00FD1751"/>
    <w:rsid w:val="00FE0A2E"/>
    <w:rsid w:val="00FE2B77"/>
    <w:rsid w:val="00FE5290"/>
    <w:rsid w:val="00FE590F"/>
    <w:rsid w:val="00FE73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8B"/>
    <w:pPr>
      <w:widowControl w:val="0"/>
    </w:pPr>
  </w:style>
  <w:style w:type="paragraph" w:styleId="2">
    <w:name w:val="heading 2"/>
    <w:basedOn w:val="a"/>
    <w:next w:val="a"/>
    <w:link w:val="20"/>
    <w:uiPriority w:val="99"/>
    <w:qFormat/>
    <w:rsid w:val="005254FE"/>
    <w:pPr>
      <w:keepNext/>
      <w:spacing w:line="720" w:lineRule="auto"/>
      <w:outlineLvl w:val="1"/>
    </w:pPr>
    <w:rPr>
      <w:rFonts w:ascii="Cambria" w:hAnsi="Cambria"/>
      <w:b/>
      <w:bCs/>
      <w:sz w:val="48"/>
      <w:szCs w:val="48"/>
    </w:rPr>
  </w:style>
  <w:style w:type="paragraph" w:styleId="3">
    <w:name w:val="heading 3"/>
    <w:basedOn w:val="a"/>
    <w:next w:val="a"/>
    <w:link w:val="30"/>
    <w:uiPriority w:val="99"/>
    <w:qFormat/>
    <w:rsid w:val="009051D9"/>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5254FE"/>
    <w:rPr>
      <w:rFonts w:ascii="Cambria" w:eastAsia="新細明體" w:hAnsi="Cambria" w:cs="Times New Roman"/>
      <w:b/>
      <w:bCs/>
      <w:sz w:val="48"/>
      <w:szCs w:val="48"/>
    </w:rPr>
  </w:style>
  <w:style w:type="character" w:customStyle="1" w:styleId="30">
    <w:name w:val="標題 3 字元"/>
    <w:basedOn w:val="a0"/>
    <w:link w:val="3"/>
    <w:uiPriority w:val="99"/>
    <w:semiHidden/>
    <w:locked/>
    <w:rsid w:val="009051D9"/>
    <w:rPr>
      <w:rFonts w:ascii="Cambria" w:eastAsia="新細明體" w:hAnsi="Cambria" w:cs="Times New Roman"/>
      <w:b/>
      <w:bCs/>
      <w:sz w:val="36"/>
      <w:szCs w:val="36"/>
    </w:rPr>
  </w:style>
  <w:style w:type="table" w:styleId="a3">
    <w:name w:val="Table Grid"/>
    <w:basedOn w:val="a1"/>
    <w:rsid w:val="00496F8B"/>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
    <w:basedOn w:val="a"/>
    <w:link w:val="HTML0"/>
    <w:uiPriority w:val="99"/>
    <w:rsid w:val="00496F8B"/>
    <w:pPr>
      <w:keepNext/>
      <w:widowControl/>
      <w:tabs>
        <w:tab w:val="left" w:pos="1120"/>
        <w:tab w:val="left" w:pos="9160"/>
        <w:tab w:val="left" w:pos="10076"/>
        <w:tab w:val="left" w:pos="10992"/>
        <w:tab w:val="left" w:pos="11908"/>
        <w:tab w:val="left" w:pos="12824"/>
        <w:tab w:val="left" w:pos="13740"/>
        <w:tab w:val="left" w:pos="14656"/>
      </w:tabs>
      <w:snapToGrid w:val="0"/>
      <w:spacing w:beforeLines="50" w:after="50"/>
      <w:ind w:left="1134" w:hanging="434"/>
      <w:jc w:val="both"/>
    </w:pPr>
    <w:rPr>
      <w:rFonts w:ascii="Times New Roman" w:eastAsia="標楷體" w:hAnsi="Times New Roman"/>
      <w:color w:val="000000"/>
      <w:kern w:val="0"/>
      <w:sz w:val="28"/>
      <w:szCs w:val="20"/>
    </w:rPr>
  </w:style>
  <w:style w:type="character" w:customStyle="1" w:styleId="HTML0">
    <w:name w:val="HTML 預設格式 字元"/>
    <w:aliases w:val="● 字元"/>
    <w:basedOn w:val="a0"/>
    <w:link w:val="HTML"/>
    <w:uiPriority w:val="99"/>
    <w:locked/>
    <w:rsid w:val="00496F8B"/>
    <w:rPr>
      <w:rFonts w:ascii="Times New Roman" w:eastAsia="標楷體" w:hAnsi="Times New Roman" w:cs="Times New Roman"/>
      <w:color w:val="000000"/>
      <w:kern w:val="0"/>
      <w:sz w:val="20"/>
      <w:szCs w:val="20"/>
    </w:rPr>
  </w:style>
  <w:style w:type="paragraph" w:customStyle="1" w:styleId="a4">
    <w:name w:val="表頭"/>
    <w:autoRedefine/>
    <w:uiPriority w:val="99"/>
    <w:rsid w:val="00496F8B"/>
    <w:pPr>
      <w:snapToGrid w:val="0"/>
      <w:spacing w:after="120" w:line="360" w:lineRule="auto"/>
      <w:jc w:val="center"/>
    </w:pPr>
    <w:rPr>
      <w:rFonts w:ascii="Times New Roman" w:eastAsia="華康中黑體" w:hAnsi="Times New Roman"/>
      <w:spacing w:val="10"/>
      <w:kern w:val="0"/>
      <w:sz w:val="26"/>
      <w:szCs w:val="20"/>
    </w:rPr>
  </w:style>
  <w:style w:type="paragraph" w:customStyle="1" w:styleId="a5">
    <w:name w:val="說明內文"/>
    <w:basedOn w:val="a"/>
    <w:uiPriority w:val="99"/>
    <w:semiHidden/>
    <w:rsid w:val="00496F8B"/>
    <w:pPr>
      <w:widowControl/>
      <w:adjustRightInd w:val="0"/>
      <w:spacing w:after="120" w:line="300" w:lineRule="auto"/>
      <w:jc w:val="both"/>
      <w:textAlignment w:val="baseline"/>
    </w:pPr>
    <w:rPr>
      <w:rFonts w:ascii="標楷體" w:eastAsia="標楷體" w:hAnsi="標楷體"/>
      <w:kern w:val="0"/>
      <w:szCs w:val="20"/>
    </w:rPr>
  </w:style>
  <w:style w:type="paragraph" w:styleId="a6">
    <w:name w:val="header"/>
    <w:basedOn w:val="a"/>
    <w:link w:val="a7"/>
    <w:uiPriority w:val="99"/>
    <w:rsid w:val="00496F8B"/>
    <w:pPr>
      <w:tabs>
        <w:tab w:val="center" w:pos="4153"/>
        <w:tab w:val="right" w:pos="8306"/>
      </w:tabs>
      <w:snapToGrid w:val="0"/>
    </w:pPr>
    <w:rPr>
      <w:sz w:val="20"/>
      <w:szCs w:val="20"/>
    </w:rPr>
  </w:style>
  <w:style w:type="character" w:customStyle="1" w:styleId="a7">
    <w:name w:val="頁首 字元"/>
    <w:basedOn w:val="a0"/>
    <w:link w:val="a6"/>
    <w:uiPriority w:val="99"/>
    <w:locked/>
    <w:rsid w:val="00496F8B"/>
    <w:rPr>
      <w:rFonts w:cs="Times New Roman"/>
      <w:sz w:val="20"/>
      <w:szCs w:val="20"/>
    </w:rPr>
  </w:style>
  <w:style w:type="paragraph" w:styleId="a8">
    <w:name w:val="footer"/>
    <w:basedOn w:val="a"/>
    <w:link w:val="a9"/>
    <w:uiPriority w:val="99"/>
    <w:rsid w:val="00496F8B"/>
    <w:pPr>
      <w:tabs>
        <w:tab w:val="center" w:pos="4153"/>
        <w:tab w:val="right" w:pos="8306"/>
      </w:tabs>
      <w:snapToGrid w:val="0"/>
    </w:pPr>
    <w:rPr>
      <w:sz w:val="20"/>
      <w:szCs w:val="20"/>
    </w:rPr>
  </w:style>
  <w:style w:type="character" w:customStyle="1" w:styleId="a9">
    <w:name w:val="頁尾 字元"/>
    <w:basedOn w:val="a0"/>
    <w:link w:val="a8"/>
    <w:uiPriority w:val="99"/>
    <w:locked/>
    <w:rsid w:val="00496F8B"/>
    <w:rPr>
      <w:rFonts w:cs="Times New Roman"/>
      <w:sz w:val="20"/>
      <w:szCs w:val="20"/>
    </w:rPr>
  </w:style>
  <w:style w:type="paragraph" w:styleId="aa">
    <w:name w:val="List Paragraph"/>
    <w:basedOn w:val="a"/>
    <w:uiPriority w:val="99"/>
    <w:qFormat/>
    <w:rsid w:val="006D3901"/>
    <w:pPr>
      <w:ind w:leftChars="200" w:left="480"/>
    </w:pPr>
  </w:style>
  <w:style w:type="character" w:styleId="ab">
    <w:name w:val="annotation reference"/>
    <w:basedOn w:val="a0"/>
    <w:uiPriority w:val="99"/>
    <w:semiHidden/>
    <w:rsid w:val="00404A81"/>
    <w:rPr>
      <w:rFonts w:cs="Times New Roman"/>
      <w:sz w:val="18"/>
      <w:szCs w:val="18"/>
    </w:rPr>
  </w:style>
  <w:style w:type="paragraph" w:styleId="ac">
    <w:name w:val="annotation text"/>
    <w:basedOn w:val="a"/>
    <w:link w:val="ad"/>
    <w:uiPriority w:val="99"/>
    <w:semiHidden/>
    <w:rsid w:val="00404A81"/>
  </w:style>
  <w:style w:type="character" w:customStyle="1" w:styleId="ad">
    <w:name w:val="註解文字 字元"/>
    <w:basedOn w:val="a0"/>
    <w:link w:val="ac"/>
    <w:uiPriority w:val="99"/>
    <w:semiHidden/>
    <w:locked/>
    <w:rsid w:val="00404A81"/>
    <w:rPr>
      <w:rFonts w:cs="Times New Roman"/>
    </w:rPr>
  </w:style>
  <w:style w:type="paragraph" w:styleId="ae">
    <w:name w:val="annotation subject"/>
    <w:basedOn w:val="ac"/>
    <w:next w:val="ac"/>
    <w:link w:val="af"/>
    <w:uiPriority w:val="99"/>
    <w:semiHidden/>
    <w:rsid w:val="00404A81"/>
    <w:rPr>
      <w:b/>
      <w:bCs/>
    </w:rPr>
  </w:style>
  <w:style w:type="character" w:customStyle="1" w:styleId="af">
    <w:name w:val="註解主旨 字元"/>
    <w:basedOn w:val="ad"/>
    <w:link w:val="ae"/>
    <w:uiPriority w:val="99"/>
    <w:semiHidden/>
    <w:locked/>
    <w:rsid w:val="00404A81"/>
    <w:rPr>
      <w:rFonts w:cs="Times New Roman"/>
      <w:b/>
      <w:bCs/>
    </w:rPr>
  </w:style>
  <w:style w:type="paragraph" w:styleId="af0">
    <w:name w:val="Balloon Text"/>
    <w:basedOn w:val="a"/>
    <w:link w:val="af1"/>
    <w:uiPriority w:val="99"/>
    <w:semiHidden/>
    <w:rsid w:val="00404A81"/>
    <w:rPr>
      <w:rFonts w:ascii="Cambria" w:hAnsi="Cambria"/>
      <w:sz w:val="18"/>
      <w:szCs w:val="18"/>
    </w:rPr>
  </w:style>
  <w:style w:type="character" w:customStyle="1" w:styleId="af1">
    <w:name w:val="註解方塊文字 字元"/>
    <w:basedOn w:val="a0"/>
    <w:link w:val="af0"/>
    <w:uiPriority w:val="99"/>
    <w:semiHidden/>
    <w:locked/>
    <w:rsid w:val="00404A81"/>
    <w:rPr>
      <w:rFonts w:ascii="Cambria" w:eastAsia="新細明體" w:hAnsi="Cambria" w:cs="Times New Roman"/>
      <w:sz w:val="18"/>
      <w:szCs w:val="18"/>
    </w:rPr>
  </w:style>
  <w:style w:type="character" w:styleId="af2">
    <w:name w:val="page number"/>
    <w:basedOn w:val="a0"/>
    <w:uiPriority w:val="99"/>
    <w:rsid w:val="00F63F6F"/>
    <w:rPr>
      <w:rFonts w:cs="Times New Roman"/>
    </w:rPr>
  </w:style>
  <w:style w:type="character" w:customStyle="1" w:styleId="BodyTextIndentChar">
    <w:name w:val="Body Text Indent Char"/>
    <w:uiPriority w:val="99"/>
    <w:semiHidden/>
    <w:locked/>
    <w:rsid w:val="00B37021"/>
    <w:rPr>
      <w:rFonts w:ascii="Times New Roman" w:eastAsia="新細明體" w:hAnsi="Times New Roman"/>
      <w:kern w:val="0"/>
      <w:sz w:val="24"/>
    </w:rPr>
  </w:style>
  <w:style w:type="paragraph" w:styleId="af3">
    <w:name w:val="Body Text Indent"/>
    <w:basedOn w:val="a"/>
    <w:link w:val="af4"/>
    <w:uiPriority w:val="99"/>
    <w:semiHidden/>
    <w:rsid w:val="00B37021"/>
    <w:pPr>
      <w:widowControl/>
      <w:spacing w:after="120"/>
      <w:ind w:leftChars="200" w:left="480"/>
    </w:pPr>
    <w:rPr>
      <w:rFonts w:ascii="Times New Roman" w:hAnsi="Times New Roman"/>
      <w:kern w:val="0"/>
      <w:szCs w:val="24"/>
    </w:rPr>
  </w:style>
  <w:style w:type="character" w:customStyle="1" w:styleId="af4">
    <w:name w:val="本文縮排 字元"/>
    <w:basedOn w:val="a0"/>
    <w:link w:val="af3"/>
    <w:uiPriority w:val="99"/>
    <w:semiHidden/>
    <w:locked/>
    <w:rsid w:val="00235D4D"/>
    <w:rPr>
      <w:rFonts w:cs="Times New Roman"/>
    </w:rPr>
  </w:style>
  <w:style w:type="character" w:customStyle="1" w:styleId="BodyTextIndent3Char">
    <w:name w:val="Body Text Indent 3 Char"/>
    <w:uiPriority w:val="99"/>
    <w:semiHidden/>
    <w:locked/>
    <w:rsid w:val="00B37021"/>
    <w:rPr>
      <w:rFonts w:ascii="Times New Roman" w:eastAsia="新細明體" w:hAnsi="Times New Roman"/>
      <w:kern w:val="0"/>
      <w:sz w:val="16"/>
    </w:rPr>
  </w:style>
  <w:style w:type="paragraph" w:styleId="31">
    <w:name w:val="Body Text Indent 3"/>
    <w:basedOn w:val="a"/>
    <w:link w:val="32"/>
    <w:uiPriority w:val="99"/>
    <w:semiHidden/>
    <w:rsid w:val="00B37021"/>
    <w:pPr>
      <w:widowControl/>
      <w:spacing w:after="120"/>
      <w:ind w:leftChars="200" w:left="480"/>
    </w:pPr>
    <w:rPr>
      <w:rFonts w:ascii="Times New Roman" w:hAnsi="Times New Roman"/>
      <w:kern w:val="0"/>
      <w:sz w:val="16"/>
      <w:szCs w:val="16"/>
    </w:rPr>
  </w:style>
  <w:style w:type="character" w:customStyle="1" w:styleId="32">
    <w:name w:val="本文縮排 3 字元"/>
    <w:basedOn w:val="a0"/>
    <w:link w:val="31"/>
    <w:uiPriority w:val="99"/>
    <w:semiHidden/>
    <w:locked/>
    <w:rsid w:val="00235D4D"/>
    <w:rPr>
      <w:rFonts w:cs="Times New Roman"/>
      <w:sz w:val="16"/>
      <w:szCs w:val="16"/>
    </w:rPr>
  </w:style>
  <w:style w:type="paragraph" w:customStyle="1" w:styleId="-">
    <w:name w:val="法規-款"/>
    <w:basedOn w:val="af3"/>
    <w:uiPriority w:val="99"/>
    <w:rsid w:val="00B37021"/>
    <w:pPr>
      <w:widowControl w:val="0"/>
      <w:wordWrap w:val="0"/>
      <w:overflowPunct w:val="0"/>
      <w:autoSpaceDE w:val="0"/>
      <w:autoSpaceDN w:val="0"/>
      <w:spacing w:after="0" w:line="340" w:lineRule="exact"/>
      <w:ind w:leftChars="600" w:left="800" w:hangingChars="200" w:hanging="200"/>
      <w:jc w:val="both"/>
    </w:pPr>
    <w:rPr>
      <w:rFonts w:ascii="新細明體" w:hAnsi="MS Sans Serif"/>
      <w:kern w:val="2"/>
      <w:szCs w:val="20"/>
    </w:rPr>
  </w:style>
  <w:style w:type="paragraph" w:customStyle="1" w:styleId="-0">
    <w:name w:val="法規-條"/>
    <w:basedOn w:val="a"/>
    <w:uiPriority w:val="99"/>
    <w:rsid w:val="00B37021"/>
    <w:pPr>
      <w:adjustRightInd w:val="0"/>
      <w:spacing w:line="340" w:lineRule="exact"/>
      <w:ind w:left="400" w:hangingChars="400" w:hanging="400"/>
      <w:textAlignment w:val="baseline"/>
    </w:pPr>
    <w:rPr>
      <w:rFonts w:ascii="Times New Roman" w:hAnsi="Times New Roman"/>
      <w:kern w:val="0"/>
      <w:szCs w:val="20"/>
    </w:rPr>
  </w:style>
  <w:style w:type="paragraph" w:customStyle="1" w:styleId="-1">
    <w:name w:val="法規-項"/>
    <w:basedOn w:val="a"/>
    <w:uiPriority w:val="99"/>
    <w:rsid w:val="00B37021"/>
    <w:pPr>
      <w:adjustRightInd w:val="0"/>
      <w:spacing w:line="340" w:lineRule="exact"/>
      <w:ind w:leftChars="400" w:left="400" w:firstLineChars="200" w:firstLine="200"/>
      <w:textAlignment w:val="baseline"/>
    </w:pPr>
    <w:rPr>
      <w:rFonts w:ascii="Times New Roman" w:hAnsi="Times New Roman"/>
      <w:kern w:val="0"/>
      <w:szCs w:val="20"/>
    </w:rPr>
  </w:style>
  <w:style w:type="paragraph" w:customStyle="1" w:styleId="-2">
    <w:name w:val="法規-目"/>
    <w:basedOn w:val="a"/>
    <w:uiPriority w:val="99"/>
    <w:rsid w:val="00B37021"/>
    <w:pPr>
      <w:tabs>
        <w:tab w:val="left" w:pos="2852"/>
      </w:tabs>
      <w:adjustRightInd w:val="0"/>
      <w:spacing w:line="340" w:lineRule="exact"/>
      <w:ind w:leftChars="800" w:left="1000" w:hangingChars="200" w:hanging="200"/>
      <w:jc w:val="both"/>
      <w:textDirection w:val="lrTbV"/>
      <w:textAlignment w:val="baseline"/>
    </w:pPr>
    <w:rPr>
      <w:rFonts w:ascii="新細明體" w:hAnsi="Times New Roman"/>
      <w:kern w:val="0"/>
      <w:szCs w:val="20"/>
    </w:rPr>
  </w:style>
  <w:style w:type="paragraph" w:customStyle="1" w:styleId="af5">
    <w:name w:val="第一條"/>
    <w:basedOn w:val="a"/>
    <w:uiPriority w:val="99"/>
    <w:rsid w:val="00B37021"/>
    <w:pPr>
      <w:spacing w:line="460" w:lineRule="exact"/>
      <w:ind w:left="625" w:hangingChars="625" w:hanging="625"/>
      <w:jc w:val="both"/>
    </w:pPr>
    <w:rPr>
      <w:rFonts w:ascii="Times New Roman" w:eastAsia="標楷體" w:hAnsi="Times New Roman"/>
      <w:spacing w:val="10"/>
      <w:sz w:val="26"/>
      <w:szCs w:val="24"/>
    </w:rPr>
  </w:style>
  <w:style w:type="paragraph" w:styleId="af6">
    <w:name w:val="Block Text"/>
    <w:basedOn w:val="a"/>
    <w:semiHidden/>
    <w:rsid w:val="00BD2C95"/>
    <w:pPr>
      <w:widowControl/>
      <w:spacing w:line="440" w:lineRule="exact"/>
      <w:ind w:left="540" w:right="-28" w:hanging="540"/>
      <w:jc w:val="both"/>
    </w:pPr>
    <w:rPr>
      <w:rFonts w:ascii="Times New Roman" w:eastAsia="標楷體" w:hAnsi="Times New Roman"/>
      <w:kern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F8B"/>
    <w:pPr>
      <w:widowControl w:val="0"/>
    </w:pPr>
  </w:style>
  <w:style w:type="paragraph" w:styleId="2">
    <w:name w:val="heading 2"/>
    <w:basedOn w:val="a"/>
    <w:next w:val="a"/>
    <w:link w:val="20"/>
    <w:uiPriority w:val="99"/>
    <w:qFormat/>
    <w:rsid w:val="005254FE"/>
    <w:pPr>
      <w:keepNext/>
      <w:spacing w:line="720" w:lineRule="auto"/>
      <w:outlineLvl w:val="1"/>
    </w:pPr>
    <w:rPr>
      <w:rFonts w:ascii="Cambria" w:hAnsi="Cambria"/>
      <w:b/>
      <w:bCs/>
      <w:sz w:val="48"/>
      <w:szCs w:val="48"/>
    </w:rPr>
  </w:style>
  <w:style w:type="paragraph" w:styleId="3">
    <w:name w:val="heading 3"/>
    <w:basedOn w:val="a"/>
    <w:next w:val="a"/>
    <w:link w:val="30"/>
    <w:uiPriority w:val="99"/>
    <w:qFormat/>
    <w:rsid w:val="009051D9"/>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5254FE"/>
    <w:rPr>
      <w:rFonts w:ascii="Cambria" w:eastAsia="新細明體" w:hAnsi="Cambria" w:cs="Times New Roman"/>
      <w:b/>
      <w:bCs/>
      <w:sz w:val="48"/>
      <w:szCs w:val="48"/>
    </w:rPr>
  </w:style>
  <w:style w:type="character" w:customStyle="1" w:styleId="30">
    <w:name w:val="標題 3 字元"/>
    <w:basedOn w:val="a0"/>
    <w:link w:val="3"/>
    <w:uiPriority w:val="99"/>
    <w:semiHidden/>
    <w:locked/>
    <w:rsid w:val="009051D9"/>
    <w:rPr>
      <w:rFonts w:ascii="Cambria" w:eastAsia="新細明體" w:hAnsi="Cambria" w:cs="Times New Roman"/>
      <w:b/>
      <w:bCs/>
      <w:sz w:val="36"/>
      <w:szCs w:val="36"/>
    </w:rPr>
  </w:style>
  <w:style w:type="table" w:styleId="a3">
    <w:name w:val="Table Grid"/>
    <w:basedOn w:val="a1"/>
    <w:rsid w:val="00496F8B"/>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
    <w:basedOn w:val="a"/>
    <w:link w:val="HTML0"/>
    <w:uiPriority w:val="99"/>
    <w:rsid w:val="00496F8B"/>
    <w:pPr>
      <w:keepNext/>
      <w:widowControl/>
      <w:tabs>
        <w:tab w:val="left" w:pos="1120"/>
        <w:tab w:val="left" w:pos="9160"/>
        <w:tab w:val="left" w:pos="10076"/>
        <w:tab w:val="left" w:pos="10992"/>
        <w:tab w:val="left" w:pos="11908"/>
        <w:tab w:val="left" w:pos="12824"/>
        <w:tab w:val="left" w:pos="13740"/>
        <w:tab w:val="left" w:pos="14656"/>
      </w:tabs>
      <w:snapToGrid w:val="0"/>
      <w:spacing w:beforeLines="50" w:after="50"/>
      <w:ind w:left="1134" w:hanging="434"/>
      <w:jc w:val="both"/>
    </w:pPr>
    <w:rPr>
      <w:rFonts w:ascii="Times New Roman" w:eastAsia="標楷體" w:hAnsi="Times New Roman"/>
      <w:color w:val="000000"/>
      <w:kern w:val="0"/>
      <w:sz w:val="28"/>
      <w:szCs w:val="20"/>
    </w:rPr>
  </w:style>
  <w:style w:type="character" w:customStyle="1" w:styleId="HTML0">
    <w:name w:val="HTML 預設格式 字元"/>
    <w:aliases w:val="● 字元"/>
    <w:basedOn w:val="a0"/>
    <w:link w:val="HTML"/>
    <w:uiPriority w:val="99"/>
    <w:locked/>
    <w:rsid w:val="00496F8B"/>
    <w:rPr>
      <w:rFonts w:ascii="Times New Roman" w:eastAsia="標楷體" w:hAnsi="Times New Roman" w:cs="Times New Roman"/>
      <w:color w:val="000000"/>
      <w:kern w:val="0"/>
      <w:sz w:val="20"/>
      <w:szCs w:val="20"/>
    </w:rPr>
  </w:style>
  <w:style w:type="paragraph" w:customStyle="1" w:styleId="a4">
    <w:name w:val="表頭"/>
    <w:autoRedefine/>
    <w:uiPriority w:val="99"/>
    <w:rsid w:val="00496F8B"/>
    <w:pPr>
      <w:snapToGrid w:val="0"/>
      <w:spacing w:after="120" w:line="360" w:lineRule="auto"/>
      <w:jc w:val="center"/>
    </w:pPr>
    <w:rPr>
      <w:rFonts w:ascii="Times New Roman" w:eastAsia="華康中黑體" w:hAnsi="Times New Roman"/>
      <w:spacing w:val="10"/>
      <w:kern w:val="0"/>
      <w:sz w:val="26"/>
      <w:szCs w:val="20"/>
    </w:rPr>
  </w:style>
  <w:style w:type="paragraph" w:customStyle="1" w:styleId="a5">
    <w:name w:val="說明內文"/>
    <w:basedOn w:val="a"/>
    <w:uiPriority w:val="99"/>
    <w:semiHidden/>
    <w:rsid w:val="00496F8B"/>
    <w:pPr>
      <w:widowControl/>
      <w:adjustRightInd w:val="0"/>
      <w:spacing w:after="120" w:line="300" w:lineRule="auto"/>
      <w:jc w:val="both"/>
      <w:textAlignment w:val="baseline"/>
    </w:pPr>
    <w:rPr>
      <w:rFonts w:ascii="標楷體" w:eastAsia="標楷體" w:hAnsi="標楷體"/>
      <w:kern w:val="0"/>
      <w:szCs w:val="20"/>
    </w:rPr>
  </w:style>
  <w:style w:type="paragraph" w:styleId="a6">
    <w:name w:val="header"/>
    <w:basedOn w:val="a"/>
    <w:link w:val="a7"/>
    <w:uiPriority w:val="99"/>
    <w:rsid w:val="00496F8B"/>
    <w:pPr>
      <w:tabs>
        <w:tab w:val="center" w:pos="4153"/>
        <w:tab w:val="right" w:pos="8306"/>
      </w:tabs>
      <w:snapToGrid w:val="0"/>
    </w:pPr>
    <w:rPr>
      <w:sz w:val="20"/>
      <w:szCs w:val="20"/>
    </w:rPr>
  </w:style>
  <w:style w:type="character" w:customStyle="1" w:styleId="a7">
    <w:name w:val="頁首 字元"/>
    <w:basedOn w:val="a0"/>
    <w:link w:val="a6"/>
    <w:uiPriority w:val="99"/>
    <w:locked/>
    <w:rsid w:val="00496F8B"/>
    <w:rPr>
      <w:rFonts w:cs="Times New Roman"/>
      <w:sz w:val="20"/>
      <w:szCs w:val="20"/>
    </w:rPr>
  </w:style>
  <w:style w:type="paragraph" w:styleId="a8">
    <w:name w:val="footer"/>
    <w:basedOn w:val="a"/>
    <w:link w:val="a9"/>
    <w:uiPriority w:val="99"/>
    <w:rsid w:val="00496F8B"/>
    <w:pPr>
      <w:tabs>
        <w:tab w:val="center" w:pos="4153"/>
        <w:tab w:val="right" w:pos="8306"/>
      </w:tabs>
      <w:snapToGrid w:val="0"/>
    </w:pPr>
    <w:rPr>
      <w:sz w:val="20"/>
      <w:szCs w:val="20"/>
    </w:rPr>
  </w:style>
  <w:style w:type="character" w:customStyle="1" w:styleId="a9">
    <w:name w:val="頁尾 字元"/>
    <w:basedOn w:val="a0"/>
    <w:link w:val="a8"/>
    <w:uiPriority w:val="99"/>
    <w:locked/>
    <w:rsid w:val="00496F8B"/>
    <w:rPr>
      <w:rFonts w:cs="Times New Roman"/>
      <w:sz w:val="20"/>
      <w:szCs w:val="20"/>
    </w:rPr>
  </w:style>
  <w:style w:type="paragraph" w:styleId="aa">
    <w:name w:val="List Paragraph"/>
    <w:basedOn w:val="a"/>
    <w:uiPriority w:val="99"/>
    <w:qFormat/>
    <w:rsid w:val="006D3901"/>
    <w:pPr>
      <w:ind w:leftChars="200" w:left="480"/>
    </w:pPr>
  </w:style>
  <w:style w:type="character" w:styleId="ab">
    <w:name w:val="annotation reference"/>
    <w:basedOn w:val="a0"/>
    <w:uiPriority w:val="99"/>
    <w:semiHidden/>
    <w:rsid w:val="00404A81"/>
    <w:rPr>
      <w:rFonts w:cs="Times New Roman"/>
      <w:sz w:val="18"/>
      <w:szCs w:val="18"/>
    </w:rPr>
  </w:style>
  <w:style w:type="paragraph" w:styleId="ac">
    <w:name w:val="annotation text"/>
    <w:basedOn w:val="a"/>
    <w:link w:val="ad"/>
    <w:uiPriority w:val="99"/>
    <w:semiHidden/>
    <w:rsid w:val="00404A81"/>
  </w:style>
  <w:style w:type="character" w:customStyle="1" w:styleId="ad">
    <w:name w:val="註解文字 字元"/>
    <w:basedOn w:val="a0"/>
    <w:link w:val="ac"/>
    <w:uiPriority w:val="99"/>
    <w:semiHidden/>
    <w:locked/>
    <w:rsid w:val="00404A81"/>
    <w:rPr>
      <w:rFonts w:cs="Times New Roman"/>
    </w:rPr>
  </w:style>
  <w:style w:type="paragraph" w:styleId="ae">
    <w:name w:val="annotation subject"/>
    <w:basedOn w:val="ac"/>
    <w:next w:val="ac"/>
    <w:link w:val="af"/>
    <w:uiPriority w:val="99"/>
    <w:semiHidden/>
    <w:rsid w:val="00404A81"/>
    <w:rPr>
      <w:b/>
      <w:bCs/>
    </w:rPr>
  </w:style>
  <w:style w:type="character" w:customStyle="1" w:styleId="af">
    <w:name w:val="註解主旨 字元"/>
    <w:basedOn w:val="ad"/>
    <w:link w:val="ae"/>
    <w:uiPriority w:val="99"/>
    <w:semiHidden/>
    <w:locked/>
    <w:rsid w:val="00404A81"/>
    <w:rPr>
      <w:rFonts w:cs="Times New Roman"/>
      <w:b/>
      <w:bCs/>
    </w:rPr>
  </w:style>
  <w:style w:type="paragraph" w:styleId="af0">
    <w:name w:val="Balloon Text"/>
    <w:basedOn w:val="a"/>
    <w:link w:val="af1"/>
    <w:uiPriority w:val="99"/>
    <w:semiHidden/>
    <w:rsid w:val="00404A81"/>
    <w:rPr>
      <w:rFonts w:ascii="Cambria" w:hAnsi="Cambria"/>
      <w:sz w:val="18"/>
      <w:szCs w:val="18"/>
    </w:rPr>
  </w:style>
  <w:style w:type="character" w:customStyle="1" w:styleId="af1">
    <w:name w:val="註解方塊文字 字元"/>
    <w:basedOn w:val="a0"/>
    <w:link w:val="af0"/>
    <w:uiPriority w:val="99"/>
    <w:semiHidden/>
    <w:locked/>
    <w:rsid w:val="00404A81"/>
    <w:rPr>
      <w:rFonts w:ascii="Cambria" w:eastAsia="新細明體" w:hAnsi="Cambria" w:cs="Times New Roman"/>
      <w:sz w:val="18"/>
      <w:szCs w:val="18"/>
    </w:rPr>
  </w:style>
  <w:style w:type="character" w:styleId="af2">
    <w:name w:val="page number"/>
    <w:basedOn w:val="a0"/>
    <w:uiPriority w:val="99"/>
    <w:rsid w:val="00F63F6F"/>
    <w:rPr>
      <w:rFonts w:cs="Times New Roman"/>
    </w:rPr>
  </w:style>
  <w:style w:type="character" w:customStyle="1" w:styleId="BodyTextIndentChar">
    <w:name w:val="Body Text Indent Char"/>
    <w:uiPriority w:val="99"/>
    <w:semiHidden/>
    <w:locked/>
    <w:rsid w:val="00B37021"/>
    <w:rPr>
      <w:rFonts w:ascii="Times New Roman" w:eastAsia="新細明體" w:hAnsi="Times New Roman"/>
      <w:kern w:val="0"/>
      <w:sz w:val="24"/>
    </w:rPr>
  </w:style>
  <w:style w:type="paragraph" w:styleId="af3">
    <w:name w:val="Body Text Indent"/>
    <w:basedOn w:val="a"/>
    <w:link w:val="af4"/>
    <w:uiPriority w:val="99"/>
    <w:semiHidden/>
    <w:rsid w:val="00B37021"/>
    <w:pPr>
      <w:widowControl/>
      <w:spacing w:after="120"/>
      <w:ind w:leftChars="200" w:left="480"/>
    </w:pPr>
    <w:rPr>
      <w:rFonts w:ascii="Times New Roman" w:hAnsi="Times New Roman"/>
      <w:kern w:val="0"/>
      <w:szCs w:val="24"/>
    </w:rPr>
  </w:style>
  <w:style w:type="character" w:customStyle="1" w:styleId="af4">
    <w:name w:val="本文縮排 字元"/>
    <w:basedOn w:val="a0"/>
    <w:link w:val="af3"/>
    <w:uiPriority w:val="99"/>
    <w:semiHidden/>
    <w:locked/>
    <w:rsid w:val="00235D4D"/>
    <w:rPr>
      <w:rFonts w:cs="Times New Roman"/>
    </w:rPr>
  </w:style>
  <w:style w:type="character" w:customStyle="1" w:styleId="BodyTextIndent3Char">
    <w:name w:val="Body Text Indent 3 Char"/>
    <w:uiPriority w:val="99"/>
    <w:semiHidden/>
    <w:locked/>
    <w:rsid w:val="00B37021"/>
    <w:rPr>
      <w:rFonts w:ascii="Times New Roman" w:eastAsia="新細明體" w:hAnsi="Times New Roman"/>
      <w:kern w:val="0"/>
      <w:sz w:val="16"/>
    </w:rPr>
  </w:style>
  <w:style w:type="paragraph" w:styleId="31">
    <w:name w:val="Body Text Indent 3"/>
    <w:basedOn w:val="a"/>
    <w:link w:val="32"/>
    <w:uiPriority w:val="99"/>
    <w:semiHidden/>
    <w:rsid w:val="00B37021"/>
    <w:pPr>
      <w:widowControl/>
      <w:spacing w:after="120"/>
      <w:ind w:leftChars="200" w:left="480"/>
    </w:pPr>
    <w:rPr>
      <w:rFonts w:ascii="Times New Roman" w:hAnsi="Times New Roman"/>
      <w:kern w:val="0"/>
      <w:sz w:val="16"/>
      <w:szCs w:val="16"/>
    </w:rPr>
  </w:style>
  <w:style w:type="character" w:customStyle="1" w:styleId="32">
    <w:name w:val="本文縮排 3 字元"/>
    <w:basedOn w:val="a0"/>
    <w:link w:val="31"/>
    <w:uiPriority w:val="99"/>
    <w:semiHidden/>
    <w:locked/>
    <w:rsid w:val="00235D4D"/>
    <w:rPr>
      <w:rFonts w:cs="Times New Roman"/>
      <w:sz w:val="16"/>
      <w:szCs w:val="16"/>
    </w:rPr>
  </w:style>
  <w:style w:type="paragraph" w:customStyle="1" w:styleId="-">
    <w:name w:val="法規-款"/>
    <w:basedOn w:val="af3"/>
    <w:uiPriority w:val="99"/>
    <w:rsid w:val="00B37021"/>
    <w:pPr>
      <w:widowControl w:val="0"/>
      <w:wordWrap w:val="0"/>
      <w:overflowPunct w:val="0"/>
      <w:autoSpaceDE w:val="0"/>
      <w:autoSpaceDN w:val="0"/>
      <w:spacing w:after="0" w:line="340" w:lineRule="exact"/>
      <w:ind w:leftChars="600" w:left="800" w:hangingChars="200" w:hanging="200"/>
      <w:jc w:val="both"/>
    </w:pPr>
    <w:rPr>
      <w:rFonts w:ascii="新細明體" w:hAnsi="MS Sans Serif"/>
      <w:kern w:val="2"/>
      <w:szCs w:val="20"/>
    </w:rPr>
  </w:style>
  <w:style w:type="paragraph" w:customStyle="1" w:styleId="-0">
    <w:name w:val="法規-條"/>
    <w:basedOn w:val="a"/>
    <w:uiPriority w:val="99"/>
    <w:rsid w:val="00B37021"/>
    <w:pPr>
      <w:adjustRightInd w:val="0"/>
      <w:spacing w:line="340" w:lineRule="exact"/>
      <w:ind w:left="400" w:hangingChars="400" w:hanging="400"/>
      <w:textAlignment w:val="baseline"/>
    </w:pPr>
    <w:rPr>
      <w:rFonts w:ascii="Times New Roman" w:hAnsi="Times New Roman"/>
      <w:kern w:val="0"/>
      <w:szCs w:val="20"/>
    </w:rPr>
  </w:style>
  <w:style w:type="paragraph" w:customStyle="1" w:styleId="-1">
    <w:name w:val="法規-項"/>
    <w:basedOn w:val="a"/>
    <w:uiPriority w:val="99"/>
    <w:rsid w:val="00B37021"/>
    <w:pPr>
      <w:adjustRightInd w:val="0"/>
      <w:spacing w:line="340" w:lineRule="exact"/>
      <w:ind w:leftChars="400" w:left="400" w:firstLineChars="200" w:firstLine="200"/>
      <w:textAlignment w:val="baseline"/>
    </w:pPr>
    <w:rPr>
      <w:rFonts w:ascii="Times New Roman" w:hAnsi="Times New Roman"/>
      <w:kern w:val="0"/>
      <w:szCs w:val="20"/>
    </w:rPr>
  </w:style>
  <w:style w:type="paragraph" w:customStyle="1" w:styleId="-2">
    <w:name w:val="法規-目"/>
    <w:basedOn w:val="a"/>
    <w:uiPriority w:val="99"/>
    <w:rsid w:val="00B37021"/>
    <w:pPr>
      <w:tabs>
        <w:tab w:val="left" w:pos="2852"/>
      </w:tabs>
      <w:adjustRightInd w:val="0"/>
      <w:spacing w:line="340" w:lineRule="exact"/>
      <w:ind w:leftChars="800" w:left="1000" w:hangingChars="200" w:hanging="200"/>
      <w:jc w:val="both"/>
      <w:textDirection w:val="lrTbV"/>
      <w:textAlignment w:val="baseline"/>
    </w:pPr>
    <w:rPr>
      <w:rFonts w:ascii="新細明體" w:hAnsi="Times New Roman"/>
      <w:kern w:val="0"/>
      <w:szCs w:val="20"/>
    </w:rPr>
  </w:style>
  <w:style w:type="paragraph" w:customStyle="1" w:styleId="af5">
    <w:name w:val="第一條"/>
    <w:basedOn w:val="a"/>
    <w:uiPriority w:val="99"/>
    <w:rsid w:val="00B37021"/>
    <w:pPr>
      <w:spacing w:line="460" w:lineRule="exact"/>
      <w:ind w:left="625" w:hangingChars="625" w:hanging="625"/>
      <w:jc w:val="both"/>
    </w:pPr>
    <w:rPr>
      <w:rFonts w:ascii="Times New Roman" w:eastAsia="標楷體" w:hAnsi="Times New Roman"/>
      <w:spacing w:val="10"/>
      <w:sz w:val="26"/>
      <w:szCs w:val="24"/>
    </w:rPr>
  </w:style>
  <w:style w:type="paragraph" w:styleId="af6">
    <w:name w:val="Block Text"/>
    <w:basedOn w:val="a"/>
    <w:semiHidden/>
    <w:rsid w:val="00BD2C95"/>
    <w:pPr>
      <w:widowControl/>
      <w:spacing w:line="440" w:lineRule="exact"/>
      <w:ind w:left="540" w:right="-28" w:hanging="540"/>
      <w:jc w:val="both"/>
    </w:pPr>
    <w:rPr>
      <w:rFonts w:ascii="Times New Roman" w:eastAsia="標楷體" w:hAnsi="Times New Roman"/>
      <w:kern w:val="0"/>
      <w:sz w:val="28"/>
      <w:szCs w:val="24"/>
    </w:rPr>
  </w:style>
</w:styles>
</file>

<file path=word/webSettings.xml><?xml version="1.0" encoding="utf-8"?>
<w:webSettings xmlns:r="http://schemas.openxmlformats.org/officeDocument/2006/relationships" xmlns:w="http://schemas.openxmlformats.org/wordprocessingml/2006/main">
  <w:divs>
    <w:div w:id="620460934">
      <w:marLeft w:val="0"/>
      <w:marRight w:val="0"/>
      <w:marTop w:val="0"/>
      <w:marBottom w:val="0"/>
      <w:divBdr>
        <w:top w:val="none" w:sz="0" w:space="0" w:color="auto"/>
        <w:left w:val="none" w:sz="0" w:space="0" w:color="auto"/>
        <w:bottom w:val="none" w:sz="0" w:space="0" w:color="auto"/>
        <w:right w:val="none" w:sz="0" w:space="0" w:color="auto"/>
      </w:divBdr>
    </w:div>
    <w:div w:id="620460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F6AB-8E57-42F3-9B95-8ABEE621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附件1：現行各專責及技術人員相關法令：</dc:title>
  <dc:creator>A70-3</dc:creator>
  <cp:lastModifiedBy>ginalee</cp:lastModifiedBy>
  <cp:revision>2</cp:revision>
  <cp:lastPrinted>2015-10-27T08:06:00Z</cp:lastPrinted>
  <dcterms:created xsi:type="dcterms:W3CDTF">2015-11-09T03:43:00Z</dcterms:created>
  <dcterms:modified xsi:type="dcterms:W3CDTF">2015-11-09T03:43:00Z</dcterms:modified>
</cp:coreProperties>
</file>