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B2" w:rsidRPr="00E61878" w:rsidRDefault="006451B2" w:rsidP="00DB105F">
      <w:pPr>
        <w:tabs>
          <w:tab w:val="center" w:leader="middleDot" w:pos="8820"/>
        </w:tabs>
        <w:snapToGrid w:val="0"/>
        <w:spacing w:before="60" w:after="180" w:line="300" w:lineRule="auto"/>
        <w:jc w:val="both"/>
        <w:rPr>
          <w:rFonts w:ascii="Times New Roman" w:eastAsia="標楷體" w:hAnsi="Times New Roman"/>
          <w:b/>
          <w:sz w:val="40"/>
          <w:szCs w:val="40"/>
        </w:rPr>
      </w:pPr>
      <w:r>
        <w:rPr>
          <w:rFonts w:ascii="Times New Roman" w:eastAsia="標楷體" w:hAnsi="Times New Roman" w:hint="eastAsia"/>
          <w:b/>
          <w:sz w:val="40"/>
          <w:szCs w:val="40"/>
        </w:rPr>
        <w:t>公告事項三</w:t>
      </w:r>
      <w:r w:rsidRPr="00E61878">
        <w:rPr>
          <w:rFonts w:ascii="Times New Roman" w:eastAsia="標楷體" w:hAnsi="Times New Roman"/>
          <w:b/>
          <w:sz w:val="40"/>
          <w:szCs w:val="40"/>
        </w:rPr>
        <w:t xml:space="preserve"> </w:t>
      </w:r>
      <w:r w:rsidRPr="00E61878">
        <w:rPr>
          <w:rFonts w:ascii="Times New Roman" w:eastAsia="標楷體" w:hAnsi="Times New Roman" w:hint="eastAsia"/>
          <w:b/>
          <w:color w:val="FF0000"/>
          <w:sz w:val="40"/>
          <w:szCs w:val="40"/>
        </w:rPr>
        <w:t>附錄三、模式模擬結果性能評估規範修正對照表</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
        <w:gridCol w:w="4316"/>
        <w:gridCol w:w="3832"/>
        <w:gridCol w:w="2574"/>
      </w:tblGrid>
      <w:tr w:rsidR="006451B2" w:rsidRPr="00B138B5" w:rsidTr="00714BEA">
        <w:trPr>
          <w:jc w:val="center"/>
        </w:trPr>
        <w:tc>
          <w:tcPr>
            <w:tcW w:w="4317" w:type="dxa"/>
            <w:gridSpan w:val="2"/>
          </w:tcPr>
          <w:p w:rsidR="006451B2" w:rsidRPr="00B138B5" w:rsidRDefault="006451B2" w:rsidP="000C4637">
            <w:pPr>
              <w:jc w:val="center"/>
              <w:rPr>
                <w:rFonts w:ascii="Times New Roman" w:eastAsia="標楷體" w:hAnsi="Times New Roman"/>
              </w:rPr>
            </w:pPr>
            <w:r w:rsidRPr="00B138B5">
              <w:rPr>
                <w:rFonts w:ascii="Times New Roman" w:eastAsia="標楷體" w:hAnsi="Times New Roman" w:hint="eastAsia"/>
              </w:rPr>
              <w:t>修正</w:t>
            </w:r>
            <w:r w:rsidRPr="00B138B5">
              <w:rPr>
                <w:rFonts w:ascii="Times New Roman" w:eastAsia="標楷體" w:hAnsi="Times New Roman" w:hint="eastAsia"/>
                <w:bCs/>
                <w:szCs w:val="28"/>
              </w:rPr>
              <w:t>規定</w:t>
            </w:r>
          </w:p>
        </w:tc>
        <w:tc>
          <w:tcPr>
            <w:tcW w:w="3834" w:type="dxa"/>
          </w:tcPr>
          <w:p w:rsidR="006451B2" w:rsidRPr="00B138B5" w:rsidRDefault="006451B2" w:rsidP="000C4637">
            <w:pPr>
              <w:jc w:val="center"/>
              <w:rPr>
                <w:rFonts w:ascii="Times New Roman" w:eastAsia="標楷體" w:hAnsi="Times New Roman"/>
              </w:rPr>
            </w:pPr>
            <w:r w:rsidRPr="00B138B5">
              <w:rPr>
                <w:rFonts w:ascii="Times New Roman" w:eastAsia="標楷體" w:hAnsi="Times New Roman" w:hint="eastAsia"/>
              </w:rPr>
              <w:t>現行</w:t>
            </w:r>
            <w:r w:rsidRPr="00B138B5">
              <w:rPr>
                <w:rFonts w:ascii="Times New Roman" w:eastAsia="標楷體" w:hAnsi="Times New Roman" w:hint="eastAsia"/>
                <w:bCs/>
                <w:szCs w:val="28"/>
              </w:rPr>
              <w:t>規定</w:t>
            </w:r>
          </w:p>
        </w:tc>
        <w:tc>
          <w:tcPr>
            <w:tcW w:w="2577" w:type="dxa"/>
          </w:tcPr>
          <w:p w:rsidR="006451B2" w:rsidRPr="00B138B5" w:rsidRDefault="006451B2" w:rsidP="000C4637">
            <w:pPr>
              <w:jc w:val="center"/>
              <w:rPr>
                <w:rFonts w:ascii="Times New Roman" w:eastAsia="標楷體" w:hAnsi="Times New Roman"/>
              </w:rPr>
            </w:pPr>
            <w:r w:rsidRPr="00B138B5">
              <w:rPr>
                <w:rFonts w:ascii="Times New Roman" w:eastAsia="標楷體" w:hAnsi="Times New Roman" w:hint="eastAsia"/>
              </w:rPr>
              <w:t>說</w:t>
            </w:r>
            <w:r w:rsidRPr="00B138B5">
              <w:rPr>
                <w:rFonts w:ascii="Times New Roman" w:eastAsia="標楷體" w:hAnsi="Times New Roman"/>
              </w:rPr>
              <w:t xml:space="preserve">  </w:t>
            </w:r>
            <w:r w:rsidRPr="00B138B5">
              <w:rPr>
                <w:rFonts w:ascii="Times New Roman" w:eastAsia="標楷體" w:hAnsi="Times New Roman" w:hint="eastAsia"/>
              </w:rPr>
              <w:t>明</w:t>
            </w:r>
          </w:p>
        </w:tc>
      </w:tr>
      <w:tr w:rsidR="006451B2" w:rsidRPr="00B138B5" w:rsidTr="00714BEA">
        <w:trPr>
          <w:jc w:val="center"/>
        </w:trPr>
        <w:tc>
          <w:tcPr>
            <w:tcW w:w="4317" w:type="dxa"/>
            <w:gridSpan w:val="2"/>
          </w:tcPr>
          <w:p w:rsidR="006451B2" w:rsidRPr="00B138B5" w:rsidRDefault="006451B2" w:rsidP="008676F4">
            <w:pPr>
              <w:jc w:val="both"/>
              <w:rPr>
                <w:rFonts w:ascii="Times New Roman" w:eastAsia="標楷體" w:hAnsi="Times New Roman"/>
              </w:rPr>
            </w:pPr>
            <w:r w:rsidRPr="006E6AC6">
              <w:rPr>
                <w:rFonts w:ascii="Times New Roman" w:eastAsia="標楷體" w:hAnsi="Times New Roman" w:hint="eastAsia"/>
              </w:rPr>
              <w:t>附錄</w:t>
            </w:r>
            <w:r w:rsidRPr="006E6AC6">
              <w:rPr>
                <w:rFonts w:ascii="Times New Roman" w:eastAsia="標楷體" w:hAnsi="Times New Roman" w:hint="eastAsia"/>
                <w:u w:val="single"/>
              </w:rPr>
              <w:t>三</w:t>
            </w:r>
            <w:r w:rsidRPr="006E6AC6">
              <w:rPr>
                <w:rFonts w:ascii="Times New Roman" w:eastAsia="標楷體" w:hAnsi="Times New Roman" w:hint="eastAsia"/>
              </w:rPr>
              <w:t>、模式模擬結果性能評估規範</w:t>
            </w:r>
          </w:p>
        </w:tc>
        <w:tc>
          <w:tcPr>
            <w:tcW w:w="3834" w:type="dxa"/>
          </w:tcPr>
          <w:p w:rsidR="006451B2" w:rsidRPr="006E6AC6" w:rsidRDefault="006451B2" w:rsidP="006E6AC6">
            <w:pPr>
              <w:jc w:val="both"/>
              <w:rPr>
                <w:rFonts w:ascii="Times New Roman" w:eastAsia="標楷體" w:hAnsi="Times New Roman"/>
              </w:rPr>
            </w:pPr>
            <w:r w:rsidRPr="006E6AC6">
              <w:rPr>
                <w:rFonts w:ascii="Times New Roman" w:eastAsia="標楷體" w:hAnsi="Times New Roman" w:hint="eastAsia"/>
              </w:rPr>
              <w:t>附錄</w:t>
            </w:r>
            <w:r w:rsidRPr="006E6AC6">
              <w:rPr>
                <w:rFonts w:ascii="Times New Roman" w:eastAsia="標楷體" w:hAnsi="Times New Roman" w:hint="eastAsia"/>
                <w:u w:val="single"/>
              </w:rPr>
              <w:t>四</w:t>
            </w:r>
            <w:r w:rsidRPr="006E6AC6">
              <w:rPr>
                <w:rFonts w:ascii="Times New Roman" w:eastAsia="標楷體" w:hAnsi="Times New Roman" w:hint="eastAsia"/>
              </w:rPr>
              <w:t>、模式模擬結果性能評估規範</w:t>
            </w:r>
          </w:p>
        </w:tc>
        <w:tc>
          <w:tcPr>
            <w:tcW w:w="2577" w:type="dxa"/>
          </w:tcPr>
          <w:p w:rsidR="006451B2" w:rsidRPr="00B138B5" w:rsidRDefault="006451B2" w:rsidP="006E6AC6">
            <w:pPr>
              <w:jc w:val="both"/>
              <w:rPr>
                <w:rFonts w:ascii="Times New Roman" w:eastAsia="標楷體" w:hAnsi="Times New Roman"/>
              </w:rPr>
            </w:pPr>
            <w:r w:rsidRPr="00030B65">
              <w:rPr>
                <w:rFonts w:eastAsia="標楷體" w:hint="eastAsia"/>
              </w:rPr>
              <w:t>原附錄</w:t>
            </w:r>
            <w:r>
              <w:rPr>
                <w:rFonts w:eastAsia="標楷體" w:hint="eastAsia"/>
              </w:rPr>
              <w:t>四變更為附錄三</w:t>
            </w:r>
            <w:r w:rsidRPr="004F055D">
              <w:rPr>
                <w:rFonts w:eastAsia="標楷體" w:hint="eastAsia"/>
              </w:rPr>
              <w:t>。</w:t>
            </w:r>
          </w:p>
        </w:tc>
      </w:tr>
      <w:tr w:rsidR="006451B2" w:rsidRPr="00B138B5" w:rsidTr="0063108B">
        <w:trPr>
          <w:trHeight w:val="8436"/>
          <w:jc w:val="center"/>
        </w:trPr>
        <w:tc>
          <w:tcPr>
            <w:tcW w:w="4317" w:type="dxa"/>
            <w:gridSpan w:val="2"/>
          </w:tcPr>
          <w:p w:rsidR="006451B2" w:rsidRPr="00B138B5" w:rsidRDefault="006451B2" w:rsidP="00E42756">
            <w:pPr>
              <w:snapToGrid w:val="0"/>
              <w:spacing w:before="100" w:beforeAutospacing="1"/>
              <w:ind w:left="561" w:hangingChars="200" w:hanging="561"/>
              <w:rPr>
                <w:rFonts w:ascii="Times New Roman" w:eastAsia="標楷體" w:hAnsi="Times New Roman"/>
                <w:b/>
                <w:bCs/>
                <w:color w:val="FF0000"/>
                <w:sz w:val="28"/>
                <w:szCs w:val="28"/>
                <w:u w:val="single"/>
              </w:rPr>
            </w:pPr>
            <w:r w:rsidRPr="00B138B5">
              <w:rPr>
                <w:rFonts w:ascii="Times New Roman" w:eastAsia="標楷體" w:hAnsi="Times New Roman" w:hint="eastAsia"/>
                <w:b/>
                <w:bCs/>
                <w:color w:val="FF0000"/>
                <w:sz w:val="28"/>
                <w:szCs w:val="28"/>
                <w:u w:val="single"/>
              </w:rPr>
              <w:t>壹、空氣品質模式模擬結果性能評估規範</w:t>
            </w:r>
          </w:p>
          <w:p w:rsidR="006451B2" w:rsidRPr="00B138B5" w:rsidRDefault="006451B2" w:rsidP="00301BD6">
            <w:pPr>
              <w:snapToGrid w:val="0"/>
              <w:spacing w:afterLines="50"/>
              <w:ind w:left="480" w:hangingChars="200" w:hanging="48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一、本附錄所指空氣品質模式為軌跡類模式及網格類模式。</w:t>
            </w:r>
          </w:p>
          <w:p w:rsidR="006451B2" w:rsidRPr="00B138B5" w:rsidRDefault="006451B2" w:rsidP="00301BD6">
            <w:pPr>
              <w:snapToGrid w:val="0"/>
              <w:spacing w:afterLines="50"/>
              <w:ind w:left="480" w:hangingChars="200" w:hanging="48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二、模式模擬後之結果應依下列方法進行定性及定量性能評估，並提出性能評估檢核表</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如表</w:t>
            </w:r>
            <w:r w:rsidRPr="00B138B5">
              <w:rPr>
                <w:rFonts w:ascii="Times New Roman" w:eastAsia="標楷體" w:hAnsi="Times New Roman"/>
                <w:bCs/>
                <w:color w:val="FF0000"/>
                <w:u w:val="single"/>
              </w:rPr>
              <w:t>3-1</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。模式模擬性能結果評估須針對模擬區域範圍內所有行政院環境保護署之一般、工業、背景、其他和國家公園空氣品質監測站及超級測站、手動測站進行模擬值與監測值之分析比較並說明資料來源。評估</w:t>
            </w:r>
            <w:r w:rsidRPr="00B138B5">
              <w:rPr>
                <w:rFonts w:ascii="Times New Roman" w:eastAsia="標楷體" w:hAnsi="Times New Roman"/>
                <w:bCs/>
                <w:color w:val="FF0000"/>
                <w:u w:val="single"/>
              </w:rPr>
              <w:t>O</w:t>
            </w:r>
            <w:r w:rsidRPr="00B138B5">
              <w:rPr>
                <w:rFonts w:ascii="Times New Roman" w:eastAsia="標楷體" w:hAnsi="Times New Roman"/>
                <w:bCs/>
                <w:color w:val="FF0000"/>
                <w:u w:val="single"/>
                <w:vertAlign w:val="subscript"/>
              </w:rPr>
              <w:t>3</w:t>
            </w:r>
            <w:r w:rsidRPr="00B138B5">
              <w:rPr>
                <w:rFonts w:ascii="Times New Roman" w:eastAsia="標楷體" w:hAnsi="Times New Roman" w:hint="eastAsia"/>
                <w:bCs/>
                <w:color w:val="FF0000"/>
                <w:u w:val="single"/>
              </w:rPr>
              <w:t>影響時，需同時比較</w:t>
            </w:r>
            <w:r w:rsidRPr="00B138B5">
              <w:rPr>
                <w:rFonts w:ascii="Times New Roman" w:eastAsia="標楷體" w:hAnsi="Times New Roman"/>
                <w:bCs/>
                <w:color w:val="FF0000"/>
                <w:u w:val="single"/>
              </w:rPr>
              <w:t xml:space="preserve"> NO</w:t>
            </w:r>
            <w:r w:rsidRPr="00B138B5">
              <w:rPr>
                <w:rFonts w:ascii="Times New Roman" w:eastAsia="標楷體" w:hAnsi="Times New Roman"/>
                <w:bCs/>
                <w:color w:val="FF0000"/>
                <w:u w:val="single"/>
                <w:vertAlign w:val="subscript"/>
              </w:rPr>
              <w:t>2</w:t>
            </w:r>
            <w:r w:rsidRPr="00B138B5">
              <w:rPr>
                <w:rFonts w:ascii="Times New Roman" w:eastAsia="標楷體" w:hAnsi="Times New Roman" w:hint="eastAsia"/>
                <w:bCs/>
                <w:color w:val="FF0000"/>
                <w:u w:val="single"/>
              </w:rPr>
              <w:t>及</w:t>
            </w:r>
            <w:r w:rsidRPr="00B138B5">
              <w:rPr>
                <w:rFonts w:ascii="Times New Roman" w:eastAsia="標楷體" w:hAnsi="Times New Roman"/>
                <w:bCs/>
                <w:color w:val="FF0000"/>
                <w:u w:val="single"/>
              </w:rPr>
              <w:t>NMHC</w:t>
            </w:r>
            <w:r w:rsidRPr="00B138B5">
              <w:rPr>
                <w:rFonts w:ascii="Times New Roman" w:eastAsia="標楷體" w:hAnsi="Times New Roman" w:hint="eastAsia"/>
                <w:bCs/>
                <w:color w:val="FF0000"/>
                <w:u w:val="single"/>
              </w:rPr>
              <w:t>，模擬值與監測值須使用小時平均值；評估</w:t>
            </w:r>
            <w:r w:rsidRPr="00B138B5">
              <w:rPr>
                <w:rFonts w:ascii="Times New Roman" w:eastAsia="標楷體" w:hAnsi="Times New Roman"/>
                <w:bCs/>
                <w:color w:val="FF0000"/>
                <w:u w:val="single"/>
              </w:rPr>
              <w:t>PM</w:t>
            </w:r>
            <w:r w:rsidRPr="00B138B5">
              <w:rPr>
                <w:rFonts w:ascii="Times New Roman" w:eastAsia="標楷體" w:hAnsi="Times New Roman"/>
                <w:bCs/>
                <w:color w:val="FF0000"/>
                <w:u w:val="single"/>
                <w:vertAlign w:val="subscript"/>
              </w:rPr>
              <w:t>10</w:t>
            </w:r>
            <w:r w:rsidRPr="00B138B5">
              <w:rPr>
                <w:rFonts w:ascii="Times New Roman" w:eastAsia="標楷體" w:hAnsi="Times New Roman" w:hint="eastAsia"/>
                <w:bCs/>
                <w:color w:val="FF0000"/>
                <w:u w:val="single"/>
              </w:rPr>
              <w:t>或</w:t>
            </w:r>
            <w:r w:rsidRPr="00B138B5">
              <w:rPr>
                <w:rFonts w:ascii="Times New Roman" w:eastAsia="標楷體" w:hAnsi="Times New Roman"/>
                <w:bCs/>
                <w:color w:val="FF0000"/>
                <w:u w:val="single"/>
              </w:rPr>
              <w:t>PM</w:t>
            </w:r>
            <w:r w:rsidRPr="00B138B5">
              <w:rPr>
                <w:rFonts w:ascii="Times New Roman" w:eastAsia="標楷體" w:hAnsi="Times New Roman"/>
                <w:bCs/>
                <w:color w:val="FF0000"/>
                <w:u w:val="single"/>
                <w:vertAlign w:val="subscript"/>
              </w:rPr>
              <w:t>2.5</w:t>
            </w:r>
            <w:r w:rsidRPr="00B138B5">
              <w:rPr>
                <w:rFonts w:ascii="Times New Roman" w:eastAsia="標楷體" w:hAnsi="Times New Roman" w:hint="eastAsia"/>
                <w:bCs/>
                <w:color w:val="FF0000"/>
                <w:u w:val="single"/>
              </w:rPr>
              <w:t>影響時，需同時比較</w:t>
            </w:r>
            <w:r w:rsidRPr="00B138B5">
              <w:rPr>
                <w:rFonts w:ascii="Times New Roman" w:eastAsia="標楷體" w:hAnsi="Times New Roman"/>
                <w:bCs/>
                <w:color w:val="FF0000"/>
                <w:u w:val="single"/>
              </w:rPr>
              <w:t>SO</w:t>
            </w:r>
            <w:r w:rsidRPr="00B138B5">
              <w:rPr>
                <w:rFonts w:ascii="Times New Roman" w:eastAsia="標楷體" w:hAnsi="Times New Roman"/>
                <w:bCs/>
                <w:color w:val="FF0000"/>
                <w:u w:val="single"/>
                <w:vertAlign w:val="subscript"/>
              </w:rPr>
              <w:t>2</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NO</w:t>
            </w:r>
            <w:r w:rsidRPr="00B138B5">
              <w:rPr>
                <w:rFonts w:ascii="Times New Roman" w:eastAsia="標楷體" w:hAnsi="Times New Roman"/>
                <w:bCs/>
                <w:color w:val="FF0000"/>
                <w:u w:val="single"/>
                <w:vertAlign w:val="subscript"/>
              </w:rPr>
              <w:t>2</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SO</w:t>
            </w:r>
            <w:r w:rsidRPr="00B138B5">
              <w:rPr>
                <w:rFonts w:ascii="Times New Roman" w:eastAsia="標楷體" w:hAnsi="Times New Roman"/>
                <w:bCs/>
                <w:color w:val="FF0000"/>
                <w:u w:val="single"/>
                <w:vertAlign w:val="subscript"/>
              </w:rPr>
              <w:t>4</w:t>
            </w:r>
            <w:r w:rsidRPr="00B138B5">
              <w:rPr>
                <w:rFonts w:ascii="Times New Roman" w:eastAsia="標楷體" w:hAnsi="Times New Roman"/>
                <w:bCs/>
                <w:color w:val="FF0000"/>
                <w:u w:val="single"/>
                <w:vertAlign w:val="superscript"/>
              </w:rPr>
              <w:t>2-</w:t>
            </w:r>
            <w:r w:rsidRPr="00B138B5">
              <w:rPr>
                <w:rFonts w:ascii="Times New Roman" w:eastAsia="標楷體" w:hAnsi="Times New Roman" w:hint="eastAsia"/>
                <w:bCs/>
                <w:color w:val="FF0000"/>
                <w:u w:val="single"/>
              </w:rPr>
              <w:t>及</w:t>
            </w:r>
            <w:r w:rsidRPr="00B138B5">
              <w:rPr>
                <w:rFonts w:ascii="Times New Roman" w:eastAsia="標楷體" w:hAnsi="Times New Roman"/>
                <w:bCs/>
                <w:color w:val="FF0000"/>
                <w:u w:val="single"/>
              </w:rPr>
              <w:t>NO</w:t>
            </w:r>
            <w:r w:rsidRPr="00B138B5">
              <w:rPr>
                <w:rFonts w:ascii="Times New Roman" w:eastAsia="標楷體" w:hAnsi="Times New Roman"/>
                <w:bCs/>
                <w:color w:val="FF0000"/>
                <w:u w:val="single"/>
                <w:vertAlign w:val="subscript"/>
              </w:rPr>
              <w:t>3</w:t>
            </w:r>
            <w:r w:rsidRPr="00B138B5">
              <w:rPr>
                <w:rFonts w:ascii="Times New Roman" w:eastAsia="標楷體" w:hAnsi="Times New Roman"/>
                <w:bCs/>
                <w:color w:val="FF0000"/>
                <w:u w:val="single"/>
                <w:vertAlign w:val="superscript"/>
              </w:rPr>
              <w:t>-</w:t>
            </w:r>
            <w:r w:rsidRPr="00B138B5">
              <w:rPr>
                <w:rFonts w:ascii="Times New Roman" w:eastAsia="標楷體" w:hAnsi="Times New Roman" w:hint="eastAsia"/>
                <w:bCs/>
                <w:color w:val="FF0000"/>
                <w:u w:val="single"/>
              </w:rPr>
              <w:t>，模擬值與監測值須使用日平均值：</w:t>
            </w:r>
          </w:p>
          <w:p w:rsidR="006451B2" w:rsidRPr="00B138B5" w:rsidRDefault="006451B2" w:rsidP="003E5930">
            <w:pPr>
              <w:pStyle w:val="TITLE-3"/>
              <w:snapToGrid w:val="0"/>
              <w:spacing w:before="60"/>
              <w:ind w:left="742" w:hangingChars="309" w:hanging="742"/>
              <w:rPr>
                <w:rFonts w:ascii="Times New Roman"/>
                <w:color w:val="FF0000"/>
                <w:sz w:val="24"/>
                <w:szCs w:val="24"/>
                <w:u w:val="single"/>
              </w:rPr>
            </w:pPr>
            <w:r>
              <w:rPr>
                <w:rFonts w:ascii="Times New Roman" w:hint="eastAsia"/>
                <w:color w:val="FF0000"/>
                <w:sz w:val="24"/>
                <w:szCs w:val="24"/>
                <w:u w:val="single"/>
              </w:rPr>
              <w:t>（</w:t>
            </w:r>
            <w:r w:rsidRPr="00B138B5">
              <w:rPr>
                <w:rFonts w:ascii="Times New Roman" w:hint="eastAsia"/>
                <w:color w:val="FF0000"/>
                <w:sz w:val="24"/>
                <w:szCs w:val="24"/>
                <w:u w:val="single"/>
              </w:rPr>
              <w:t>一</w:t>
            </w:r>
            <w:r>
              <w:rPr>
                <w:rFonts w:ascii="Times New Roman" w:hint="eastAsia"/>
                <w:color w:val="FF0000"/>
                <w:sz w:val="24"/>
                <w:szCs w:val="24"/>
                <w:u w:val="single"/>
              </w:rPr>
              <w:t>）</w:t>
            </w:r>
            <w:r w:rsidRPr="00B138B5">
              <w:rPr>
                <w:rFonts w:ascii="Times New Roman" w:hint="eastAsia"/>
                <w:color w:val="FF0000"/>
                <w:sz w:val="24"/>
                <w:szCs w:val="24"/>
                <w:u w:val="single"/>
              </w:rPr>
              <w:t>模擬結果定性（繪圖）分析提供監測值與模擬值間重要的定性資訊。各類模式及各模擬期程須進行下列二種定性分析：</w:t>
            </w:r>
          </w:p>
          <w:p w:rsidR="006451B2" w:rsidRPr="00B138B5" w:rsidRDefault="006451B2" w:rsidP="00CF5EA8">
            <w:pPr>
              <w:pStyle w:val="TITLE-3"/>
              <w:snapToGrid w:val="0"/>
              <w:spacing w:before="60"/>
              <w:ind w:leftChars="100" w:left="605" w:hangingChars="152" w:hanging="365"/>
              <w:rPr>
                <w:rFonts w:ascii="Times New Roman"/>
                <w:color w:val="FF0000"/>
                <w:sz w:val="24"/>
                <w:szCs w:val="24"/>
                <w:u w:val="single"/>
              </w:rPr>
            </w:pPr>
            <w:r w:rsidRPr="00B138B5">
              <w:rPr>
                <w:rFonts w:ascii="Times New Roman"/>
                <w:sz w:val="24"/>
                <w:szCs w:val="24"/>
              </w:rPr>
              <w:t>1</w:t>
            </w:r>
            <w:r w:rsidRPr="00B138B5">
              <w:rPr>
                <w:rFonts w:ascii="Times New Roman" w:hint="eastAsia"/>
                <w:sz w:val="24"/>
                <w:szCs w:val="24"/>
              </w:rPr>
              <w:t>、時間演變比較圖：</w:t>
            </w:r>
            <w:r w:rsidRPr="00B138B5">
              <w:rPr>
                <w:rFonts w:ascii="Times New Roman" w:hint="eastAsia"/>
                <w:color w:val="FF0000"/>
                <w:sz w:val="24"/>
                <w:szCs w:val="24"/>
                <w:u w:val="single"/>
              </w:rPr>
              <w:t>於模擬期程內各測站所在之模擬值與監測值時序變化趨勢圖</w:t>
            </w:r>
            <w:r w:rsidRPr="00B138B5">
              <w:rPr>
                <w:rFonts w:ascii="Times New Roman" w:hint="eastAsia"/>
                <w:bCs/>
                <w:color w:val="FF0000"/>
                <w:sz w:val="24"/>
                <w:szCs w:val="24"/>
                <w:u w:val="single"/>
              </w:rPr>
              <w:t>。</w:t>
            </w:r>
            <w:r w:rsidRPr="00B138B5">
              <w:rPr>
                <w:rFonts w:ascii="Times New Roman" w:hint="eastAsia"/>
                <w:color w:val="FF0000"/>
                <w:sz w:val="24"/>
                <w:szCs w:val="24"/>
                <w:u w:val="single"/>
              </w:rPr>
              <w:t>案例季則須分各月繪圖表示。</w:t>
            </w:r>
          </w:p>
          <w:p w:rsidR="006451B2" w:rsidRPr="00B138B5" w:rsidRDefault="006451B2" w:rsidP="00CF5EA8">
            <w:pPr>
              <w:pStyle w:val="TITLE-3"/>
              <w:snapToGrid w:val="0"/>
              <w:spacing w:before="60"/>
              <w:ind w:leftChars="100" w:left="605" w:hangingChars="152" w:hanging="365"/>
              <w:rPr>
                <w:rFonts w:ascii="Times New Roman"/>
                <w:color w:val="FF0000"/>
                <w:sz w:val="24"/>
                <w:szCs w:val="24"/>
                <w:u w:val="single"/>
              </w:rPr>
            </w:pPr>
            <w:r w:rsidRPr="00B138B5">
              <w:rPr>
                <w:rFonts w:ascii="Times New Roman"/>
                <w:sz w:val="24"/>
                <w:szCs w:val="24"/>
              </w:rPr>
              <w:t>2</w:t>
            </w:r>
            <w:r w:rsidRPr="00B138B5">
              <w:rPr>
                <w:rFonts w:ascii="Times New Roman" w:hint="eastAsia"/>
                <w:sz w:val="24"/>
                <w:szCs w:val="24"/>
              </w:rPr>
              <w:t>、散布圖：</w:t>
            </w:r>
            <w:r w:rsidRPr="00B138B5">
              <w:rPr>
                <w:rFonts w:ascii="Times New Roman" w:hint="eastAsia"/>
                <w:color w:val="FF0000"/>
                <w:sz w:val="24"/>
                <w:szCs w:val="24"/>
                <w:u w:val="single"/>
              </w:rPr>
              <w:t>於模擬期程內各測站所在之模擬值與監測值逐時</w:t>
            </w:r>
            <w:r w:rsidRPr="00B138B5">
              <w:rPr>
                <w:rFonts w:ascii="Times New Roman"/>
                <w:color w:val="FF0000"/>
                <w:sz w:val="24"/>
                <w:szCs w:val="24"/>
                <w:u w:val="single"/>
              </w:rPr>
              <w:t>/</w:t>
            </w:r>
            <w:r w:rsidRPr="00B138B5">
              <w:rPr>
                <w:rFonts w:ascii="Times New Roman" w:hint="eastAsia"/>
                <w:color w:val="FF0000"/>
                <w:sz w:val="24"/>
                <w:szCs w:val="24"/>
                <w:u w:val="single"/>
              </w:rPr>
              <w:t>日成對比較圖。案例季則須分各月繪圖表示。</w:t>
            </w:r>
          </w:p>
          <w:p w:rsidR="006451B2" w:rsidRPr="00B138B5" w:rsidRDefault="006451B2" w:rsidP="00CF5EA8">
            <w:pPr>
              <w:pStyle w:val="TITLE-3"/>
              <w:snapToGrid w:val="0"/>
              <w:spacing w:before="60"/>
              <w:ind w:leftChars="200" w:left="480" w:firstLine="0"/>
              <w:rPr>
                <w:rFonts w:ascii="Times New Roman"/>
                <w:sz w:val="24"/>
                <w:szCs w:val="24"/>
              </w:rPr>
            </w:pPr>
            <w:r w:rsidRPr="00B138B5">
              <w:rPr>
                <w:rFonts w:ascii="Times New Roman" w:hint="eastAsia"/>
                <w:color w:val="FF0000"/>
                <w:sz w:val="24"/>
                <w:szCs w:val="24"/>
                <w:u w:val="single"/>
              </w:rPr>
              <w:t>如為網格類模式，則需另進行下列定性分析：</w:t>
            </w:r>
          </w:p>
          <w:p w:rsidR="006451B2" w:rsidRPr="00B138B5" w:rsidRDefault="006451B2" w:rsidP="00CF5EA8">
            <w:pPr>
              <w:pStyle w:val="TITLE-3"/>
              <w:snapToGrid w:val="0"/>
              <w:spacing w:before="60"/>
              <w:ind w:leftChars="100" w:left="605" w:hangingChars="152" w:hanging="365"/>
              <w:rPr>
                <w:rFonts w:ascii="Times New Roman"/>
                <w:color w:val="FF0000"/>
                <w:sz w:val="24"/>
                <w:szCs w:val="24"/>
                <w:u w:val="single"/>
              </w:rPr>
            </w:pPr>
            <w:r w:rsidRPr="00B138B5">
              <w:rPr>
                <w:rFonts w:ascii="Times New Roman"/>
                <w:sz w:val="24"/>
                <w:szCs w:val="24"/>
              </w:rPr>
              <w:t>1</w:t>
            </w:r>
            <w:r w:rsidRPr="00B138B5">
              <w:rPr>
                <w:rFonts w:ascii="Times New Roman" w:hint="eastAsia"/>
                <w:sz w:val="24"/>
                <w:szCs w:val="24"/>
              </w:rPr>
              <w:t>、地面等濃度圖：</w:t>
            </w:r>
            <w:r w:rsidRPr="00B138B5">
              <w:rPr>
                <w:rFonts w:ascii="Times New Roman" w:hint="eastAsia"/>
                <w:color w:val="FF0000"/>
                <w:sz w:val="24"/>
                <w:szCs w:val="24"/>
                <w:u w:val="single"/>
              </w:rPr>
              <w:t>評估</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影響時，需選擇適當時間</w:t>
            </w:r>
            <w:r>
              <w:rPr>
                <w:rFonts w:ascii="Times New Roman" w:hint="eastAsia"/>
                <w:color w:val="FF0000"/>
                <w:sz w:val="24"/>
                <w:szCs w:val="24"/>
                <w:u w:val="single"/>
              </w:rPr>
              <w:t>（</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一般為</w:t>
            </w:r>
            <w:r w:rsidRPr="00B138B5">
              <w:rPr>
                <w:rFonts w:ascii="Times New Roman"/>
                <w:color w:val="FF0000"/>
                <w:sz w:val="24"/>
                <w:szCs w:val="24"/>
                <w:u w:val="single"/>
              </w:rPr>
              <w:t>12</w:t>
            </w:r>
            <w:r w:rsidRPr="00B138B5">
              <w:rPr>
                <w:rFonts w:ascii="Times New Roman" w:hint="eastAsia"/>
                <w:color w:val="FF0000"/>
                <w:sz w:val="24"/>
                <w:szCs w:val="24"/>
                <w:u w:val="single"/>
              </w:rPr>
              <w:t>：</w:t>
            </w:r>
            <w:r w:rsidRPr="00B138B5">
              <w:rPr>
                <w:rFonts w:ascii="Times New Roman"/>
                <w:color w:val="FF0000"/>
                <w:sz w:val="24"/>
                <w:szCs w:val="24"/>
                <w:u w:val="single"/>
              </w:rPr>
              <w:t>00 - 17</w:t>
            </w:r>
            <w:r w:rsidRPr="00B138B5">
              <w:rPr>
                <w:rFonts w:ascii="Times New Roman" w:hint="eastAsia"/>
                <w:color w:val="FF0000"/>
                <w:sz w:val="24"/>
                <w:szCs w:val="24"/>
                <w:u w:val="single"/>
              </w:rPr>
              <w:t>：</w:t>
            </w:r>
            <w:r w:rsidRPr="00B138B5">
              <w:rPr>
                <w:rFonts w:ascii="Times New Roman"/>
                <w:color w:val="FF0000"/>
                <w:sz w:val="24"/>
                <w:szCs w:val="24"/>
                <w:u w:val="single"/>
              </w:rPr>
              <w:t>00</w:t>
            </w:r>
            <w:r>
              <w:rPr>
                <w:rFonts w:ascii="Times New Roman" w:hint="eastAsia"/>
                <w:color w:val="FF0000"/>
                <w:sz w:val="24"/>
                <w:szCs w:val="24"/>
                <w:u w:val="single"/>
              </w:rPr>
              <w:t>）</w:t>
            </w:r>
            <w:r w:rsidRPr="00B138B5">
              <w:rPr>
                <w:rFonts w:ascii="Times New Roman" w:hint="eastAsia"/>
                <w:color w:val="FF0000"/>
                <w:sz w:val="24"/>
                <w:szCs w:val="24"/>
                <w:u w:val="single"/>
              </w:rPr>
              <w:t>繪出；若評估</w:t>
            </w:r>
            <w:r w:rsidRPr="00B138B5">
              <w:rPr>
                <w:rFonts w:ascii="Times New Roman"/>
                <w:bCs/>
                <w:color w:val="FF0000"/>
                <w:sz w:val="24"/>
                <w:szCs w:val="24"/>
                <w:u w:val="single"/>
              </w:rPr>
              <w:t>PM</w:t>
            </w:r>
            <w:r w:rsidRPr="00B138B5">
              <w:rPr>
                <w:rFonts w:ascii="Times New Roman"/>
                <w:bCs/>
                <w:color w:val="FF0000"/>
                <w:sz w:val="24"/>
                <w:szCs w:val="24"/>
                <w:u w:val="single"/>
                <w:vertAlign w:val="subscript"/>
              </w:rPr>
              <w:t>10</w:t>
            </w:r>
            <w:r w:rsidRPr="00B138B5">
              <w:rPr>
                <w:rFonts w:ascii="Times New Roman" w:hint="eastAsia"/>
                <w:bCs/>
                <w:color w:val="FF0000"/>
                <w:sz w:val="24"/>
                <w:szCs w:val="24"/>
                <w:u w:val="single"/>
              </w:rPr>
              <w:t>、</w:t>
            </w:r>
            <w:r w:rsidRPr="00B138B5">
              <w:rPr>
                <w:rFonts w:ascii="Times New Roman"/>
                <w:bCs/>
                <w:color w:val="FF0000"/>
                <w:sz w:val="24"/>
                <w:szCs w:val="24"/>
                <w:u w:val="single"/>
              </w:rPr>
              <w:t>PM</w:t>
            </w:r>
            <w:r w:rsidRPr="00B138B5">
              <w:rPr>
                <w:rFonts w:ascii="Times New Roman"/>
                <w:bCs/>
                <w:color w:val="FF0000"/>
                <w:sz w:val="24"/>
                <w:szCs w:val="24"/>
                <w:u w:val="single"/>
                <w:vertAlign w:val="subscript"/>
              </w:rPr>
              <w:t>2.5</w:t>
            </w:r>
            <w:r w:rsidRPr="00B138B5">
              <w:rPr>
                <w:rFonts w:ascii="Times New Roman" w:hint="eastAsia"/>
                <w:color w:val="FF0000"/>
                <w:sz w:val="24"/>
                <w:szCs w:val="24"/>
                <w:u w:val="single"/>
              </w:rPr>
              <w:t>影響，需選擇模擬期程每日繪製。另須繪製月平均地面等濃度圖。</w:t>
            </w:r>
          </w:p>
          <w:p w:rsidR="006451B2" w:rsidRPr="00B138B5" w:rsidRDefault="006451B2" w:rsidP="003E5930">
            <w:pPr>
              <w:pStyle w:val="TITLE-3"/>
              <w:snapToGrid w:val="0"/>
              <w:spacing w:before="60"/>
              <w:ind w:left="742" w:hangingChars="309" w:hanging="742"/>
              <w:rPr>
                <w:rFonts w:ascii="Times New Roman"/>
                <w:color w:val="FF0000"/>
                <w:sz w:val="24"/>
                <w:szCs w:val="24"/>
                <w:u w:val="single"/>
              </w:rPr>
            </w:pPr>
            <w:r>
              <w:rPr>
                <w:rFonts w:ascii="Times New Roman" w:hint="eastAsia"/>
                <w:sz w:val="24"/>
                <w:szCs w:val="24"/>
              </w:rPr>
              <w:t>（</w:t>
            </w:r>
            <w:r w:rsidRPr="00B138B5">
              <w:rPr>
                <w:rFonts w:ascii="Times New Roman" w:hint="eastAsia"/>
                <w:sz w:val="24"/>
                <w:szCs w:val="24"/>
              </w:rPr>
              <w:t>二</w:t>
            </w:r>
            <w:r>
              <w:rPr>
                <w:rFonts w:ascii="Times New Roman" w:hint="eastAsia"/>
                <w:sz w:val="24"/>
                <w:szCs w:val="24"/>
              </w:rPr>
              <w:t>）</w:t>
            </w:r>
            <w:r w:rsidRPr="00B138B5">
              <w:rPr>
                <w:rFonts w:ascii="Times New Roman" w:hint="eastAsia"/>
                <w:color w:val="FF0000"/>
                <w:sz w:val="24"/>
                <w:szCs w:val="24"/>
                <w:u w:val="single"/>
              </w:rPr>
              <w:t>模擬結果定量</w:t>
            </w:r>
            <w:r>
              <w:rPr>
                <w:rFonts w:ascii="Times New Roman" w:hint="eastAsia"/>
                <w:color w:val="FF0000"/>
                <w:sz w:val="24"/>
                <w:szCs w:val="24"/>
                <w:u w:val="single"/>
              </w:rPr>
              <w:t>（</w:t>
            </w:r>
            <w:r w:rsidRPr="00B138B5">
              <w:rPr>
                <w:rFonts w:ascii="Times New Roman" w:hint="eastAsia"/>
                <w:color w:val="FF0000"/>
                <w:sz w:val="24"/>
                <w:szCs w:val="24"/>
                <w:u w:val="single"/>
              </w:rPr>
              <w:t>統計</w:t>
            </w:r>
            <w:r>
              <w:rPr>
                <w:rFonts w:ascii="Times New Roman" w:hint="eastAsia"/>
                <w:color w:val="FF0000"/>
                <w:sz w:val="24"/>
                <w:szCs w:val="24"/>
                <w:u w:val="single"/>
              </w:rPr>
              <w:t>）</w:t>
            </w:r>
            <w:r w:rsidRPr="00B138B5">
              <w:rPr>
                <w:rFonts w:ascii="Times New Roman" w:hint="eastAsia"/>
                <w:color w:val="FF0000"/>
                <w:sz w:val="24"/>
                <w:szCs w:val="24"/>
                <w:u w:val="single"/>
              </w:rPr>
              <w:t>分析提供標準比對值與模擬值間重要的定量資訊。各模擬期程須依評估</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進行下列定量分析。案例季模擬結果需逐月進行評估。評估</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計算前得先剔除</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監測值小於</w:t>
            </w:r>
            <w:r>
              <w:rPr>
                <w:rFonts w:ascii="Times New Roman"/>
                <w:color w:val="FF0000"/>
                <w:sz w:val="24"/>
                <w:szCs w:val="24"/>
                <w:u w:val="single"/>
              </w:rPr>
              <w:t>4</w:t>
            </w:r>
            <w:r w:rsidRPr="00B138B5">
              <w:rPr>
                <w:rFonts w:ascii="Times New Roman"/>
                <w:color w:val="FF0000"/>
                <w:sz w:val="24"/>
                <w:szCs w:val="24"/>
                <w:u w:val="single"/>
              </w:rPr>
              <w:t>0 ppb</w:t>
            </w:r>
            <w:r w:rsidRPr="00B138B5">
              <w:rPr>
                <w:rFonts w:ascii="Times New Roman" w:hint="eastAsia"/>
                <w:color w:val="FF0000"/>
                <w:sz w:val="24"/>
                <w:szCs w:val="24"/>
                <w:u w:val="single"/>
              </w:rPr>
              <w:t>監測數據，並進行下列四種定量指標分析：</w:t>
            </w:r>
            <w:r w:rsidRPr="00B138B5">
              <w:rPr>
                <w:rFonts w:ascii="Times New Roman"/>
                <w:color w:val="FF0000"/>
                <w:sz w:val="24"/>
                <w:szCs w:val="24"/>
                <w:u w:val="single"/>
              </w:rPr>
              <w:t xml:space="preserve"> </w:t>
            </w:r>
          </w:p>
          <w:p w:rsidR="006451B2" w:rsidRPr="00B138B5" w:rsidRDefault="006451B2"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1</w:t>
            </w:r>
            <w:r w:rsidRPr="00B138B5">
              <w:rPr>
                <w:rFonts w:ascii="Times New Roman" w:hint="eastAsia"/>
                <w:color w:val="FF0000"/>
                <w:sz w:val="24"/>
                <w:szCs w:val="24"/>
                <w:u w:val="single"/>
              </w:rPr>
              <w:t>、非配對峰值常化偏差</w:t>
            </w:r>
            <w:r>
              <w:rPr>
                <w:rFonts w:ascii="Times New Roman" w:hint="eastAsia"/>
                <w:color w:val="FF0000"/>
                <w:sz w:val="24"/>
                <w:szCs w:val="24"/>
                <w:u w:val="single"/>
              </w:rPr>
              <w:t>（</w:t>
            </w:r>
            <w:r w:rsidRPr="00B138B5">
              <w:rPr>
                <w:rFonts w:ascii="Times New Roman"/>
                <w:color w:val="FF0000"/>
                <w:sz w:val="24"/>
                <w:szCs w:val="24"/>
                <w:u w:val="single"/>
              </w:rPr>
              <w:t>Maximum peak normalized Bias, MB</w:t>
            </w:r>
            <w:r>
              <w:rPr>
                <w:rFonts w:ascii="Times New Roman" w:hint="eastAsia"/>
                <w:color w:val="FF0000"/>
                <w:sz w:val="24"/>
                <w:szCs w:val="24"/>
                <w:u w:val="single"/>
              </w:rPr>
              <w:t>）</w:t>
            </w:r>
            <w:r w:rsidRPr="00B138B5">
              <w:rPr>
                <w:rFonts w:ascii="Times New Roman" w:hint="eastAsia"/>
                <w:color w:val="FF0000"/>
                <w:sz w:val="24"/>
                <w:szCs w:val="24"/>
                <w:u w:val="single"/>
              </w:rPr>
              <w:t>：同一天</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最大監測小時濃度值與最大模擬小時濃度值常化偏差。本定量分析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sidRPr="00B138B5">
              <w:rPr>
                <w:rFonts w:ascii="Times New Roman"/>
                <w:color w:val="FF0000"/>
                <w:sz w:val="24"/>
                <w:szCs w:val="24"/>
                <w:u w:val="single"/>
              </w:rPr>
              <w:t>±1</w:t>
            </w:r>
            <w:r>
              <w:rPr>
                <w:rFonts w:ascii="Times New Roman"/>
                <w:color w:val="FF0000"/>
                <w:sz w:val="24"/>
                <w:szCs w:val="24"/>
                <w:u w:val="single"/>
              </w:rPr>
              <w:t>0</w:t>
            </w:r>
            <w:r w:rsidRPr="00B138B5">
              <w:rPr>
                <w:rFonts w:ascii="Times New Roman"/>
                <w:color w:val="FF0000"/>
                <w:sz w:val="24"/>
                <w:szCs w:val="24"/>
                <w:u w:val="single"/>
              </w:rPr>
              <w:t>%</w:t>
            </w:r>
            <w:r w:rsidRPr="00B138B5">
              <w:rPr>
                <w:rFonts w:ascii="Times New Roman" w:hint="eastAsia"/>
                <w:color w:val="FF0000"/>
                <w:sz w:val="24"/>
                <w:szCs w:val="24"/>
                <w:u w:val="single"/>
              </w:rPr>
              <w:t>以內。</w:t>
            </w:r>
          </w:p>
          <w:p w:rsidR="006451B2" w:rsidRPr="00B138B5" w:rsidRDefault="006451B2"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2</w:t>
            </w:r>
            <w:r w:rsidRPr="00B138B5">
              <w:rPr>
                <w:rFonts w:ascii="Times New Roman" w:hint="eastAsia"/>
                <w:color w:val="FF0000"/>
                <w:sz w:val="24"/>
                <w:szCs w:val="24"/>
                <w:u w:val="single"/>
              </w:rPr>
              <w:t>、配對值常化偏差</w:t>
            </w:r>
            <w:r>
              <w:rPr>
                <w:rFonts w:ascii="Times New Roman" w:hint="eastAsia"/>
                <w:color w:val="FF0000"/>
                <w:sz w:val="24"/>
                <w:szCs w:val="24"/>
                <w:u w:val="single"/>
              </w:rPr>
              <w:t>（</w:t>
            </w:r>
            <w:r w:rsidRPr="00B138B5">
              <w:rPr>
                <w:rFonts w:ascii="Times New Roman"/>
                <w:color w:val="FF0000"/>
                <w:sz w:val="24"/>
                <w:szCs w:val="24"/>
                <w:u w:val="single"/>
              </w:rPr>
              <w:t>Mean Normalized Bias, MNB</w:t>
            </w:r>
            <w:r>
              <w:rPr>
                <w:rFonts w:ascii="Times New Roman" w:hint="eastAsia"/>
                <w:color w:val="FF0000"/>
                <w:sz w:val="24"/>
                <w:szCs w:val="24"/>
                <w:u w:val="single"/>
              </w:rPr>
              <w:t>）</w:t>
            </w:r>
            <w:r w:rsidRPr="00B138B5">
              <w:rPr>
                <w:rFonts w:ascii="Times New Roman" w:hint="eastAsia"/>
                <w:color w:val="FF0000"/>
                <w:sz w:val="24"/>
                <w:szCs w:val="24"/>
                <w:u w:val="single"/>
              </w:rPr>
              <w:t>：同一小時</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模擬與監測平均濃度之常化偏差。本定量分析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sidRPr="00B138B5">
              <w:rPr>
                <w:rFonts w:ascii="Times New Roman"/>
                <w:color w:val="FF0000"/>
                <w:sz w:val="24"/>
                <w:szCs w:val="24"/>
                <w:u w:val="single"/>
              </w:rPr>
              <w:t>±1</w:t>
            </w:r>
            <w:r>
              <w:rPr>
                <w:rFonts w:ascii="Times New Roman"/>
                <w:color w:val="FF0000"/>
                <w:sz w:val="24"/>
                <w:szCs w:val="24"/>
                <w:u w:val="single"/>
              </w:rPr>
              <w:t>5</w:t>
            </w:r>
            <w:r w:rsidRPr="00B138B5">
              <w:rPr>
                <w:rFonts w:ascii="Times New Roman"/>
                <w:color w:val="FF0000"/>
                <w:sz w:val="24"/>
                <w:szCs w:val="24"/>
                <w:u w:val="single"/>
              </w:rPr>
              <w:t>%</w:t>
            </w:r>
            <w:r w:rsidRPr="00B138B5">
              <w:rPr>
                <w:rFonts w:ascii="Times New Roman" w:hint="eastAsia"/>
                <w:color w:val="FF0000"/>
                <w:sz w:val="24"/>
                <w:szCs w:val="24"/>
                <w:u w:val="single"/>
              </w:rPr>
              <w:t>以內，</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標準為</w:t>
            </w:r>
            <w:r w:rsidRPr="00B138B5">
              <w:rPr>
                <w:rFonts w:ascii="Times New Roman"/>
                <w:color w:val="FF0000"/>
                <w:sz w:val="24"/>
                <w:szCs w:val="24"/>
                <w:u w:val="single"/>
              </w:rPr>
              <w:t>-</w:t>
            </w:r>
            <w:r>
              <w:rPr>
                <w:rFonts w:ascii="Times New Roman"/>
                <w:color w:val="FF0000"/>
                <w:sz w:val="24"/>
                <w:szCs w:val="24"/>
                <w:u w:val="single"/>
              </w:rPr>
              <w:t>40</w:t>
            </w:r>
            <w:r w:rsidRPr="00B138B5">
              <w:rPr>
                <w:rFonts w:ascii="Times New Roman"/>
                <w:color w:val="FF0000"/>
                <w:sz w:val="24"/>
                <w:szCs w:val="24"/>
                <w:u w:val="single"/>
              </w:rPr>
              <w:t>%~+5</w:t>
            </w:r>
            <w:r>
              <w:rPr>
                <w:rFonts w:ascii="Times New Roman"/>
                <w:color w:val="FF0000"/>
                <w:sz w:val="24"/>
                <w:szCs w:val="24"/>
                <w:u w:val="single"/>
              </w:rPr>
              <w:t>0</w:t>
            </w:r>
            <w:r w:rsidRPr="00B138B5">
              <w:rPr>
                <w:rFonts w:ascii="Times New Roman"/>
                <w:color w:val="FF0000"/>
                <w:sz w:val="24"/>
                <w:szCs w:val="24"/>
                <w:u w:val="single"/>
              </w:rPr>
              <w:t>%</w:t>
            </w:r>
            <w:r w:rsidRPr="00B138B5">
              <w:rPr>
                <w:rFonts w:ascii="Times New Roman" w:hint="eastAsia"/>
                <w:color w:val="FF0000"/>
                <w:sz w:val="24"/>
                <w:szCs w:val="24"/>
                <w:u w:val="single"/>
              </w:rPr>
              <w:t>以內。</w:t>
            </w:r>
          </w:p>
          <w:p w:rsidR="006451B2" w:rsidRPr="00B138B5" w:rsidRDefault="006451B2"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3</w:t>
            </w:r>
            <w:r w:rsidRPr="00B138B5">
              <w:rPr>
                <w:rFonts w:ascii="Times New Roman" w:hint="eastAsia"/>
                <w:color w:val="FF0000"/>
                <w:sz w:val="24"/>
                <w:szCs w:val="24"/>
                <w:u w:val="single"/>
              </w:rPr>
              <w:t>、配對值絕對常化誤差</w:t>
            </w:r>
            <w:r>
              <w:rPr>
                <w:rFonts w:ascii="Times New Roman" w:hint="eastAsia"/>
                <w:color w:val="FF0000"/>
                <w:sz w:val="24"/>
                <w:szCs w:val="24"/>
                <w:u w:val="single"/>
              </w:rPr>
              <w:t>（</w:t>
            </w:r>
            <w:r w:rsidRPr="00B138B5">
              <w:rPr>
                <w:rFonts w:ascii="Times New Roman"/>
                <w:color w:val="FF0000"/>
                <w:sz w:val="24"/>
                <w:szCs w:val="24"/>
                <w:u w:val="single"/>
              </w:rPr>
              <w:t>Mean Normalized Error, MNE</w:t>
            </w:r>
            <w:r>
              <w:rPr>
                <w:rFonts w:ascii="Times New Roman" w:hint="eastAsia"/>
                <w:color w:val="FF0000"/>
                <w:sz w:val="24"/>
                <w:szCs w:val="24"/>
                <w:u w:val="single"/>
              </w:rPr>
              <w:t>）</w:t>
            </w:r>
            <w:r w:rsidRPr="00B138B5">
              <w:rPr>
                <w:rFonts w:ascii="Times New Roman" w:hint="eastAsia"/>
                <w:color w:val="FF0000"/>
                <w:sz w:val="24"/>
                <w:szCs w:val="24"/>
                <w:u w:val="single"/>
              </w:rPr>
              <w:t>：同一小時</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模擬與監測平均濃度之絕對常化誤差量。本定量分析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Pr>
                <w:rFonts w:ascii="Times New Roman" w:hint="eastAsia"/>
                <w:color w:val="FF0000"/>
                <w:sz w:val="24"/>
                <w:szCs w:val="24"/>
                <w:u w:val="single"/>
              </w:rPr>
              <w:t>百分之三十五</w:t>
            </w:r>
            <w:r w:rsidRPr="00B138B5">
              <w:rPr>
                <w:rFonts w:ascii="Times New Roman" w:hint="eastAsia"/>
                <w:color w:val="FF0000"/>
                <w:sz w:val="24"/>
                <w:szCs w:val="24"/>
                <w:u w:val="single"/>
              </w:rPr>
              <w:t>以內，</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標準為</w:t>
            </w:r>
            <w:r>
              <w:rPr>
                <w:rFonts w:ascii="Times New Roman" w:hint="eastAsia"/>
                <w:color w:val="FF0000"/>
                <w:sz w:val="24"/>
                <w:szCs w:val="24"/>
                <w:u w:val="single"/>
              </w:rPr>
              <w:t>百分之八十</w:t>
            </w:r>
            <w:r w:rsidRPr="00B138B5">
              <w:rPr>
                <w:rFonts w:ascii="Times New Roman" w:hint="eastAsia"/>
                <w:color w:val="FF0000"/>
                <w:sz w:val="24"/>
                <w:szCs w:val="24"/>
                <w:u w:val="single"/>
              </w:rPr>
              <w:t>以內。</w:t>
            </w:r>
          </w:p>
          <w:p w:rsidR="006451B2" w:rsidRPr="00B138B5" w:rsidRDefault="006451B2"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4</w:t>
            </w:r>
            <w:r w:rsidRPr="00B138B5">
              <w:rPr>
                <w:rFonts w:ascii="Times New Roman" w:hint="eastAsia"/>
                <w:color w:val="FF0000"/>
                <w:sz w:val="24"/>
                <w:szCs w:val="24"/>
                <w:u w:val="single"/>
              </w:rPr>
              <w:t>、相關係數</w:t>
            </w:r>
            <w:r>
              <w:rPr>
                <w:rFonts w:ascii="Times New Roman" w:hint="eastAsia"/>
                <w:color w:val="FF0000"/>
                <w:sz w:val="24"/>
                <w:szCs w:val="24"/>
                <w:u w:val="single"/>
              </w:rPr>
              <w:t>（</w:t>
            </w:r>
            <w:r w:rsidRPr="00B138B5">
              <w:rPr>
                <w:rFonts w:ascii="Times New Roman"/>
                <w:color w:val="FF0000"/>
                <w:sz w:val="24"/>
                <w:szCs w:val="24"/>
                <w:u w:val="single"/>
              </w:rPr>
              <w:t>Correlation coefficient, R</w:t>
            </w:r>
            <w:r>
              <w:rPr>
                <w:rFonts w:ascii="Times New Roman" w:hint="eastAsia"/>
                <w:color w:val="FF0000"/>
                <w:sz w:val="24"/>
                <w:szCs w:val="24"/>
                <w:u w:val="single"/>
              </w:rPr>
              <w:t>）</w:t>
            </w:r>
            <w:r w:rsidRPr="00B138B5">
              <w:rPr>
                <w:rFonts w:ascii="Times New Roman" w:hint="eastAsia"/>
                <w:color w:val="FF0000"/>
                <w:sz w:val="24"/>
                <w:szCs w:val="24"/>
                <w:u w:val="single"/>
              </w:rPr>
              <w:t>：同一小時</w:t>
            </w:r>
            <w:r>
              <w:rPr>
                <w:rFonts w:ascii="Times New Roman" w:hint="eastAsia"/>
                <w:color w:val="FF0000"/>
                <w:sz w:val="24"/>
                <w:szCs w:val="24"/>
                <w:u w:val="single"/>
              </w:rPr>
              <w:t>（</w:t>
            </w:r>
            <w:r w:rsidRPr="00B138B5">
              <w:rPr>
                <w:rFonts w:ascii="Times New Roman" w:hint="eastAsia"/>
                <w:color w:val="FF0000"/>
                <w:sz w:val="24"/>
                <w:szCs w:val="24"/>
                <w:u w:val="single"/>
              </w:rPr>
              <w:t>日</w:t>
            </w:r>
            <w:r>
              <w:rPr>
                <w:rFonts w:ascii="Times New Roman" w:hint="eastAsia"/>
                <w:color w:val="FF0000"/>
                <w:sz w:val="24"/>
                <w:szCs w:val="24"/>
                <w:u w:val="single"/>
              </w:rPr>
              <w:t>）</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所有模擬與監測濃度之相關係數。本定量分析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sidRPr="00B138B5">
              <w:rPr>
                <w:rFonts w:ascii="Times New Roman"/>
                <w:color w:val="FF0000"/>
                <w:sz w:val="24"/>
                <w:szCs w:val="24"/>
                <w:u w:val="single"/>
              </w:rPr>
              <w:t>0.45</w:t>
            </w:r>
            <w:r w:rsidRPr="00B138B5">
              <w:rPr>
                <w:rFonts w:ascii="Times New Roman" w:hint="eastAsia"/>
                <w:color w:val="FF0000"/>
                <w:sz w:val="24"/>
                <w:szCs w:val="24"/>
                <w:u w:val="single"/>
              </w:rPr>
              <w:t>以上，</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標準為</w:t>
            </w:r>
            <w:r w:rsidRPr="00B138B5">
              <w:rPr>
                <w:rFonts w:ascii="Times New Roman"/>
                <w:color w:val="FF0000"/>
                <w:sz w:val="24"/>
                <w:szCs w:val="24"/>
                <w:u w:val="single"/>
              </w:rPr>
              <w:t>0.3</w:t>
            </w:r>
            <w:r>
              <w:rPr>
                <w:rFonts w:ascii="Times New Roman"/>
                <w:color w:val="FF0000"/>
                <w:sz w:val="24"/>
                <w:szCs w:val="24"/>
                <w:u w:val="single"/>
              </w:rPr>
              <w:t>5</w:t>
            </w:r>
            <w:r w:rsidRPr="00B138B5">
              <w:rPr>
                <w:rFonts w:ascii="Times New Roman" w:hint="eastAsia"/>
                <w:color w:val="FF0000"/>
                <w:sz w:val="24"/>
                <w:szCs w:val="24"/>
                <w:u w:val="single"/>
              </w:rPr>
              <w:t>以上。</w:t>
            </w:r>
          </w:p>
          <w:p w:rsidR="006451B2" w:rsidRPr="00B138B5" w:rsidRDefault="006451B2" w:rsidP="00BB1985">
            <w:pPr>
              <w:pStyle w:val="TITLE-3"/>
              <w:snapToGrid w:val="0"/>
              <w:spacing w:before="60"/>
              <w:ind w:leftChars="50" w:left="120" w:firstLine="0"/>
              <w:rPr>
                <w:rFonts w:ascii="Times New Roman"/>
                <w:color w:val="FF0000"/>
                <w:sz w:val="24"/>
                <w:szCs w:val="24"/>
                <w:u w:val="single"/>
              </w:rPr>
            </w:pPr>
            <w:r w:rsidRPr="00B138B5">
              <w:rPr>
                <w:rFonts w:ascii="Times New Roman" w:hint="eastAsia"/>
                <w:color w:val="FF0000"/>
                <w:sz w:val="24"/>
                <w:szCs w:val="24"/>
                <w:u w:val="single"/>
              </w:rPr>
              <w:t>評估</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須進行下列三種定量指標分析：</w:t>
            </w:r>
            <w:r w:rsidRPr="00B138B5">
              <w:rPr>
                <w:rFonts w:ascii="Times New Roman"/>
                <w:color w:val="FF0000"/>
                <w:sz w:val="24"/>
                <w:szCs w:val="24"/>
                <w:u w:val="single"/>
              </w:rPr>
              <w:t xml:space="preserve"> </w:t>
            </w:r>
          </w:p>
          <w:p w:rsidR="006451B2" w:rsidRPr="00B138B5" w:rsidRDefault="006451B2" w:rsidP="000C4637">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1</w:t>
            </w:r>
            <w:r w:rsidRPr="00B138B5">
              <w:rPr>
                <w:rFonts w:ascii="Times New Roman" w:hint="eastAsia"/>
                <w:color w:val="FF0000"/>
                <w:sz w:val="24"/>
                <w:szCs w:val="24"/>
                <w:u w:val="single"/>
              </w:rPr>
              <w:t>、配對值分數偏差</w:t>
            </w:r>
            <w:r>
              <w:rPr>
                <w:rFonts w:ascii="Times New Roman" w:hint="eastAsia"/>
                <w:color w:val="FF0000"/>
                <w:sz w:val="24"/>
                <w:szCs w:val="24"/>
                <w:u w:val="single"/>
              </w:rPr>
              <w:t>（</w:t>
            </w:r>
            <w:r w:rsidRPr="00B138B5">
              <w:rPr>
                <w:rFonts w:ascii="Times New Roman"/>
                <w:color w:val="FF0000"/>
                <w:sz w:val="24"/>
                <w:szCs w:val="24"/>
                <w:u w:val="single"/>
              </w:rPr>
              <w:t>Mean Fractional Bias, MFB</w:t>
            </w:r>
            <w:r>
              <w:rPr>
                <w:rFonts w:ascii="Times New Roman" w:hint="eastAsia"/>
                <w:color w:val="FF0000"/>
                <w:sz w:val="24"/>
                <w:szCs w:val="24"/>
                <w:u w:val="single"/>
              </w:rPr>
              <w:t>）</w:t>
            </w:r>
            <w:r w:rsidRPr="00B138B5">
              <w:rPr>
                <w:rFonts w:ascii="Times New Roman" w:hint="eastAsia"/>
                <w:color w:val="FF0000"/>
                <w:sz w:val="24"/>
                <w:szCs w:val="24"/>
                <w:u w:val="single"/>
              </w:rPr>
              <w:t>：同一日</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模擬與監測平均濃度之分數偏差。本定量分析</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標準為</w:t>
            </w:r>
            <w:r w:rsidRPr="00B138B5">
              <w:rPr>
                <w:rFonts w:ascii="Times New Roman"/>
                <w:color w:val="FF0000"/>
                <w:sz w:val="24"/>
                <w:szCs w:val="24"/>
                <w:u w:val="single"/>
              </w:rPr>
              <w:t>±35%</w:t>
            </w:r>
            <w:r w:rsidRPr="00B138B5">
              <w:rPr>
                <w:rFonts w:ascii="Times New Roman" w:hint="eastAsia"/>
                <w:color w:val="FF0000"/>
                <w:sz w:val="24"/>
                <w:szCs w:val="24"/>
                <w:u w:val="single"/>
              </w:rPr>
              <w:t>以內，</w:t>
            </w:r>
            <w:r w:rsidRPr="00B138B5">
              <w:rPr>
                <w:rFonts w:ascii="Times New Roman"/>
                <w:color w:val="FF0000"/>
                <w:sz w:val="24"/>
                <w:szCs w:val="24"/>
                <w:u w:val="single"/>
              </w:rPr>
              <w:t xml:space="preserve"> 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標準為</w:t>
            </w:r>
            <w:r w:rsidRPr="00B138B5">
              <w:rPr>
                <w:rFonts w:ascii="Times New Roman"/>
                <w:color w:val="FF0000"/>
                <w:sz w:val="24"/>
                <w:szCs w:val="24"/>
                <w:u w:val="single"/>
              </w:rPr>
              <w:t>±65%</w:t>
            </w:r>
            <w:r w:rsidRPr="00B138B5">
              <w:rPr>
                <w:rFonts w:ascii="Times New Roman" w:hint="eastAsia"/>
                <w:color w:val="FF0000"/>
                <w:sz w:val="24"/>
                <w:szCs w:val="24"/>
                <w:u w:val="single"/>
              </w:rPr>
              <w:t>以內。</w:t>
            </w:r>
          </w:p>
          <w:p w:rsidR="006451B2" w:rsidRPr="00B138B5" w:rsidRDefault="006451B2" w:rsidP="000C4637">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2</w:t>
            </w:r>
            <w:r w:rsidRPr="00B138B5">
              <w:rPr>
                <w:rFonts w:ascii="Times New Roman" w:hint="eastAsia"/>
                <w:color w:val="FF0000"/>
                <w:sz w:val="24"/>
                <w:szCs w:val="24"/>
                <w:u w:val="single"/>
              </w:rPr>
              <w:t>、配對值絕對分數誤差</w:t>
            </w:r>
            <w:r>
              <w:rPr>
                <w:rFonts w:ascii="Times New Roman" w:hint="eastAsia"/>
                <w:color w:val="FF0000"/>
                <w:sz w:val="24"/>
                <w:szCs w:val="24"/>
                <w:u w:val="single"/>
              </w:rPr>
              <w:t>（</w:t>
            </w:r>
            <w:r w:rsidRPr="00B138B5">
              <w:rPr>
                <w:rFonts w:ascii="Times New Roman"/>
                <w:color w:val="FF0000"/>
                <w:sz w:val="24"/>
                <w:szCs w:val="24"/>
                <w:u w:val="single"/>
              </w:rPr>
              <w:t>Mean Fractional Error, MFE</w:t>
            </w:r>
            <w:r>
              <w:rPr>
                <w:rFonts w:ascii="Times New Roman" w:hint="eastAsia"/>
                <w:color w:val="FF0000"/>
                <w:sz w:val="24"/>
                <w:szCs w:val="24"/>
                <w:u w:val="single"/>
              </w:rPr>
              <w:t>）</w:t>
            </w:r>
            <w:r w:rsidRPr="00B138B5">
              <w:rPr>
                <w:rFonts w:ascii="Times New Roman" w:hint="eastAsia"/>
                <w:color w:val="FF0000"/>
                <w:sz w:val="24"/>
                <w:szCs w:val="24"/>
                <w:u w:val="single"/>
              </w:rPr>
              <w:t>：計算同一日</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所有模擬與監測平均濃度之絕對分數誤差量。本定量分析</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標準為</w:t>
            </w:r>
            <w:r>
              <w:rPr>
                <w:rFonts w:ascii="Times New Roman" w:hint="eastAsia"/>
                <w:color w:val="FF0000"/>
                <w:sz w:val="24"/>
                <w:szCs w:val="24"/>
                <w:u w:val="single"/>
              </w:rPr>
              <w:t>百分之五十五</w:t>
            </w:r>
            <w:r w:rsidRPr="00B138B5">
              <w:rPr>
                <w:rFonts w:ascii="Times New Roman" w:hint="eastAsia"/>
                <w:color w:val="FF0000"/>
                <w:sz w:val="24"/>
                <w:szCs w:val="24"/>
                <w:u w:val="single"/>
              </w:rPr>
              <w:t>以內，</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標準為</w:t>
            </w:r>
            <w:r>
              <w:rPr>
                <w:rFonts w:ascii="Times New Roman" w:hint="eastAsia"/>
                <w:color w:val="FF0000"/>
                <w:sz w:val="24"/>
                <w:szCs w:val="24"/>
                <w:u w:val="single"/>
              </w:rPr>
              <w:t>百分之八十五</w:t>
            </w:r>
            <w:r w:rsidRPr="00B138B5">
              <w:rPr>
                <w:rFonts w:ascii="Times New Roman" w:hint="eastAsia"/>
                <w:color w:val="FF0000"/>
                <w:sz w:val="24"/>
                <w:szCs w:val="24"/>
                <w:u w:val="single"/>
              </w:rPr>
              <w:t>以內。</w:t>
            </w:r>
          </w:p>
          <w:p w:rsidR="006451B2" w:rsidRPr="00B138B5" w:rsidRDefault="006451B2" w:rsidP="000C4637">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3</w:t>
            </w:r>
            <w:r w:rsidRPr="00B138B5">
              <w:rPr>
                <w:rFonts w:ascii="Times New Roman" w:hint="eastAsia"/>
                <w:color w:val="FF0000"/>
                <w:sz w:val="24"/>
                <w:szCs w:val="24"/>
                <w:u w:val="single"/>
              </w:rPr>
              <w:t>、相關係數</w:t>
            </w:r>
            <w:r>
              <w:rPr>
                <w:rFonts w:ascii="Times New Roman" w:hint="eastAsia"/>
                <w:color w:val="FF0000"/>
                <w:sz w:val="24"/>
                <w:szCs w:val="24"/>
                <w:u w:val="single"/>
              </w:rPr>
              <w:t>（</w:t>
            </w:r>
            <w:r w:rsidRPr="00B138B5">
              <w:rPr>
                <w:rFonts w:ascii="Times New Roman"/>
                <w:color w:val="FF0000"/>
                <w:sz w:val="24"/>
                <w:szCs w:val="24"/>
                <w:u w:val="single"/>
              </w:rPr>
              <w:t>Correlation coefficient, R</w:t>
            </w:r>
            <w:r>
              <w:rPr>
                <w:rFonts w:ascii="Times New Roman" w:hint="eastAsia"/>
                <w:color w:val="FF0000"/>
                <w:sz w:val="24"/>
                <w:szCs w:val="24"/>
                <w:u w:val="single"/>
              </w:rPr>
              <w:t>）</w:t>
            </w:r>
            <w:r w:rsidRPr="00B138B5">
              <w:rPr>
                <w:rFonts w:ascii="Times New Roman" w:hint="eastAsia"/>
                <w:color w:val="FF0000"/>
                <w:sz w:val="24"/>
                <w:szCs w:val="24"/>
                <w:u w:val="single"/>
              </w:rPr>
              <w:t>：同一日</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所有模擬與監測濃度之趨勢相關性。本定量分析</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標準為</w:t>
            </w:r>
            <w:r w:rsidRPr="00B138B5">
              <w:rPr>
                <w:rFonts w:ascii="Times New Roman"/>
                <w:color w:val="FF0000"/>
                <w:sz w:val="24"/>
                <w:szCs w:val="24"/>
                <w:u w:val="single"/>
              </w:rPr>
              <w:t>0.5</w:t>
            </w:r>
            <w:r w:rsidRPr="00B138B5">
              <w:rPr>
                <w:rFonts w:ascii="Times New Roman" w:hint="eastAsia"/>
                <w:color w:val="FF0000"/>
                <w:sz w:val="24"/>
                <w:szCs w:val="24"/>
                <w:u w:val="single"/>
              </w:rPr>
              <w:t>以上，</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標準為</w:t>
            </w:r>
            <w:r w:rsidRPr="00B138B5">
              <w:rPr>
                <w:rFonts w:ascii="Times New Roman"/>
                <w:color w:val="FF0000"/>
                <w:sz w:val="24"/>
                <w:szCs w:val="24"/>
                <w:u w:val="single"/>
              </w:rPr>
              <w:t>0.45</w:t>
            </w:r>
            <w:r w:rsidRPr="00B138B5">
              <w:rPr>
                <w:rFonts w:ascii="Times New Roman" w:hint="eastAsia"/>
                <w:color w:val="FF0000"/>
                <w:sz w:val="24"/>
                <w:szCs w:val="24"/>
                <w:u w:val="single"/>
              </w:rPr>
              <w:t>以上。</w:t>
            </w:r>
          </w:p>
          <w:p w:rsidR="006451B2" w:rsidRPr="00B138B5" w:rsidRDefault="006451B2" w:rsidP="00BB1985">
            <w:pPr>
              <w:pStyle w:val="TITLE-3"/>
              <w:snapToGrid w:val="0"/>
              <w:spacing w:before="60"/>
              <w:ind w:leftChars="50" w:left="120" w:firstLine="0"/>
              <w:rPr>
                <w:rFonts w:ascii="Times New Roman"/>
                <w:color w:val="FF0000"/>
                <w:sz w:val="24"/>
                <w:szCs w:val="24"/>
                <w:u w:val="single"/>
              </w:rPr>
            </w:pPr>
            <w:r w:rsidRPr="00B138B5">
              <w:rPr>
                <w:rFonts w:ascii="Times New Roman" w:hint="eastAsia"/>
                <w:color w:val="FF0000"/>
                <w:sz w:val="24"/>
                <w:szCs w:val="24"/>
                <w:u w:val="single"/>
              </w:rPr>
              <w:t>進</w:t>
            </w:r>
            <w:r w:rsidRPr="00C20AB0">
              <w:rPr>
                <w:rFonts w:ascii="Times New Roman" w:hint="eastAsia"/>
                <w:color w:val="FF0000"/>
                <w:sz w:val="24"/>
                <w:szCs w:val="24"/>
                <w:u w:val="single"/>
              </w:rPr>
              <w:t>行</w:t>
            </w:r>
            <w:r w:rsidRPr="00C20AB0">
              <w:rPr>
                <w:rFonts w:ascii="Times New Roman" w:hint="eastAsia"/>
                <w:bCs/>
                <w:color w:val="FF0000"/>
                <w:sz w:val="24"/>
                <w:szCs w:val="24"/>
                <w:u w:val="single"/>
              </w:rPr>
              <w:t>上述</w:t>
            </w:r>
            <w:r w:rsidRPr="00C20AB0">
              <w:rPr>
                <w:rFonts w:ascii="Times New Roman" w:hint="eastAsia"/>
                <w:color w:val="FF0000"/>
                <w:sz w:val="24"/>
                <w:szCs w:val="24"/>
                <w:u w:val="single"/>
              </w:rPr>
              <w:t>定量指標</w:t>
            </w:r>
            <w:r w:rsidRPr="00B138B5">
              <w:rPr>
                <w:rFonts w:ascii="Times New Roman" w:hint="eastAsia"/>
                <w:color w:val="FF0000"/>
                <w:sz w:val="24"/>
                <w:szCs w:val="24"/>
                <w:u w:val="single"/>
              </w:rPr>
              <w:t>分析時，除模擬區域範圍內全部測站平均結果須符合各定量指標標準值外，各指標於模擬區域範圍內符合其標準值之測站數須達到該模擬區域範圍內總測站數</w:t>
            </w:r>
            <w:r>
              <w:rPr>
                <w:rFonts w:ascii="Times New Roman" w:hint="eastAsia"/>
                <w:color w:val="FF0000"/>
                <w:sz w:val="24"/>
                <w:szCs w:val="24"/>
                <w:u w:val="single"/>
              </w:rPr>
              <w:t>百分之六十</w:t>
            </w:r>
            <w:r w:rsidRPr="00B138B5">
              <w:rPr>
                <w:rFonts w:ascii="Times New Roman" w:hint="eastAsia"/>
                <w:color w:val="FF0000"/>
                <w:sz w:val="24"/>
                <w:szCs w:val="24"/>
                <w:u w:val="single"/>
              </w:rPr>
              <w:t>以上。</w:t>
            </w:r>
          </w:p>
          <w:p w:rsidR="006451B2" w:rsidRPr="00B138B5" w:rsidRDefault="006451B2" w:rsidP="008A18F2">
            <w:pPr>
              <w:pStyle w:val="TITLE-3"/>
              <w:adjustRightInd/>
              <w:snapToGrid w:val="0"/>
              <w:spacing w:afterLines="50"/>
              <w:ind w:left="480" w:hangingChars="200" w:hanging="480"/>
              <w:textAlignment w:val="auto"/>
              <w:rPr>
                <w:rFonts w:ascii="Times New Roman"/>
                <w:sz w:val="24"/>
                <w:szCs w:val="24"/>
              </w:rPr>
            </w:pPr>
            <w:r w:rsidRPr="003E5930">
              <w:rPr>
                <w:rFonts w:ascii="Times New Roman" w:hint="eastAsia"/>
                <w:sz w:val="24"/>
                <w:szCs w:val="24"/>
              </w:rPr>
              <w:t>三、</w:t>
            </w:r>
            <w:r w:rsidRPr="00B138B5">
              <w:rPr>
                <w:rFonts w:ascii="Times New Roman" w:hint="eastAsia"/>
                <w:sz w:val="24"/>
                <w:szCs w:val="24"/>
              </w:rPr>
              <w:t>模式評估結果應符合第二點所列目標。如果模擬結果經定量方法無法落於第二點所列目標或定性方法顯示模擬結果不佳時，輸入資料在經過嚴謹的敏感度測試分析下，若顯示輸入資料有明顯高估或低估情形，則允許合理的調整輸入資料以獲得較好之模式模擬結果，但此調整方式應有詳細完整之說明。</w:t>
            </w:r>
          </w:p>
          <w:p w:rsidR="006451B2" w:rsidRPr="00B138B5" w:rsidRDefault="006451B2" w:rsidP="000C4637">
            <w:pPr>
              <w:ind w:left="480" w:hangingChars="200" w:hanging="480"/>
              <w:jc w:val="both"/>
              <w:rPr>
                <w:rFonts w:ascii="Times New Roman" w:eastAsia="標楷體" w:hAnsi="Times New Roman"/>
                <w:bCs/>
                <w:strike/>
              </w:rPr>
            </w:pPr>
          </w:p>
        </w:tc>
        <w:tc>
          <w:tcPr>
            <w:tcW w:w="3834" w:type="dxa"/>
          </w:tcPr>
          <w:p w:rsidR="006451B2" w:rsidRPr="00B138B5" w:rsidRDefault="006451B2" w:rsidP="00E42756">
            <w:pPr>
              <w:snapToGrid w:val="0"/>
              <w:spacing w:before="100" w:beforeAutospacing="1"/>
              <w:ind w:left="561" w:hangingChars="200" w:hanging="561"/>
              <w:rPr>
                <w:rFonts w:ascii="Times New Roman" w:eastAsia="標楷體" w:hAnsi="Times New Roman"/>
                <w:b/>
                <w:sz w:val="28"/>
                <w:szCs w:val="28"/>
              </w:rPr>
            </w:pPr>
            <w:r w:rsidRPr="00B138B5">
              <w:rPr>
                <w:rFonts w:ascii="Times New Roman" w:eastAsia="標楷體" w:hAnsi="Times New Roman" w:hint="eastAsia"/>
                <w:b/>
                <w:sz w:val="28"/>
                <w:szCs w:val="28"/>
              </w:rPr>
              <w:t>壹、高斯擴散模式模擬結果性能評估規範</w:t>
            </w:r>
          </w:p>
          <w:p w:rsidR="006451B2" w:rsidRPr="00B138B5" w:rsidRDefault="006451B2"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一、</w:t>
            </w:r>
            <w:r w:rsidRPr="00B138B5">
              <w:rPr>
                <w:rFonts w:ascii="Times New Roman" w:eastAsia="標楷體" w:hAnsi="Times New Roman"/>
              </w:rPr>
              <w:t xml:space="preserve"> </w:t>
            </w:r>
            <w:r w:rsidRPr="00B138B5">
              <w:rPr>
                <w:rFonts w:ascii="Times New Roman" w:eastAsia="標楷體" w:hAnsi="Times New Roman" w:hint="eastAsia"/>
              </w:rPr>
              <w:t>模式模擬後之結果應依下列方法進行評估並提出評估結果，如表</w:t>
            </w:r>
            <w:r w:rsidRPr="00B138B5">
              <w:rPr>
                <w:rFonts w:ascii="Times New Roman" w:eastAsia="標楷體" w:hAnsi="Times New Roman"/>
              </w:rPr>
              <w:t>4-1</w:t>
            </w:r>
            <w:r w:rsidRPr="00B138B5">
              <w:rPr>
                <w:rFonts w:ascii="Times New Roman" w:eastAsia="標楷體" w:hAnsi="Times New Roman" w:hint="eastAsia"/>
              </w:rPr>
              <w:t>。高斯模式模擬結果應針對模擬範圍內由空氣品質標準數據庫指定之標準接受點之污染物濃度</w:t>
            </w:r>
            <w:r>
              <w:rPr>
                <w:rFonts w:ascii="Times New Roman" w:eastAsia="標楷體" w:hAnsi="Times New Roman" w:hint="eastAsia"/>
              </w:rPr>
              <w:t>（</w:t>
            </w:r>
            <w:r w:rsidRPr="00B138B5">
              <w:rPr>
                <w:rFonts w:ascii="Times New Roman" w:eastAsia="標楷體" w:hAnsi="Times New Roman" w:hint="eastAsia"/>
              </w:rPr>
              <w:t>如</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，或其他物種</w:t>
            </w:r>
            <w:r>
              <w:rPr>
                <w:rFonts w:ascii="Times New Roman" w:eastAsia="標楷體" w:hAnsi="Times New Roman" w:hint="eastAsia"/>
              </w:rPr>
              <w:t>）</w:t>
            </w:r>
            <w:r w:rsidRPr="00B138B5">
              <w:rPr>
                <w:rFonts w:ascii="Times New Roman" w:eastAsia="標楷體" w:hAnsi="Times New Roman" w:hint="eastAsia"/>
              </w:rPr>
              <w:t>進行模擬值與標準比對值之統計分析比較，與標準值比對之模擬輸入條件設定由中央訂定並置於參見空氣品質標準數據庫。</w:t>
            </w:r>
          </w:p>
          <w:p w:rsidR="006451B2" w:rsidRPr="00B138B5" w:rsidRDefault="006451B2" w:rsidP="003E5930">
            <w:pPr>
              <w:ind w:left="739" w:hangingChars="308" w:hanging="739"/>
              <w:jc w:val="both"/>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一</w:t>
            </w:r>
            <w:r>
              <w:rPr>
                <w:rFonts w:ascii="Times New Roman" w:eastAsia="標楷體" w:hAnsi="Times New Roman" w:hint="eastAsia"/>
              </w:rPr>
              <w:t>）</w:t>
            </w:r>
            <w:r w:rsidRPr="00B138B5">
              <w:rPr>
                <w:rFonts w:ascii="Times New Roman" w:eastAsia="標楷體" w:hAnsi="Times New Roman" w:hint="eastAsia"/>
              </w:rPr>
              <w:t>模擬結果定性（繪圖）分析提供監測值與模擬值間重要的定性資訊。須進行下列三種定性分析：</w:t>
            </w:r>
          </w:p>
          <w:p w:rsidR="006451B2" w:rsidRPr="00B138B5" w:rsidRDefault="006451B2"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１時間演變比較圖：對於各種模擬之污染物的影響，需作模擬值與標準比對值之比較。</w:t>
            </w:r>
          </w:p>
          <w:p w:rsidR="006451B2" w:rsidRPr="00B138B5" w:rsidRDefault="006451B2"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２地面等濃度圖：模式需選擇適當時間</w:t>
            </w:r>
            <w:r>
              <w:rPr>
                <w:rFonts w:ascii="Times New Roman" w:eastAsia="標楷體" w:hAnsi="Times New Roman" w:hint="eastAsia"/>
              </w:rPr>
              <w:t>（</w:t>
            </w:r>
            <w:r w:rsidRPr="00B138B5">
              <w:rPr>
                <w:rFonts w:ascii="Times New Roman" w:eastAsia="標楷體" w:hAnsi="Times New Roman" w:hint="eastAsia"/>
              </w:rPr>
              <w:t>日</w:t>
            </w:r>
            <w:r>
              <w:rPr>
                <w:rFonts w:ascii="Times New Roman" w:eastAsia="標楷體" w:hAnsi="Times New Roman" w:hint="eastAsia"/>
              </w:rPr>
              <w:t>）</w:t>
            </w:r>
            <w:r w:rsidRPr="00B138B5">
              <w:rPr>
                <w:rFonts w:ascii="Times New Roman" w:eastAsia="標楷體" w:hAnsi="Times New Roman" w:hint="eastAsia"/>
              </w:rPr>
              <w:t>繪出地面等濃度圖。此圖可展示污染物濃度之空間分布，供判斷模擬結果合理性。</w:t>
            </w:r>
          </w:p>
          <w:p w:rsidR="006451B2" w:rsidRPr="00B138B5" w:rsidRDefault="006451B2"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３散布圖：繪製模擬值與標準比對值比較之散布圖，以顯現偏差</w:t>
            </w:r>
            <w:r>
              <w:rPr>
                <w:rFonts w:ascii="Times New Roman" w:eastAsia="標楷體" w:hAnsi="Times New Roman" w:hint="eastAsia"/>
              </w:rPr>
              <w:t>（</w:t>
            </w:r>
            <w:r w:rsidRPr="00B138B5">
              <w:rPr>
                <w:rFonts w:ascii="Times New Roman" w:eastAsia="標楷體" w:hAnsi="Times New Roman"/>
              </w:rPr>
              <w:t>bias</w:t>
            </w:r>
            <w:r>
              <w:rPr>
                <w:rFonts w:ascii="Times New Roman" w:eastAsia="標楷體" w:hAnsi="Times New Roman" w:hint="eastAsia"/>
              </w:rPr>
              <w:t>）</w:t>
            </w:r>
            <w:r w:rsidRPr="00B138B5">
              <w:rPr>
                <w:rFonts w:ascii="Times New Roman" w:eastAsia="標楷體" w:hAnsi="Times New Roman" w:hint="eastAsia"/>
              </w:rPr>
              <w:t>情形。</w:t>
            </w:r>
          </w:p>
          <w:p w:rsidR="006451B2" w:rsidRPr="00B138B5" w:rsidRDefault="006451B2"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４累積頻率分布圖：分別繪製模擬值與標準比對值之累積頻率分布圖，以顯現各濃度值之頻率分布情形。</w:t>
            </w:r>
          </w:p>
          <w:p w:rsidR="006451B2" w:rsidRPr="00B138B5" w:rsidRDefault="006451B2" w:rsidP="003E5930">
            <w:pPr>
              <w:ind w:left="739" w:hangingChars="308" w:hanging="739"/>
              <w:jc w:val="both"/>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二</w:t>
            </w:r>
            <w:r>
              <w:rPr>
                <w:rFonts w:ascii="Times New Roman" w:eastAsia="標楷體" w:hAnsi="Times New Roman" w:hint="eastAsia"/>
              </w:rPr>
              <w:t>）</w:t>
            </w:r>
            <w:r w:rsidRPr="00B138B5">
              <w:rPr>
                <w:rFonts w:ascii="Times New Roman" w:eastAsia="標楷體" w:hAnsi="Times New Roman" w:hint="eastAsia"/>
              </w:rPr>
              <w:t>模擬結果定量</w:t>
            </w:r>
            <w:r>
              <w:rPr>
                <w:rFonts w:ascii="Times New Roman" w:eastAsia="標楷體" w:hAnsi="Times New Roman" w:hint="eastAsia"/>
              </w:rPr>
              <w:t>（</w:t>
            </w:r>
            <w:r w:rsidRPr="00B138B5">
              <w:rPr>
                <w:rFonts w:ascii="Times New Roman" w:eastAsia="標楷體" w:hAnsi="Times New Roman" w:hint="eastAsia"/>
              </w:rPr>
              <w:t>統計</w:t>
            </w:r>
            <w:r>
              <w:rPr>
                <w:rFonts w:ascii="Times New Roman" w:eastAsia="標楷體" w:hAnsi="Times New Roman" w:hint="eastAsia"/>
              </w:rPr>
              <w:t>）</w:t>
            </w:r>
            <w:r w:rsidRPr="00B138B5">
              <w:rPr>
                <w:rFonts w:ascii="Times New Roman" w:eastAsia="標楷體" w:hAnsi="Times New Roman" w:hint="eastAsia"/>
              </w:rPr>
              <w:t>分析提供標準比對值與模擬值間重要的定量資訊。每一個模擬年份須進行下列兩種定量分析：</w:t>
            </w:r>
          </w:p>
          <w:p w:rsidR="006451B2" w:rsidRPr="00B138B5" w:rsidRDefault="006451B2" w:rsidP="000C4637">
            <w:pPr>
              <w:ind w:leftChars="100" w:left="480" w:hangingChars="100" w:hanging="240"/>
              <w:jc w:val="both"/>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累積頻率誤差分析：計算在同一累積頻率時之模擬濃度值與標準比對濃度值之誤差率。公式如下：</w:t>
            </w:r>
          </w:p>
          <w:p w:rsidR="006451B2" w:rsidRPr="00B138B5" w:rsidRDefault="006451B2" w:rsidP="000C4637">
            <w:pPr>
              <w:ind w:left="540" w:hangingChars="225" w:hanging="540"/>
              <w:jc w:val="both"/>
              <w:rPr>
                <w:rFonts w:ascii="Times New Roman" w:eastAsia="標楷體" w:hAnsi="Times New Roman"/>
              </w:rPr>
            </w:pPr>
            <w:r w:rsidRPr="00B138B5">
              <w:rPr>
                <w:rFonts w:ascii="Times New Roman" w:eastAsia="標楷體" w:hAnsi="Times New Roman"/>
              </w:rPr>
              <w:t xml:space="preserve">     </w:t>
            </w:r>
            <w:r w:rsidRPr="00B138B5">
              <w:rPr>
                <w:rFonts w:ascii="Times New Roman" w:eastAsia="標楷體" w:hAnsi="Times New Roman"/>
                <w:position w:val="-22"/>
              </w:rPr>
              <w:object w:dxaOrig="1219"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7pt" o:ole="" fillcolor="window">
                  <v:imagedata r:id="rId7" o:title=""/>
                </v:shape>
                <o:OLEObject Type="Embed" ProgID="Equation.3" ShapeID="_x0000_i1025" DrawAspect="Content" ObjectID="_1499857158" r:id="rId8"/>
              </w:object>
            </w:r>
          </w:p>
          <w:p w:rsidR="006451B2" w:rsidRPr="00B138B5" w:rsidRDefault="006451B2" w:rsidP="000C4637">
            <w:pPr>
              <w:ind w:leftChars="200" w:left="960" w:hangingChars="200" w:hanging="480"/>
              <w:jc w:val="both"/>
              <w:rPr>
                <w:rFonts w:ascii="Times New Roman" w:eastAsia="標楷體" w:hAnsi="Times New Roman"/>
              </w:rPr>
            </w:pPr>
            <w:r w:rsidRPr="00B138B5">
              <w:rPr>
                <w:rFonts w:ascii="Times New Roman" w:eastAsia="標楷體" w:hAnsi="Times New Roman"/>
              </w:rPr>
              <w:t>E</w:t>
            </w:r>
            <w:r w:rsidRPr="00B138B5">
              <w:rPr>
                <w:rFonts w:ascii="Times New Roman" w:eastAsia="標楷體" w:hAnsi="Times New Roman"/>
                <w:vertAlign w:val="subscript"/>
              </w:rPr>
              <w:t>f</w:t>
            </w:r>
            <w:r w:rsidRPr="00B138B5">
              <w:rPr>
                <w:rFonts w:ascii="Times New Roman" w:eastAsia="標楷體" w:hAnsi="Times New Roman"/>
              </w:rPr>
              <w:t xml:space="preserve"> =</w:t>
            </w:r>
            <w:r w:rsidRPr="00B138B5">
              <w:rPr>
                <w:rFonts w:ascii="Times New Roman" w:eastAsia="標楷體" w:hAnsi="Times New Roman" w:hint="eastAsia"/>
              </w:rPr>
              <w:t>累積頻率為</w:t>
            </w:r>
            <w:r w:rsidRPr="00B138B5">
              <w:rPr>
                <w:rFonts w:ascii="Times New Roman" w:eastAsia="標楷體" w:hAnsi="Times New Roman"/>
              </w:rPr>
              <w:t xml:space="preserve">f </w:t>
            </w:r>
            <w:r w:rsidRPr="00B138B5">
              <w:rPr>
                <w:rFonts w:ascii="Times New Roman" w:eastAsia="標楷體" w:hAnsi="Times New Roman" w:hint="eastAsia"/>
              </w:rPr>
              <w:t>時之模擬值與標準比對值之誤差率。</w:t>
            </w:r>
          </w:p>
          <w:p w:rsidR="006451B2" w:rsidRPr="00B138B5" w:rsidRDefault="006451B2" w:rsidP="000C4637">
            <w:pPr>
              <w:ind w:leftChars="200" w:left="960" w:hangingChars="200" w:hanging="480"/>
              <w:jc w:val="both"/>
              <w:rPr>
                <w:rFonts w:ascii="Times New Roman" w:eastAsia="標楷體" w:hAnsi="Times New Roman"/>
              </w:rPr>
            </w:pPr>
            <w:r w:rsidRPr="00B138B5">
              <w:rPr>
                <w:rFonts w:ascii="Times New Roman" w:eastAsia="標楷體" w:hAnsi="Times New Roman"/>
              </w:rPr>
              <w:t>P</w:t>
            </w:r>
            <w:r w:rsidRPr="00B138B5">
              <w:rPr>
                <w:rFonts w:ascii="Times New Roman" w:eastAsia="標楷體" w:hAnsi="Times New Roman"/>
                <w:vertAlign w:val="subscript"/>
              </w:rPr>
              <w:t>f</w:t>
            </w:r>
            <w:r w:rsidRPr="00B138B5">
              <w:rPr>
                <w:rFonts w:ascii="Times New Roman" w:eastAsia="標楷體" w:hAnsi="Times New Roman"/>
              </w:rPr>
              <w:t xml:space="preserve"> =</w:t>
            </w:r>
            <w:r w:rsidRPr="00B138B5">
              <w:rPr>
                <w:rFonts w:ascii="Times New Roman" w:eastAsia="標楷體" w:hAnsi="Times New Roman" w:hint="eastAsia"/>
              </w:rPr>
              <w:t>累積頻率為</w:t>
            </w:r>
            <w:r w:rsidRPr="00B138B5">
              <w:rPr>
                <w:rFonts w:ascii="Times New Roman" w:eastAsia="標楷體" w:hAnsi="Times New Roman"/>
              </w:rPr>
              <w:t xml:space="preserve">f </w:t>
            </w:r>
            <w:r w:rsidRPr="00B138B5">
              <w:rPr>
                <w:rFonts w:ascii="Times New Roman" w:eastAsia="標楷體" w:hAnsi="Times New Roman" w:hint="eastAsia"/>
              </w:rPr>
              <w:t>時之模擬濃度值。</w:t>
            </w:r>
          </w:p>
          <w:p w:rsidR="006451B2" w:rsidRPr="00B138B5" w:rsidRDefault="006451B2" w:rsidP="000C4637">
            <w:pPr>
              <w:ind w:leftChars="200" w:left="960" w:hangingChars="200" w:hanging="480"/>
              <w:jc w:val="both"/>
              <w:rPr>
                <w:rFonts w:ascii="Times New Roman" w:eastAsia="標楷體" w:hAnsi="Times New Roman"/>
              </w:rPr>
            </w:pPr>
            <w:r w:rsidRPr="00B138B5">
              <w:rPr>
                <w:rFonts w:ascii="Times New Roman" w:eastAsia="標楷體" w:hAnsi="Times New Roman"/>
              </w:rPr>
              <w:t>O</w:t>
            </w:r>
            <w:r w:rsidRPr="00B138B5">
              <w:rPr>
                <w:rFonts w:ascii="Times New Roman" w:eastAsia="標楷體" w:hAnsi="Times New Roman"/>
                <w:vertAlign w:val="subscript"/>
              </w:rPr>
              <w:t>f</w:t>
            </w:r>
            <w:r w:rsidRPr="00B138B5">
              <w:rPr>
                <w:rFonts w:ascii="Times New Roman" w:eastAsia="標楷體" w:hAnsi="Times New Roman"/>
              </w:rPr>
              <w:t xml:space="preserve"> =</w:t>
            </w:r>
            <w:r w:rsidRPr="00B138B5">
              <w:rPr>
                <w:rFonts w:ascii="Times New Roman" w:eastAsia="標楷體" w:hAnsi="Times New Roman" w:hint="eastAsia"/>
              </w:rPr>
              <w:t>累積頻率為</w:t>
            </w:r>
            <w:r w:rsidRPr="00B138B5">
              <w:rPr>
                <w:rFonts w:ascii="Times New Roman" w:eastAsia="標楷體" w:hAnsi="Times New Roman"/>
              </w:rPr>
              <w:t xml:space="preserve">f </w:t>
            </w:r>
            <w:r w:rsidRPr="00B138B5">
              <w:rPr>
                <w:rFonts w:ascii="Times New Roman" w:eastAsia="標楷體" w:hAnsi="Times New Roman" w:hint="eastAsia"/>
              </w:rPr>
              <w:t>時之標準比對濃度值。</w:t>
            </w:r>
          </w:p>
          <w:p w:rsidR="006451B2" w:rsidRPr="00B138B5" w:rsidRDefault="006451B2" w:rsidP="000C4637">
            <w:pPr>
              <w:ind w:leftChars="100" w:left="480" w:hangingChars="100" w:hanging="240"/>
              <w:jc w:val="both"/>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相關係數</w:t>
            </w:r>
            <w:r>
              <w:rPr>
                <w:rFonts w:ascii="Times New Roman" w:eastAsia="標楷體" w:hAnsi="Times New Roman" w:hint="eastAsia"/>
              </w:rPr>
              <w:t>（</w:t>
            </w:r>
            <w:r w:rsidRPr="00B138B5">
              <w:rPr>
                <w:rFonts w:ascii="Times New Roman" w:eastAsia="標楷體" w:hAnsi="Times New Roman"/>
              </w:rPr>
              <w:t>R</w:t>
            </w:r>
            <w:r>
              <w:rPr>
                <w:rFonts w:ascii="Times New Roman" w:eastAsia="標楷體" w:hAnsi="Times New Roman" w:hint="eastAsia"/>
              </w:rPr>
              <w:t>）</w:t>
            </w:r>
            <w:r w:rsidRPr="00B138B5">
              <w:rPr>
                <w:rFonts w:ascii="Times New Roman" w:eastAsia="標楷體" w:hAnsi="Times New Roman" w:hint="eastAsia"/>
              </w:rPr>
              <w:t>：計算同一小時</w:t>
            </w:r>
            <w:r>
              <w:rPr>
                <w:rFonts w:ascii="Times New Roman" w:eastAsia="標楷體" w:hAnsi="Times New Roman" w:hint="eastAsia"/>
              </w:rPr>
              <w:t>（</w:t>
            </w:r>
            <w:r w:rsidRPr="00B138B5">
              <w:rPr>
                <w:rFonts w:ascii="Times New Roman" w:eastAsia="標楷體" w:hAnsi="Times New Roman" w:hint="eastAsia"/>
              </w:rPr>
              <w:t>日</w:t>
            </w:r>
            <w:r>
              <w:rPr>
                <w:rFonts w:ascii="Times New Roman" w:eastAsia="標楷體" w:hAnsi="Times New Roman" w:hint="eastAsia"/>
              </w:rPr>
              <w:t>）</w:t>
            </w:r>
            <w:r w:rsidRPr="00B138B5">
              <w:rPr>
                <w:rFonts w:ascii="Times New Roman" w:eastAsia="標楷體" w:hAnsi="Times New Roman" w:hint="eastAsia"/>
              </w:rPr>
              <w:t>所有模擬與標準比對小時濃度之相關係數。</w:t>
            </w:r>
          </w:p>
          <w:p w:rsidR="006451B2" w:rsidRPr="00B138B5" w:rsidRDefault="006451B2"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二、高斯模式依第一點（二）定量分析方法之統計結果，應符合下列目標：</w:t>
            </w:r>
          </w:p>
          <w:p w:rsidR="006451B2" w:rsidRPr="00B138B5" w:rsidRDefault="006451B2" w:rsidP="003E5930">
            <w:pPr>
              <w:ind w:leftChars="7" w:left="737" w:hangingChars="300" w:hanging="720"/>
              <w:jc w:val="both"/>
              <w:rPr>
                <w:rFonts w:ascii="Times New Roman" w:eastAsia="標楷體" w:hAnsi="Times New Roman"/>
              </w:rPr>
            </w:pPr>
            <w:r w:rsidRPr="00B138B5">
              <w:rPr>
                <w:rFonts w:ascii="Times New Roman" w:eastAsia="標楷體" w:hAnsi="Times New Roman" w:hint="eastAsia"/>
              </w:rPr>
              <w:t>（一）百分之九十五累積頻率誤差：</w:t>
            </w:r>
            <w:r w:rsidRPr="00B138B5">
              <w:rPr>
                <w:rFonts w:ascii="Times New Roman" w:eastAsia="標楷體" w:hAnsi="Times New Roman"/>
              </w:rPr>
              <w:t>±</w:t>
            </w:r>
            <w:r>
              <w:rPr>
                <w:rFonts w:ascii="Times New Roman" w:eastAsia="標楷體" w:hAnsi="Times New Roman"/>
              </w:rPr>
              <w:t xml:space="preserve"> </w:t>
            </w:r>
            <w:r w:rsidRPr="00B138B5">
              <w:rPr>
                <w:rFonts w:ascii="Times New Roman" w:eastAsia="標楷體" w:hAnsi="Times New Roman"/>
              </w:rPr>
              <w:t>20%</w:t>
            </w:r>
            <w:r w:rsidRPr="00B138B5">
              <w:rPr>
                <w:rFonts w:ascii="Times New Roman" w:eastAsia="標楷體" w:hAnsi="Times New Roman" w:hint="eastAsia"/>
              </w:rPr>
              <w:t>以內。</w:t>
            </w:r>
          </w:p>
          <w:p w:rsidR="006451B2" w:rsidRPr="00B138B5" w:rsidRDefault="006451B2" w:rsidP="003E5930">
            <w:pPr>
              <w:ind w:leftChars="7" w:left="739" w:hangingChars="301" w:hanging="722"/>
              <w:jc w:val="both"/>
              <w:rPr>
                <w:rFonts w:ascii="Times New Roman" w:eastAsia="標楷體" w:hAnsi="Times New Roman"/>
              </w:rPr>
            </w:pPr>
            <w:r w:rsidRPr="00B138B5">
              <w:rPr>
                <w:rFonts w:ascii="Times New Roman" w:eastAsia="標楷體" w:hAnsi="Times New Roman" w:hint="eastAsia"/>
              </w:rPr>
              <w:t>（二）百分之五十累積頻率誤差：</w:t>
            </w:r>
            <w:r w:rsidRPr="00B138B5">
              <w:rPr>
                <w:rFonts w:ascii="Times New Roman" w:eastAsia="標楷體" w:hAnsi="Times New Roman"/>
              </w:rPr>
              <w:t>± 20%</w:t>
            </w:r>
            <w:r w:rsidRPr="00B138B5">
              <w:rPr>
                <w:rFonts w:ascii="Times New Roman" w:eastAsia="標楷體" w:hAnsi="Times New Roman" w:hint="eastAsia"/>
              </w:rPr>
              <w:t>以內。</w:t>
            </w:r>
          </w:p>
          <w:p w:rsidR="006451B2" w:rsidRPr="00B138B5" w:rsidRDefault="006451B2" w:rsidP="003E5930">
            <w:pPr>
              <w:ind w:leftChars="7" w:left="739" w:hangingChars="301" w:hanging="722"/>
              <w:jc w:val="both"/>
              <w:rPr>
                <w:rFonts w:ascii="Times New Roman" w:eastAsia="標楷體" w:hAnsi="Times New Roman"/>
              </w:rPr>
            </w:pPr>
            <w:r w:rsidRPr="00B138B5">
              <w:rPr>
                <w:rFonts w:ascii="Times New Roman" w:eastAsia="標楷體" w:hAnsi="Times New Roman" w:hint="eastAsia"/>
              </w:rPr>
              <w:t>（三）百分之五累積頻率誤差：</w:t>
            </w:r>
            <w:r w:rsidRPr="00B138B5">
              <w:rPr>
                <w:rFonts w:ascii="Times New Roman" w:eastAsia="標楷體" w:hAnsi="Times New Roman"/>
              </w:rPr>
              <w:t>± 20%</w:t>
            </w:r>
            <w:r w:rsidRPr="00B138B5">
              <w:rPr>
                <w:rFonts w:ascii="Times New Roman" w:eastAsia="標楷體" w:hAnsi="Times New Roman" w:hint="eastAsia"/>
              </w:rPr>
              <w:t>以內。</w:t>
            </w:r>
          </w:p>
          <w:p w:rsidR="006451B2" w:rsidRPr="00B138B5" w:rsidRDefault="006451B2" w:rsidP="003E5930">
            <w:pPr>
              <w:ind w:leftChars="7" w:left="557" w:hangingChars="225" w:hanging="540"/>
              <w:jc w:val="both"/>
              <w:rPr>
                <w:rFonts w:ascii="Times New Roman" w:eastAsia="標楷體" w:hAnsi="Times New Roman"/>
              </w:rPr>
            </w:pPr>
            <w:r w:rsidRPr="00B138B5">
              <w:rPr>
                <w:rFonts w:ascii="Times New Roman" w:eastAsia="標楷體" w:hAnsi="Times New Roman" w:hint="eastAsia"/>
              </w:rPr>
              <w:t>（四）相關係數</w:t>
            </w:r>
            <w:r>
              <w:rPr>
                <w:rFonts w:ascii="Times New Roman" w:eastAsia="標楷體" w:hAnsi="Times New Roman" w:hint="eastAsia"/>
              </w:rPr>
              <w:t>（</w:t>
            </w:r>
            <w:r w:rsidRPr="00B138B5">
              <w:rPr>
                <w:rFonts w:ascii="Times New Roman" w:eastAsia="標楷體" w:hAnsi="Times New Roman"/>
              </w:rPr>
              <w:t>R</w:t>
            </w:r>
            <w:r>
              <w:rPr>
                <w:rFonts w:ascii="Times New Roman" w:eastAsia="標楷體" w:hAnsi="Times New Roman" w:hint="eastAsia"/>
              </w:rPr>
              <w:t>）</w:t>
            </w:r>
            <w:r w:rsidRPr="00B138B5">
              <w:rPr>
                <w:rFonts w:ascii="Times New Roman" w:eastAsia="標楷體" w:hAnsi="Times New Roman" w:hint="eastAsia"/>
              </w:rPr>
              <w:t>：</w:t>
            </w:r>
            <w:r w:rsidRPr="00B138B5">
              <w:rPr>
                <w:rFonts w:ascii="Times New Roman" w:eastAsia="標楷體" w:hAnsi="Times New Roman"/>
              </w:rPr>
              <w:t>0.2</w:t>
            </w:r>
            <w:r w:rsidRPr="00B138B5">
              <w:rPr>
                <w:rFonts w:ascii="Times New Roman" w:eastAsia="標楷體" w:hAnsi="Times New Roman" w:hint="eastAsia"/>
              </w:rPr>
              <w:t>以上。</w:t>
            </w:r>
          </w:p>
          <w:p w:rsidR="006451B2" w:rsidRPr="00B138B5" w:rsidRDefault="006451B2" w:rsidP="00B27404">
            <w:pPr>
              <w:ind w:left="360" w:hangingChars="150" w:hanging="360"/>
              <w:jc w:val="both"/>
              <w:rPr>
                <w:rFonts w:ascii="Times New Roman" w:eastAsia="標楷體" w:hAnsi="Times New Roman"/>
              </w:rPr>
            </w:pPr>
            <w:r w:rsidRPr="00B138B5">
              <w:rPr>
                <w:rFonts w:ascii="Times New Roman" w:eastAsia="標楷體" w:hAnsi="Times New Roman" w:hint="eastAsia"/>
              </w:rPr>
              <w:t>三、模式評估結果應符合第一點及第二點所列目標。如果模擬結果經定量方法無法落於第二條所列目標或定性方法顯示模擬結果不佳時，輸入資料在經過嚴謹以獲得較好之模式模擬結果，但此調整方式應有詳細完整之說明。</w:t>
            </w:r>
          </w:p>
          <w:p w:rsidR="006451B2" w:rsidRPr="00B138B5" w:rsidRDefault="006451B2" w:rsidP="000C4637">
            <w:pPr>
              <w:ind w:left="360" w:hangingChars="150" w:hanging="360"/>
              <w:jc w:val="both"/>
              <w:rPr>
                <w:rFonts w:ascii="Times New Roman" w:eastAsia="標楷體" w:hAnsi="Times New Roman"/>
              </w:rPr>
            </w:pPr>
          </w:p>
        </w:tc>
        <w:tc>
          <w:tcPr>
            <w:tcW w:w="2577" w:type="dxa"/>
          </w:tcPr>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rPr>
              <w:t>高斯擴散模</w:t>
            </w:r>
            <w:r w:rsidRPr="00B138B5">
              <w:rPr>
                <w:rFonts w:ascii="Times New Roman" w:eastAsia="標楷體" w:hAnsi="Times New Roman" w:hint="eastAsia"/>
                <w:szCs w:val="24"/>
              </w:rPr>
              <w:t>式將由中央主管機關直接公告使用，並同時公告相關技術文件和使用規範，其中包括模式模擬結果性能評估的檢核文件，故本規範「高斯擴散模式模擬結果性能評估規範」予以</w:t>
            </w:r>
            <w:r>
              <w:rPr>
                <w:rFonts w:ascii="Times New Roman" w:eastAsia="標楷體" w:hAnsi="Times New Roman" w:hint="eastAsia"/>
                <w:szCs w:val="24"/>
              </w:rPr>
              <w:t>新訂</w:t>
            </w:r>
            <w:r w:rsidRPr="00B138B5">
              <w:rPr>
                <w:rFonts w:ascii="Times New Roman" w:eastAsia="標楷體" w:hAnsi="Times New Roman" w:hint="eastAsia"/>
                <w:szCs w:val="24"/>
              </w:rPr>
              <w:t>，改由依每次公告時所訂定之相關文件檢核模擬結果。</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szCs w:val="24"/>
              </w:rPr>
              <w:t>將「軌跡模式模擬結果性能評估規範」及「網格模式模擬結果性能評估規範」合併新增為「</w:t>
            </w:r>
            <w:r w:rsidRPr="00B138B5">
              <w:rPr>
                <w:rFonts w:ascii="Times New Roman" w:eastAsia="標楷體" w:hAnsi="Times New Roman" w:hint="eastAsia"/>
                <w:bCs/>
                <w:szCs w:val="24"/>
              </w:rPr>
              <w:t>空氣品質模式模擬結果性能評估規範</w:t>
            </w:r>
            <w:r w:rsidRPr="00B138B5">
              <w:rPr>
                <w:rFonts w:ascii="Times New Roman" w:eastAsia="標楷體" w:hAnsi="Times New Roman" w:hint="eastAsia"/>
                <w:szCs w:val="24"/>
              </w:rPr>
              <w:t>」。模式模擬之結果旨為提供污染物增量結果是否符合各防制區之空氣品質標準或容許增量限值，因此正確且精確的模擬結果是重要且必須的，此通則不應因不同類型模式而有差別，故統一訂定「</w:t>
            </w:r>
            <w:r w:rsidRPr="00B138B5">
              <w:rPr>
                <w:rFonts w:ascii="Times New Roman" w:eastAsia="標楷體" w:hAnsi="Times New Roman" w:hint="eastAsia"/>
                <w:bCs/>
                <w:szCs w:val="24"/>
              </w:rPr>
              <w:t>空氣品質模式模擬結果性能評估規範」來檢視模式模擬結果</w:t>
            </w:r>
            <w:r w:rsidRPr="00B138B5">
              <w:rPr>
                <w:rFonts w:ascii="Times New Roman" w:eastAsia="標楷體" w:hAnsi="Times New Roman" w:hint="eastAsia"/>
                <w:szCs w:val="24"/>
              </w:rPr>
              <w:t>。</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szCs w:val="24"/>
              </w:rPr>
              <w:t>為避免字義不清，故正面表列評估所需資料來源為所有</w:t>
            </w:r>
            <w:r>
              <w:rPr>
                <w:rFonts w:ascii="Times New Roman" w:eastAsia="標楷體" w:hAnsi="Times New Roman" w:hint="eastAsia"/>
                <w:szCs w:val="24"/>
              </w:rPr>
              <w:t>本</w:t>
            </w:r>
            <w:r w:rsidRPr="00B138B5">
              <w:rPr>
                <w:rFonts w:ascii="Times New Roman" w:eastAsia="標楷體" w:hAnsi="Times New Roman" w:hint="eastAsia"/>
                <w:szCs w:val="24"/>
              </w:rPr>
              <w:t>署之一般、工業、背景、其他及國家公園</w:t>
            </w:r>
            <w:r>
              <w:rPr>
                <w:rFonts w:ascii="Times New Roman" w:eastAsia="標楷體" w:hAnsi="Times New Roman" w:hint="eastAsia"/>
                <w:szCs w:val="24"/>
              </w:rPr>
              <w:t>（</w:t>
            </w:r>
            <w:r w:rsidRPr="00B138B5">
              <w:rPr>
                <w:rFonts w:ascii="Times New Roman" w:eastAsia="標楷體" w:hAnsi="Times New Roman" w:hint="eastAsia"/>
                <w:szCs w:val="24"/>
              </w:rPr>
              <w:t>不包括交通測站</w:t>
            </w:r>
            <w:r>
              <w:rPr>
                <w:rFonts w:ascii="Times New Roman" w:eastAsia="標楷體" w:hAnsi="Times New Roman" w:hint="eastAsia"/>
                <w:szCs w:val="24"/>
              </w:rPr>
              <w:t>）</w:t>
            </w:r>
            <w:r w:rsidRPr="00B138B5">
              <w:rPr>
                <w:rFonts w:ascii="Times New Roman" w:eastAsia="標楷體" w:hAnsi="Times New Roman" w:hint="eastAsia"/>
                <w:szCs w:val="24"/>
              </w:rPr>
              <w:t>空氣品質監測站及超級測站、手動測站。</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bCs/>
                <w:color w:val="000000"/>
              </w:rPr>
            </w:pPr>
            <w:r w:rsidRPr="00B138B5">
              <w:rPr>
                <w:rFonts w:ascii="Times New Roman" w:eastAsia="標楷體" w:hAnsi="Times New Roman" w:hint="eastAsia"/>
                <w:szCs w:val="24"/>
              </w:rPr>
              <w:t>為避免字義不清，故</w:t>
            </w:r>
            <w:r w:rsidRPr="00B138B5">
              <w:rPr>
                <w:rFonts w:ascii="Times New Roman" w:eastAsia="標楷體" w:hAnsi="Times New Roman" w:hint="eastAsia"/>
                <w:color w:val="000000"/>
                <w:szCs w:val="24"/>
              </w:rPr>
              <w:t>正面表列評估</w:t>
            </w:r>
            <w:r w:rsidRPr="00B138B5">
              <w:rPr>
                <w:rFonts w:ascii="Times New Roman" w:eastAsia="標楷體" w:hAnsi="Times New Roman" w:hint="eastAsia"/>
                <w:bCs/>
                <w:color w:val="000000"/>
              </w:rPr>
              <w:t>評估</w:t>
            </w:r>
            <w:r w:rsidRPr="00B138B5">
              <w:rPr>
                <w:rFonts w:ascii="Times New Roman" w:eastAsia="標楷體" w:hAnsi="Times New Roman"/>
                <w:bCs/>
                <w:color w:val="000000"/>
              </w:rPr>
              <w:t>O</w:t>
            </w:r>
            <w:r w:rsidRPr="00B138B5">
              <w:rPr>
                <w:rFonts w:ascii="Times New Roman" w:eastAsia="標楷體" w:hAnsi="Times New Roman"/>
                <w:bCs/>
                <w:color w:val="000000"/>
                <w:vertAlign w:val="subscript"/>
              </w:rPr>
              <w:t>3</w:t>
            </w:r>
            <w:r w:rsidRPr="00B138B5">
              <w:rPr>
                <w:rFonts w:ascii="Times New Roman" w:eastAsia="標楷體" w:hAnsi="Times New Roman" w:hint="eastAsia"/>
                <w:bCs/>
                <w:color w:val="000000"/>
              </w:rPr>
              <w:t>影響時，需同時比較其前驅物</w:t>
            </w:r>
            <w:r w:rsidRPr="00B138B5">
              <w:rPr>
                <w:rFonts w:ascii="Times New Roman" w:eastAsia="標楷體" w:hAnsi="Times New Roman"/>
                <w:bCs/>
                <w:color w:val="000000"/>
              </w:rPr>
              <w:t xml:space="preserve"> </w:t>
            </w:r>
            <w:r w:rsidRPr="00B138B5">
              <w:rPr>
                <w:rFonts w:ascii="Times New Roman" w:eastAsia="標楷體" w:hAnsi="Times New Roman" w:hint="eastAsia"/>
                <w:bCs/>
                <w:color w:val="000000"/>
              </w:rPr>
              <w:t>，如</w:t>
            </w:r>
            <w:r w:rsidRPr="00B138B5">
              <w:rPr>
                <w:rFonts w:ascii="Times New Roman" w:eastAsia="標楷體" w:hAnsi="Times New Roman"/>
                <w:bCs/>
                <w:color w:val="000000"/>
              </w:rPr>
              <w:t>NO</w:t>
            </w:r>
            <w:r w:rsidRPr="00B138B5">
              <w:rPr>
                <w:rFonts w:ascii="Times New Roman" w:eastAsia="標楷體" w:hAnsi="Times New Roman"/>
                <w:bCs/>
                <w:color w:val="000000"/>
                <w:vertAlign w:val="subscript"/>
              </w:rPr>
              <w:t>2</w:t>
            </w:r>
            <w:r w:rsidRPr="00B138B5">
              <w:rPr>
                <w:rFonts w:ascii="Times New Roman" w:eastAsia="標楷體" w:hAnsi="Times New Roman" w:hint="eastAsia"/>
                <w:bCs/>
                <w:color w:val="000000"/>
              </w:rPr>
              <w:t>及</w:t>
            </w:r>
            <w:r w:rsidRPr="00B138B5">
              <w:rPr>
                <w:rFonts w:ascii="Times New Roman" w:eastAsia="標楷體" w:hAnsi="Times New Roman"/>
                <w:bCs/>
                <w:color w:val="000000"/>
              </w:rPr>
              <w:t>NMHC</w:t>
            </w:r>
            <w:r w:rsidRPr="00B138B5">
              <w:rPr>
                <w:rFonts w:ascii="Times New Roman" w:eastAsia="標楷體" w:hAnsi="Times New Roman" w:hint="eastAsia"/>
                <w:bCs/>
                <w:color w:val="000000"/>
              </w:rPr>
              <w:t>；評估</w:t>
            </w:r>
            <w:r w:rsidRPr="00B138B5">
              <w:rPr>
                <w:rFonts w:ascii="Times New Roman" w:eastAsia="標楷體" w:hAnsi="Times New Roman"/>
                <w:bCs/>
                <w:color w:val="000000"/>
              </w:rPr>
              <w:t>PM</w:t>
            </w:r>
            <w:r w:rsidRPr="00B138B5">
              <w:rPr>
                <w:rFonts w:ascii="Times New Roman" w:eastAsia="標楷體" w:hAnsi="Times New Roman"/>
                <w:bCs/>
                <w:color w:val="000000"/>
                <w:vertAlign w:val="subscript"/>
              </w:rPr>
              <w:t>10</w:t>
            </w:r>
            <w:r w:rsidRPr="00B138B5">
              <w:rPr>
                <w:rFonts w:ascii="Times New Roman" w:eastAsia="標楷體" w:hAnsi="Times New Roman" w:hint="eastAsia"/>
                <w:bCs/>
                <w:color w:val="000000"/>
              </w:rPr>
              <w:t>或</w:t>
            </w:r>
            <w:r w:rsidRPr="00B138B5">
              <w:rPr>
                <w:rFonts w:ascii="Times New Roman" w:eastAsia="標楷體" w:hAnsi="Times New Roman"/>
                <w:bCs/>
                <w:color w:val="000000"/>
              </w:rPr>
              <w:t>PM</w:t>
            </w:r>
            <w:r w:rsidRPr="00B138B5">
              <w:rPr>
                <w:rFonts w:ascii="Times New Roman" w:eastAsia="標楷體" w:hAnsi="Times New Roman"/>
                <w:bCs/>
                <w:color w:val="000000"/>
                <w:vertAlign w:val="subscript"/>
              </w:rPr>
              <w:t>2.5</w:t>
            </w:r>
            <w:r w:rsidRPr="00B138B5">
              <w:rPr>
                <w:rFonts w:ascii="Times New Roman" w:eastAsia="標楷體" w:hAnsi="Times New Roman" w:hint="eastAsia"/>
                <w:bCs/>
                <w:color w:val="000000"/>
              </w:rPr>
              <w:t>影響時，需同時比較比較其前驅物和相關物種，如</w:t>
            </w:r>
            <w:r w:rsidRPr="00B138B5">
              <w:rPr>
                <w:rFonts w:ascii="Times New Roman" w:eastAsia="標楷體" w:hAnsi="Times New Roman"/>
                <w:bCs/>
                <w:color w:val="000000"/>
              </w:rPr>
              <w:t>SO</w:t>
            </w:r>
            <w:r w:rsidRPr="00B138B5">
              <w:rPr>
                <w:rFonts w:ascii="Times New Roman" w:eastAsia="標楷體" w:hAnsi="Times New Roman"/>
                <w:bCs/>
                <w:color w:val="000000"/>
                <w:vertAlign w:val="subscript"/>
              </w:rPr>
              <w:t>2</w:t>
            </w:r>
            <w:r w:rsidRPr="00B138B5">
              <w:rPr>
                <w:rFonts w:ascii="Times New Roman" w:eastAsia="標楷體" w:hAnsi="Times New Roman" w:hint="eastAsia"/>
                <w:bCs/>
                <w:color w:val="000000"/>
              </w:rPr>
              <w:t>、</w:t>
            </w:r>
            <w:r w:rsidRPr="00B138B5">
              <w:rPr>
                <w:rFonts w:ascii="Times New Roman" w:eastAsia="標楷體" w:hAnsi="Times New Roman"/>
                <w:bCs/>
                <w:color w:val="000000"/>
              </w:rPr>
              <w:t>NO</w:t>
            </w:r>
            <w:r w:rsidRPr="00B138B5">
              <w:rPr>
                <w:rFonts w:ascii="Times New Roman" w:eastAsia="標楷體" w:hAnsi="Times New Roman"/>
                <w:bCs/>
                <w:color w:val="000000"/>
                <w:vertAlign w:val="subscript"/>
              </w:rPr>
              <w:t>2</w:t>
            </w:r>
            <w:r w:rsidRPr="00B138B5">
              <w:rPr>
                <w:rFonts w:ascii="Times New Roman" w:eastAsia="標楷體" w:hAnsi="Times New Roman" w:hint="eastAsia"/>
                <w:bCs/>
                <w:color w:val="000000"/>
              </w:rPr>
              <w:t>、</w:t>
            </w:r>
            <w:r w:rsidRPr="00B138B5">
              <w:rPr>
                <w:rFonts w:ascii="Times New Roman" w:eastAsia="標楷體" w:hAnsi="Times New Roman"/>
                <w:bCs/>
                <w:color w:val="000000"/>
              </w:rPr>
              <w:t>SO</w:t>
            </w:r>
            <w:r w:rsidRPr="00B138B5">
              <w:rPr>
                <w:rFonts w:ascii="Times New Roman" w:eastAsia="標楷體" w:hAnsi="Times New Roman"/>
                <w:bCs/>
                <w:color w:val="000000"/>
                <w:vertAlign w:val="subscript"/>
              </w:rPr>
              <w:t>4</w:t>
            </w:r>
            <w:r w:rsidRPr="00B138B5">
              <w:rPr>
                <w:rFonts w:ascii="Times New Roman" w:eastAsia="標楷體" w:hAnsi="Times New Roman"/>
                <w:bCs/>
                <w:color w:val="000000"/>
                <w:vertAlign w:val="superscript"/>
              </w:rPr>
              <w:t>2-</w:t>
            </w:r>
            <w:r w:rsidRPr="00B138B5">
              <w:rPr>
                <w:rFonts w:ascii="Times New Roman" w:eastAsia="標楷體" w:hAnsi="Times New Roman" w:hint="eastAsia"/>
                <w:bCs/>
                <w:color w:val="000000"/>
              </w:rPr>
              <w:t>及</w:t>
            </w:r>
            <w:r w:rsidRPr="00B138B5">
              <w:rPr>
                <w:rFonts w:ascii="Times New Roman" w:eastAsia="標楷體" w:hAnsi="Times New Roman"/>
                <w:bCs/>
                <w:color w:val="000000"/>
              </w:rPr>
              <w:t>NO</w:t>
            </w:r>
            <w:r w:rsidRPr="00B138B5">
              <w:rPr>
                <w:rFonts w:ascii="Times New Roman" w:eastAsia="標楷體" w:hAnsi="Times New Roman"/>
                <w:bCs/>
                <w:color w:val="000000"/>
                <w:vertAlign w:val="subscript"/>
              </w:rPr>
              <w:t>3</w:t>
            </w:r>
            <w:r w:rsidRPr="00B138B5">
              <w:rPr>
                <w:rFonts w:ascii="Times New Roman" w:eastAsia="標楷體" w:hAnsi="Times New Roman"/>
                <w:bCs/>
                <w:color w:val="000000"/>
                <w:vertAlign w:val="superscript"/>
              </w:rPr>
              <w:t>-</w:t>
            </w:r>
            <w:r w:rsidRPr="00B138B5">
              <w:rPr>
                <w:rFonts w:ascii="Times New Roman" w:eastAsia="標楷體" w:hAnsi="Times New Roman" w:hint="eastAsia"/>
                <w:bCs/>
                <w:color w:val="000000"/>
              </w:rPr>
              <w:t>。</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bCs/>
                <w:color w:val="000000"/>
              </w:rPr>
              <w:t>比較容許增量限值最小平均時間尺度，臭氧及其前驅物須使用小時平均值進行評估，</w:t>
            </w:r>
            <w:r>
              <w:rPr>
                <w:rFonts w:ascii="Times New Roman" w:eastAsia="標楷體" w:hAnsi="Times New Roman" w:hint="eastAsia"/>
                <w:bCs/>
                <w:color w:val="000000"/>
              </w:rPr>
              <w:t>（</w:t>
            </w:r>
            <w:r w:rsidRPr="00B138B5">
              <w:rPr>
                <w:rFonts w:ascii="Times New Roman" w:eastAsia="標楷體" w:hAnsi="Times New Roman" w:hint="eastAsia"/>
                <w:bCs/>
                <w:color w:val="000000"/>
              </w:rPr>
              <w:t>細</w:t>
            </w:r>
            <w:r>
              <w:rPr>
                <w:rFonts w:ascii="Times New Roman" w:eastAsia="標楷體" w:hAnsi="Times New Roman" w:hint="eastAsia"/>
                <w:bCs/>
                <w:color w:val="000000"/>
              </w:rPr>
              <w:t>）</w:t>
            </w:r>
            <w:r w:rsidRPr="00B138B5">
              <w:rPr>
                <w:rFonts w:ascii="Times New Roman" w:eastAsia="標楷體" w:hAnsi="Times New Roman" w:hint="eastAsia"/>
                <w:bCs/>
                <w:color w:val="000000"/>
              </w:rPr>
              <w:t>懸浮微粒及其前驅物等相關物種則以日平均值。</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szCs w:val="24"/>
              </w:rPr>
              <w:t>近年</w:t>
            </w:r>
            <w:r>
              <w:rPr>
                <w:rFonts w:eastAsia="標楷體" w:hint="eastAsia"/>
              </w:rPr>
              <w:t>本署</w:t>
            </w:r>
            <w:r w:rsidRPr="00B138B5">
              <w:rPr>
                <w:rFonts w:ascii="Times New Roman" w:eastAsia="標楷體" w:hAnsi="Times New Roman" w:hint="eastAsia"/>
                <w:szCs w:val="24"/>
              </w:rPr>
              <w:t>觀測資料新增硫酸鹽、硝酸鹽及</w:t>
            </w:r>
            <w:r w:rsidRPr="00B138B5">
              <w:rPr>
                <w:rFonts w:ascii="Times New Roman" w:eastAsia="標楷體" w:hAnsi="Times New Roman"/>
                <w:szCs w:val="24"/>
              </w:rPr>
              <w:t>PM</w:t>
            </w:r>
            <w:r w:rsidRPr="0063108B">
              <w:rPr>
                <w:rFonts w:ascii="Times New Roman" w:eastAsia="標楷體" w:hAnsi="Times New Roman"/>
                <w:szCs w:val="24"/>
                <w:vertAlign w:val="subscript"/>
              </w:rPr>
              <w:t>2.5</w:t>
            </w:r>
            <w:r w:rsidRPr="00B138B5">
              <w:rPr>
                <w:rFonts w:ascii="Times New Roman" w:eastAsia="標楷體" w:hAnsi="Times New Roman" w:hint="eastAsia"/>
                <w:szCs w:val="24"/>
              </w:rPr>
              <w:t>，為完整評估相關污染物模擬結果，故新增需評估污染物種類，包括</w:t>
            </w:r>
            <w:r w:rsidRPr="00B138B5">
              <w:rPr>
                <w:rFonts w:ascii="Times New Roman" w:eastAsia="標楷體" w:hAnsi="Times New Roman"/>
                <w:szCs w:val="24"/>
              </w:rPr>
              <w:t>PM</w:t>
            </w:r>
            <w:r w:rsidRPr="00B138B5">
              <w:rPr>
                <w:rFonts w:ascii="Times New Roman" w:eastAsia="標楷體" w:hAnsi="Times New Roman"/>
                <w:szCs w:val="24"/>
                <w:vertAlign w:val="subscript"/>
              </w:rPr>
              <w:t>2.5</w:t>
            </w:r>
            <w:r w:rsidRPr="00B138B5">
              <w:rPr>
                <w:rFonts w:ascii="Times New Roman" w:eastAsia="標楷體" w:hAnsi="Times New Roman" w:hint="eastAsia"/>
                <w:szCs w:val="24"/>
              </w:rPr>
              <w:t>、硫酸鹽及硝酸鹽。</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szCs w:val="24"/>
              </w:rPr>
              <w:t>當模擬期程為案例季時，為避免時間演變比較圖和散布圖不易辨識，須分月繪圖表示，另繪製月平均地面等濃度圖比較月均值空間分布。</w:t>
            </w:r>
          </w:p>
          <w:p w:rsidR="006451B2"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szCs w:val="24"/>
              </w:rPr>
              <w:t>依據</w:t>
            </w:r>
            <w:r>
              <w:rPr>
                <w:rFonts w:eastAsia="標楷體" w:hint="eastAsia"/>
              </w:rPr>
              <w:t>本署</w:t>
            </w:r>
            <w:r w:rsidRPr="00B138B5">
              <w:rPr>
                <w:rFonts w:ascii="Times New Roman" w:eastAsia="標楷體" w:hAnsi="Times New Roman" w:hint="eastAsia"/>
                <w:szCs w:val="24"/>
              </w:rPr>
              <w:t>研究計畫結果顯示目前空品模式模擬污染物性能評估指標中定量分析的標準過於寬鬆、可再提高標準，且原規範依不同模式類型訂定評估指標及定量分析標準，然模式模擬結果評估應是以模式越能真實模擬實際觀測結果為佳，不會因不同模式種類而有差異，故將原不同模式類型各評估方式整合為一，並加嚴性能評估指標標準，例如</w:t>
            </w:r>
            <w:r w:rsidRPr="00B138B5">
              <w:rPr>
                <w:rFonts w:ascii="Times New Roman" w:eastAsia="標楷體" w:hAnsi="Times New Roman"/>
                <w:szCs w:val="24"/>
              </w:rPr>
              <w:t>O</w:t>
            </w:r>
            <w:r w:rsidRPr="00B138B5">
              <w:rPr>
                <w:rFonts w:ascii="Times New Roman" w:eastAsia="標楷體" w:hAnsi="Times New Roman"/>
                <w:szCs w:val="24"/>
                <w:vertAlign w:val="subscript"/>
              </w:rPr>
              <w:t>3</w:t>
            </w:r>
            <w:r w:rsidRPr="00B138B5">
              <w:rPr>
                <w:rFonts w:ascii="Times New Roman" w:eastAsia="標楷體" w:hAnsi="Times New Roman" w:hint="eastAsia"/>
                <w:szCs w:val="24"/>
              </w:rPr>
              <w:t>相關係數自</w:t>
            </w:r>
            <w:r w:rsidRPr="00B138B5">
              <w:rPr>
                <w:rFonts w:ascii="Times New Roman" w:eastAsia="標楷體" w:hAnsi="Times New Roman"/>
                <w:szCs w:val="24"/>
              </w:rPr>
              <w:t>0.4</w:t>
            </w:r>
            <w:r>
              <w:rPr>
                <w:rFonts w:ascii="Times New Roman" w:eastAsia="標楷體" w:hAnsi="Times New Roman" w:hint="eastAsia"/>
                <w:szCs w:val="24"/>
              </w:rPr>
              <w:t>（</w:t>
            </w:r>
            <w:r w:rsidRPr="00B138B5">
              <w:rPr>
                <w:rFonts w:ascii="Times New Roman" w:eastAsia="標楷體" w:hAnsi="Times New Roman" w:hint="eastAsia"/>
                <w:szCs w:val="24"/>
              </w:rPr>
              <w:t>原軌跡模式</w:t>
            </w:r>
            <w:r>
              <w:rPr>
                <w:rFonts w:ascii="Times New Roman" w:eastAsia="標楷體" w:hAnsi="Times New Roman" w:hint="eastAsia"/>
                <w:szCs w:val="24"/>
              </w:rPr>
              <w:t>）</w:t>
            </w:r>
            <w:r w:rsidRPr="00B138B5">
              <w:rPr>
                <w:rFonts w:ascii="Times New Roman" w:eastAsia="標楷體" w:hAnsi="Times New Roman" w:hint="eastAsia"/>
                <w:szCs w:val="24"/>
              </w:rPr>
              <w:t>加嚴至</w:t>
            </w:r>
            <w:r w:rsidRPr="00B138B5">
              <w:rPr>
                <w:rFonts w:ascii="Times New Roman" w:eastAsia="標楷體" w:hAnsi="Times New Roman"/>
                <w:szCs w:val="24"/>
              </w:rPr>
              <w:t>0.45</w:t>
            </w:r>
            <w:r w:rsidRPr="00B138B5">
              <w:rPr>
                <w:rFonts w:ascii="Times New Roman" w:eastAsia="標楷體" w:hAnsi="Times New Roman" w:hint="eastAsia"/>
                <w:szCs w:val="24"/>
              </w:rPr>
              <w:t>；</w:t>
            </w:r>
            <w:r w:rsidRPr="00B138B5">
              <w:rPr>
                <w:rFonts w:ascii="Times New Roman" w:eastAsia="標楷體" w:hAnsi="Times New Roman"/>
                <w:szCs w:val="24"/>
              </w:rPr>
              <w:t>PM</w:t>
            </w:r>
            <w:r w:rsidRPr="00B138B5">
              <w:rPr>
                <w:rFonts w:ascii="Times New Roman" w:eastAsia="標楷體" w:hAnsi="Times New Roman"/>
                <w:szCs w:val="24"/>
                <w:vertAlign w:val="subscript"/>
              </w:rPr>
              <w:t>10</w:t>
            </w:r>
            <w:r w:rsidRPr="00B138B5">
              <w:rPr>
                <w:rFonts w:ascii="Times New Roman" w:eastAsia="標楷體" w:hAnsi="Times New Roman" w:hint="eastAsia"/>
                <w:szCs w:val="24"/>
              </w:rPr>
              <w:t>相關係數自</w:t>
            </w:r>
            <w:r w:rsidRPr="00B138B5">
              <w:rPr>
                <w:rFonts w:ascii="Times New Roman" w:eastAsia="標楷體" w:hAnsi="Times New Roman"/>
                <w:szCs w:val="24"/>
              </w:rPr>
              <w:t>0.3</w:t>
            </w:r>
            <w:r>
              <w:rPr>
                <w:rFonts w:ascii="Times New Roman" w:eastAsia="標楷體" w:hAnsi="Times New Roman" w:hint="eastAsia"/>
                <w:szCs w:val="24"/>
              </w:rPr>
              <w:t>（</w:t>
            </w:r>
            <w:r w:rsidRPr="00B138B5">
              <w:rPr>
                <w:rFonts w:ascii="Times New Roman" w:eastAsia="標楷體" w:hAnsi="Times New Roman" w:hint="eastAsia"/>
                <w:szCs w:val="24"/>
              </w:rPr>
              <w:t>原軌跡模式</w:t>
            </w:r>
            <w:r>
              <w:rPr>
                <w:rFonts w:ascii="Times New Roman" w:eastAsia="標楷體" w:hAnsi="Times New Roman" w:hint="eastAsia"/>
                <w:szCs w:val="24"/>
              </w:rPr>
              <w:t>）</w:t>
            </w:r>
            <w:r w:rsidRPr="00B138B5">
              <w:rPr>
                <w:rFonts w:ascii="Times New Roman" w:eastAsia="標楷體" w:hAnsi="Times New Roman" w:hint="eastAsia"/>
                <w:szCs w:val="24"/>
              </w:rPr>
              <w:t>加嚴至</w:t>
            </w:r>
            <w:r w:rsidRPr="00B138B5">
              <w:rPr>
                <w:rFonts w:ascii="Times New Roman" w:eastAsia="標楷體" w:hAnsi="Times New Roman"/>
                <w:szCs w:val="24"/>
              </w:rPr>
              <w:t>0.54</w:t>
            </w:r>
            <w:r w:rsidRPr="00B138B5">
              <w:rPr>
                <w:rFonts w:ascii="Times New Roman" w:eastAsia="標楷體" w:hAnsi="Times New Roman" w:hint="eastAsia"/>
                <w:szCs w:val="24"/>
              </w:rPr>
              <w:t>。</w:t>
            </w:r>
          </w:p>
          <w:p w:rsidR="006451B2" w:rsidRPr="00B138B5" w:rsidRDefault="006451B2" w:rsidP="00E42756">
            <w:pPr>
              <w:numPr>
                <w:ilvl w:val="0"/>
                <w:numId w:val="16"/>
              </w:numPr>
              <w:spacing w:after="100" w:afterAutospacing="1"/>
              <w:ind w:left="482" w:hanging="482"/>
              <w:jc w:val="both"/>
              <w:rPr>
                <w:rFonts w:ascii="Times New Roman" w:eastAsia="標楷體" w:hAnsi="Times New Roman"/>
                <w:szCs w:val="24"/>
              </w:rPr>
            </w:pPr>
            <w:r w:rsidRPr="00B138B5">
              <w:rPr>
                <w:rFonts w:ascii="Times New Roman" w:eastAsia="標楷體" w:hAnsi="Times New Roman" w:hint="eastAsia"/>
                <w:szCs w:val="24"/>
              </w:rPr>
              <w:t>整體定量分析評估時，可能因部份測站明顯高估、部份測站明顯低估而互相抵消至符合標準，為防杜此問題因此規定各指標於模擬區域範圍內符合其標準值之測站數須達到該範圍內總測站數</w:t>
            </w:r>
            <w:r>
              <w:rPr>
                <w:rFonts w:ascii="Times New Roman" w:eastAsia="標楷體" w:hAnsi="Times New Roman" w:hint="eastAsia"/>
                <w:szCs w:val="24"/>
              </w:rPr>
              <w:t>百分之六十</w:t>
            </w:r>
            <w:r w:rsidRPr="00B138B5">
              <w:rPr>
                <w:rFonts w:ascii="Times New Roman" w:eastAsia="標楷體" w:hAnsi="Times New Roman" w:hint="eastAsia"/>
                <w:szCs w:val="24"/>
              </w:rPr>
              <w:t>以上。</w:t>
            </w:r>
          </w:p>
        </w:tc>
      </w:tr>
      <w:tr w:rsidR="006451B2" w:rsidRPr="00B138B5" w:rsidTr="00714BEA">
        <w:trPr>
          <w:trHeight w:val="2023"/>
          <w:jc w:val="center"/>
        </w:trPr>
        <w:tc>
          <w:tcPr>
            <w:tcW w:w="4317" w:type="dxa"/>
            <w:gridSpan w:val="2"/>
          </w:tcPr>
          <w:p w:rsidR="006451B2" w:rsidRPr="00B138B5" w:rsidRDefault="006451B2" w:rsidP="00E42756">
            <w:pPr>
              <w:snapToGrid w:val="0"/>
              <w:spacing w:before="100" w:beforeAutospacing="1"/>
              <w:rPr>
                <w:rFonts w:ascii="Times New Roman" w:eastAsia="標楷體" w:hAnsi="Times New Roman"/>
                <w:b/>
                <w:bCs/>
                <w:color w:val="FF0000"/>
                <w:sz w:val="28"/>
                <w:szCs w:val="28"/>
                <w:u w:val="single"/>
              </w:rPr>
            </w:pPr>
            <w:r w:rsidRPr="00B138B5">
              <w:rPr>
                <w:rFonts w:ascii="Times New Roman" w:eastAsia="標楷體" w:hAnsi="Times New Roman" w:hint="eastAsia"/>
                <w:b/>
                <w:bCs/>
                <w:color w:val="FF0000"/>
                <w:sz w:val="28"/>
                <w:szCs w:val="28"/>
                <w:u w:val="single"/>
              </w:rPr>
              <w:t>貳、氣象</w:t>
            </w:r>
            <w:r w:rsidRPr="00B138B5">
              <w:rPr>
                <w:rFonts w:ascii="Times New Roman" w:eastAsia="標楷體" w:hAnsi="Times New Roman" w:hint="eastAsia"/>
                <w:b/>
                <w:color w:val="FF0000"/>
                <w:sz w:val="28"/>
                <w:szCs w:val="28"/>
                <w:u w:val="single"/>
              </w:rPr>
              <w:t>模式</w:t>
            </w:r>
            <w:r w:rsidRPr="00B138B5">
              <w:rPr>
                <w:rFonts w:ascii="Times New Roman" w:eastAsia="標楷體" w:hAnsi="Times New Roman" w:hint="eastAsia"/>
                <w:b/>
                <w:bCs/>
                <w:color w:val="FF0000"/>
                <w:sz w:val="28"/>
                <w:szCs w:val="28"/>
                <w:u w:val="single"/>
              </w:rPr>
              <w:t>模擬結果性能評估規範</w:t>
            </w:r>
          </w:p>
          <w:p w:rsidR="006451B2" w:rsidRPr="00B138B5" w:rsidRDefault="006451B2" w:rsidP="00301BD6">
            <w:pPr>
              <w:snapToGrid w:val="0"/>
              <w:spacing w:afterLines="50"/>
              <w:ind w:left="480" w:hangingChars="200" w:hanging="48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一、本附錄所稱氣象模式係指產生軌跡類及網格類空品模式所需氣象資料之方法。</w:t>
            </w:r>
          </w:p>
          <w:p w:rsidR="006451B2" w:rsidRPr="00C20AB0" w:rsidRDefault="006451B2" w:rsidP="00301BD6">
            <w:pPr>
              <w:snapToGrid w:val="0"/>
              <w:spacing w:afterLines="50"/>
              <w:ind w:left="480" w:hangingChars="200" w:hanging="480"/>
              <w:rPr>
                <w:rFonts w:ascii="Times New Roman" w:eastAsia="標楷體" w:hAnsi="Times New Roman"/>
                <w:b/>
                <w:bCs/>
                <w:color w:val="FF0000"/>
                <w:sz w:val="28"/>
                <w:szCs w:val="28"/>
                <w:u w:val="single"/>
              </w:rPr>
            </w:pPr>
            <w:r w:rsidRPr="00B138B5">
              <w:rPr>
                <w:rFonts w:ascii="Times New Roman" w:eastAsia="標楷體" w:hAnsi="Times New Roman" w:hint="eastAsia"/>
                <w:bCs/>
                <w:color w:val="FF0000"/>
                <w:u w:val="single"/>
              </w:rPr>
              <w:t>二、模式</w:t>
            </w:r>
            <w:r>
              <w:rPr>
                <w:rFonts w:ascii="Times New Roman" w:eastAsia="標楷體" w:hAnsi="Times New Roman" w:hint="eastAsia"/>
                <w:bCs/>
                <w:color w:val="FF0000"/>
                <w:u w:val="single"/>
              </w:rPr>
              <w:t>模擬結果</w:t>
            </w:r>
            <w:r w:rsidRPr="00B138B5">
              <w:rPr>
                <w:rFonts w:ascii="Times New Roman" w:eastAsia="標楷體" w:hAnsi="Times New Roman" w:hint="eastAsia"/>
                <w:bCs/>
                <w:color w:val="FF0000"/>
                <w:u w:val="single"/>
              </w:rPr>
              <w:t>用於</w:t>
            </w:r>
            <w:r>
              <w:rPr>
                <w:rFonts w:ascii="Times New Roman" w:eastAsia="標楷體" w:hAnsi="Times New Roman" w:hint="eastAsia"/>
                <w:bCs/>
                <w:color w:val="FF0000"/>
                <w:u w:val="single"/>
              </w:rPr>
              <w:t>性能</w:t>
            </w:r>
            <w:r w:rsidRPr="00B138B5">
              <w:rPr>
                <w:rFonts w:ascii="Times New Roman" w:eastAsia="標楷體" w:hAnsi="Times New Roman" w:hint="eastAsia"/>
                <w:bCs/>
                <w:color w:val="FF0000"/>
                <w:u w:val="single"/>
              </w:rPr>
              <w:t>評估之氣象模擬參數</w:t>
            </w:r>
            <w:r>
              <w:rPr>
                <w:rFonts w:ascii="Times New Roman" w:eastAsia="標楷體" w:hAnsi="Times New Roman" w:hint="eastAsia"/>
                <w:bCs/>
                <w:color w:val="FF0000"/>
                <w:u w:val="single"/>
              </w:rPr>
              <w:t>為</w:t>
            </w:r>
            <w:r w:rsidRPr="00B138B5">
              <w:rPr>
                <w:rFonts w:ascii="Times New Roman" w:eastAsia="標楷體" w:hAnsi="Times New Roman" w:hint="eastAsia"/>
                <w:bCs/>
                <w:color w:val="FF0000"/>
                <w:u w:val="single"/>
              </w:rPr>
              <w:t>溫</w:t>
            </w:r>
            <w:r>
              <w:rPr>
                <w:rFonts w:ascii="Times New Roman" w:eastAsia="標楷體" w:hAnsi="Times New Roman" w:hint="eastAsia"/>
                <w:bCs/>
                <w:color w:val="FF0000"/>
                <w:u w:val="single"/>
              </w:rPr>
              <w:t>度、</w:t>
            </w:r>
            <w:r w:rsidRPr="00B138B5">
              <w:rPr>
                <w:rFonts w:ascii="Times New Roman" w:eastAsia="標楷體" w:hAnsi="Times New Roman" w:hint="eastAsia"/>
                <w:bCs/>
                <w:color w:val="FF0000"/>
                <w:u w:val="single"/>
              </w:rPr>
              <w:t>風速及風向。</w:t>
            </w:r>
          </w:p>
          <w:p w:rsidR="006451B2" w:rsidRPr="00B138B5" w:rsidRDefault="006451B2" w:rsidP="00301BD6">
            <w:pPr>
              <w:snapToGrid w:val="0"/>
              <w:spacing w:afterLines="50"/>
              <w:ind w:left="480" w:hangingChars="200" w:hanging="480"/>
              <w:rPr>
                <w:rFonts w:ascii="Times New Roman" w:eastAsia="標楷體" w:hAnsi="Times New Roman"/>
                <w:b/>
                <w:bCs/>
                <w:color w:val="FF0000"/>
                <w:sz w:val="28"/>
                <w:szCs w:val="28"/>
                <w:u w:val="single"/>
              </w:rPr>
            </w:pPr>
            <w:r>
              <w:rPr>
                <w:rFonts w:ascii="Times New Roman" w:eastAsia="標楷體" w:hAnsi="Times New Roman" w:hint="eastAsia"/>
                <w:bCs/>
                <w:color w:val="FF0000"/>
                <w:u w:val="single"/>
              </w:rPr>
              <w:t>三</w:t>
            </w:r>
            <w:r w:rsidRPr="00B138B5">
              <w:rPr>
                <w:rFonts w:ascii="Times New Roman" w:eastAsia="標楷體" w:hAnsi="Times New Roman" w:hint="eastAsia"/>
                <w:bCs/>
                <w:color w:val="FF0000"/>
                <w:u w:val="single"/>
              </w:rPr>
              <w:t>、進行</w:t>
            </w:r>
            <w:r>
              <w:rPr>
                <w:rFonts w:ascii="Times New Roman" w:eastAsia="標楷體" w:hAnsi="Times New Roman" w:hint="eastAsia"/>
                <w:bCs/>
                <w:color w:val="FF0000"/>
                <w:u w:val="single"/>
              </w:rPr>
              <w:t>性能</w:t>
            </w:r>
            <w:r w:rsidRPr="00B138B5">
              <w:rPr>
                <w:rFonts w:ascii="Times New Roman" w:eastAsia="標楷體" w:hAnsi="Times New Roman" w:hint="eastAsia"/>
                <w:bCs/>
                <w:color w:val="FF0000"/>
                <w:u w:val="single"/>
              </w:rPr>
              <w:t>評估時，應以測站位置所在網格或相鄰網格之模擬結果擇一與該測站觀測結果進行比較。</w:t>
            </w:r>
            <w:r>
              <w:rPr>
                <w:rFonts w:ascii="Times New Roman" w:eastAsia="標楷體" w:hAnsi="Times New Roman" w:hint="eastAsia"/>
                <w:bCs/>
                <w:color w:val="FF0000"/>
                <w:u w:val="single"/>
              </w:rPr>
              <w:t>如模</w:t>
            </w:r>
            <w:r w:rsidRPr="009C2F1E">
              <w:rPr>
                <w:rFonts w:ascii="Times New Roman" w:eastAsia="標楷體" w:hAnsi="Times New Roman" w:hint="eastAsia"/>
                <w:bCs/>
                <w:color w:val="FF0000"/>
                <w:szCs w:val="24"/>
                <w:u w:val="single"/>
              </w:rPr>
              <w:t>式產生氣象模擬資料過程中需</w:t>
            </w:r>
            <w:r>
              <w:rPr>
                <w:rFonts w:eastAsia="標楷體" w:hint="eastAsia"/>
                <w:bCs/>
                <w:color w:val="FF0000"/>
                <w:szCs w:val="24"/>
                <w:u w:val="single"/>
              </w:rPr>
              <w:t>加入觀測資料，則於性能評估時</w:t>
            </w:r>
            <w:r w:rsidRPr="009C2F1E">
              <w:rPr>
                <w:rFonts w:eastAsia="標楷體" w:hint="eastAsia"/>
                <w:bCs/>
                <w:color w:val="FF0000"/>
                <w:szCs w:val="24"/>
                <w:u w:val="single"/>
              </w:rPr>
              <w:t>，應增加利用「測站自我排除法」產生待評估測站之模擬值，並與觀測值比較。前述「測站自我排除法」係指客觀分析法產生特定測站之模擬值時，必須不使用該特定測站本身之氣象觀測資料，僅能使用該特定測站以外之其餘測站之氣象觀測資料，產生該特定測站之模擬值。</w:t>
            </w:r>
          </w:p>
          <w:p w:rsidR="006451B2" w:rsidRPr="00B138B5" w:rsidRDefault="006451B2" w:rsidP="00301BD6">
            <w:pPr>
              <w:snapToGrid w:val="0"/>
              <w:spacing w:afterLines="50"/>
              <w:ind w:left="480" w:hangingChars="200" w:hanging="480"/>
              <w:rPr>
                <w:rFonts w:ascii="Times New Roman" w:eastAsia="標楷體" w:hAnsi="Times New Roman"/>
                <w:bCs/>
                <w:color w:val="FF0000"/>
                <w:u w:val="single"/>
              </w:rPr>
            </w:pPr>
            <w:r>
              <w:rPr>
                <w:rFonts w:ascii="Times New Roman" w:eastAsia="標楷體" w:hAnsi="Times New Roman" w:hint="eastAsia"/>
                <w:bCs/>
                <w:color w:val="FF0000"/>
                <w:u w:val="single"/>
              </w:rPr>
              <w:t>四</w:t>
            </w:r>
            <w:r w:rsidRPr="00B138B5">
              <w:rPr>
                <w:rFonts w:ascii="Times New Roman" w:eastAsia="標楷體" w:hAnsi="Times New Roman" w:hint="eastAsia"/>
                <w:bCs/>
                <w:color w:val="FF0000"/>
                <w:u w:val="single"/>
              </w:rPr>
              <w:t>、氣象資料之模擬結果與交通部中央氣象局測站觀測資料應依下列方法進行定性及定量性能評估，並檢附性能評估檢核表</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如表</w:t>
            </w:r>
            <w:r w:rsidRPr="00B138B5">
              <w:rPr>
                <w:rFonts w:ascii="Times New Roman" w:eastAsia="標楷體" w:hAnsi="Times New Roman"/>
                <w:bCs/>
                <w:color w:val="FF0000"/>
                <w:u w:val="single"/>
              </w:rPr>
              <w:t>3-2</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。氣象性能評估須針對模擬</w:t>
            </w:r>
            <w:r w:rsidRPr="00B138B5">
              <w:rPr>
                <w:rFonts w:ascii="Times New Roman" w:eastAsia="標楷體" w:hAnsi="Times New Roman" w:hint="eastAsia"/>
                <w:color w:val="FF0000"/>
                <w:u w:val="single"/>
              </w:rPr>
              <w:t>區域</w:t>
            </w:r>
            <w:r w:rsidRPr="00B138B5">
              <w:rPr>
                <w:rFonts w:ascii="Times New Roman" w:eastAsia="標楷體" w:hAnsi="Times New Roman" w:hint="eastAsia"/>
                <w:bCs/>
                <w:color w:val="FF0000"/>
                <w:u w:val="single"/>
              </w:rPr>
              <w:t>範圍內所有交通部中央氣象局測站進行氣象模擬參數模擬值與監測值之比較：</w:t>
            </w:r>
          </w:p>
          <w:p w:rsidR="006451B2" w:rsidRPr="00B138B5" w:rsidRDefault="006451B2" w:rsidP="003E5930">
            <w:pPr>
              <w:pStyle w:val="TITLE-3"/>
              <w:snapToGrid w:val="0"/>
              <w:spacing w:before="60"/>
              <w:ind w:left="742" w:hangingChars="309" w:hanging="742"/>
              <w:rPr>
                <w:rFonts w:ascii="Times New Roman"/>
                <w:color w:val="FF0000"/>
                <w:sz w:val="24"/>
                <w:szCs w:val="24"/>
                <w:u w:val="single"/>
              </w:rPr>
            </w:pPr>
            <w:r>
              <w:rPr>
                <w:rFonts w:ascii="Times New Roman" w:hint="eastAsia"/>
                <w:color w:val="FF0000"/>
                <w:sz w:val="24"/>
                <w:szCs w:val="24"/>
                <w:u w:val="single"/>
              </w:rPr>
              <w:t>（</w:t>
            </w:r>
            <w:r w:rsidRPr="00B138B5">
              <w:rPr>
                <w:rFonts w:ascii="Times New Roman" w:hint="eastAsia"/>
                <w:color w:val="FF0000"/>
                <w:sz w:val="24"/>
                <w:szCs w:val="24"/>
                <w:u w:val="single"/>
              </w:rPr>
              <w:t>一</w:t>
            </w:r>
            <w:r>
              <w:rPr>
                <w:rFonts w:ascii="Times New Roman" w:hint="eastAsia"/>
                <w:color w:val="FF0000"/>
                <w:sz w:val="24"/>
                <w:szCs w:val="24"/>
                <w:u w:val="single"/>
              </w:rPr>
              <w:t>）</w:t>
            </w:r>
            <w:r w:rsidRPr="00B138B5">
              <w:rPr>
                <w:rFonts w:ascii="Times New Roman" w:hint="eastAsia"/>
                <w:color w:val="FF0000"/>
                <w:sz w:val="24"/>
                <w:szCs w:val="24"/>
                <w:u w:val="single"/>
              </w:rPr>
              <w:t>模擬結果定性（繪圖）分析提供監測值與模擬值間重要的定性資訊，各模擬期程須進行下列三種定性分析，並檢附交通部中央氣象局或其他政府單位之天氣圖以供比較：</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000000"/>
                <w:sz w:val="24"/>
                <w:szCs w:val="24"/>
                <w:u w:val="single"/>
              </w:rPr>
              <w:t>1</w:t>
            </w:r>
            <w:r w:rsidRPr="00B138B5">
              <w:rPr>
                <w:rFonts w:ascii="Times New Roman" w:hint="eastAsia"/>
                <w:color w:val="000000"/>
                <w:sz w:val="24"/>
                <w:szCs w:val="24"/>
                <w:u w:val="single"/>
              </w:rPr>
              <w:t>、時間演變比較圖</w:t>
            </w:r>
            <w:r w:rsidRPr="00B138B5">
              <w:rPr>
                <w:rFonts w:ascii="Times New Roman" w:hint="eastAsia"/>
                <w:color w:val="FF0000"/>
                <w:sz w:val="24"/>
                <w:szCs w:val="24"/>
                <w:u w:val="single"/>
              </w:rPr>
              <w:t>：於模擬期程內模擬值與監測值時序變化趨勢圖。針對風向評估應繪製模擬值與監測值之向量時序圖</w:t>
            </w:r>
            <w:r>
              <w:rPr>
                <w:rFonts w:ascii="Times New Roman" w:hint="eastAsia"/>
                <w:color w:val="FF0000"/>
                <w:sz w:val="24"/>
                <w:szCs w:val="24"/>
                <w:u w:val="single"/>
              </w:rPr>
              <w:t>（</w:t>
            </w:r>
            <w:r w:rsidRPr="00B138B5">
              <w:rPr>
                <w:rFonts w:ascii="Times New Roman" w:hint="eastAsia"/>
                <w:color w:val="FF0000"/>
                <w:sz w:val="24"/>
                <w:szCs w:val="24"/>
                <w:u w:val="single"/>
              </w:rPr>
              <w:t>如圖</w:t>
            </w:r>
            <w:r w:rsidRPr="00B138B5">
              <w:rPr>
                <w:rFonts w:ascii="Times New Roman"/>
                <w:color w:val="FF0000"/>
                <w:sz w:val="24"/>
                <w:szCs w:val="24"/>
                <w:u w:val="single"/>
              </w:rPr>
              <w:t>3-1</w:t>
            </w:r>
            <w:r>
              <w:rPr>
                <w:rFonts w:ascii="Times New Roman" w:hint="eastAsia"/>
                <w:color w:val="FF0000"/>
                <w:sz w:val="24"/>
                <w:szCs w:val="24"/>
                <w:u w:val="single"/>
              </w:rPr>
              <w:t>）</w:t>
            </w:r>
            <w:r w:rsidRPr="00B138B5">
              <w:rPr>
                <w:rFonts w:ascii="Times New Roman" w:hint="eastAsia"/>
                <w:color w:val="FF0000"/>
                <w:sz w:val="24"/>
                <w:szCs w:val="24"/>
                <w:u w:val="single"/>
              </w:rPr>
              <w:t>。如為案例季則須分月繪圖。</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000000"/>
                <w:sz w:val="24"/>
                <w:szCs w:val="24"/>
                <w:u w:val="single"/>
              </w:rPr>
              <w:t>2</w:t>
            </w:r>
            <w:r w:rsidRPr="00B138B5">
              <w:rPr>
                <w:rFonts w:ascii="Times New Roman" w:hint="eastAsia"/>
                <w:color w:val="000000"/>
                <w:sz w:val="24"/>
                <w:szCs w:val="24"/>
                <w:u w:val="single"/>
              </w:rPr>
              <w:t>、散布圖</w:t>
            </w:r>
            <w:r w:rsidRPr="00B138B5">
              <w:rPr>
                <w:rFonts w:ascii="Times New Roman" w:hint="eastAsia"/>
                <w:color w:val="FF0000"/>
                <w:sz w:val="24"/>
                <w:szCs w:val="24"/>
                <w:u w:val="single"/>
              </w:rPr>
              <w:t>：於模擬期程內模擬值與監測值逐時</w:t>
            </w:r>
            <w:r w:rsidRPr="00B138B5">
              <w:rPr>
                <w:rFonts w:ascii="Times New Roman"/>
                <w:color w:val="FF0000"/>
                <w:sz w:val="24"/>
                <w:szCs w:val="24"/>
                <w:u w:val="single"/>
              </w:rPr>
              <w:t>/</w:t>
            </w:r>
            <w:r w:rsidRPr="00B138B5">
              <w:rPr>
                <w:rFonts w:ascii="Times New Roman" w:hint="eastAsia"/>
                <w:color w:val="FF0000"/>
                <w:sz w:val="24"/>
                <w:szCs w:val="24"/>
                <w:u w:val="single"/>
              </w:rPr>
              <w:t>日成對比較圖。如為案例季則須分月繪圖。</w:t>
            </w:r>
            <w:r w:rsidRPr="00B138B5">
              <w:rPr>
                <w:rFonts w:ascii="Times New Roman"/>
                <w:color w:val="FF0000"/>
                <w:sz w:val="24"/>
                <w:szCs w:val="24"/>
                <w:u w:val="single"/>
              </w:rPr>
              <w:t xml:space="preserve"> </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000000"/>
                <w:sz w:val="24"/>
                <w:szCs w:val="24"/>
                <w:u w:val="single"/>
              </w:rPr>
              <w:t>3</w:t>
            </w:r>
            <w:r w:rsidRPr="00B138B5">
              <w:rPr>
                <w:rFonts w:ascii="Times New Roman" w:hint="eastAsia"/>
                <w:color w:val="000000"/>
                <w:sz w:val="24"/>
                <w:szCs w:val="24"/>
                <w:u w:val="single"/>
              </w:rPr>
              <w:t>、</w:t>
            </w:r>
            <w:r w:rsidRPr="00B138B5">
              <w:rPr>
                <w:rFonts w:ascii="Times New Roman" w:hint="eastAsia"/>
                <w:color w:val="FF0000"/>
                <w:sz w:val="24"/>
                <w:szCs w:val="24"/>
                <w:u w:val="single"/>
              </w:rPr>
              <w:t>平面</w:t>
            </w:r>
            <w:r w:rsidRPr="00B138B5">
              <w:rPr>
                <w:rFonts w:ascii="Times New Roman" w:hint="eastAsia"/>
                <w:color w:val="000000"/>
                <w:sz w:val="24"/>
                <w:szCs w:val="24"/>
                <w:u w:val="single"/>
              </w:rPr>
              <w:t>風場分布圖：</w:t>
            </w:r>
            <w:r w:rsidRPr="00B138B5">
              <w:rPr>
                <w:rFonts w:ascii="Times New Roman" w:hint="eastAsia"/>
                <w:color w:val="FF0000"/>
                <w:sz w:val="24"/>
                <w:szCs w:val="24"/>
                <w:u w:val="single"/>
              </w:rPr>
              <w:t>於模擬期程內風場模擬值與監測值在模擬範圍內之空間分布圖。選擇模擬期程每日</w:t>
            </w:r>
            <w:r>
              <w:rPr>
                <w:rFonts w:ascii="Times New Roman" w:hint="eastAsia"/>
                <w:color w:val="FF0000"/>
                <w:sz w:val="24"/>
                <w:szCs w:val="24"/>
                <w:u w:val="single"/>
              </w:rPr>
              <w:t>臺</w:t>
            </w:r>
            <w:r w:rsidRPr="00B138B5">
              <w:rPr>
                <w:rFonts w:ascii="Times New Roman" w:hint="eastAsia"/>
                <w:color w:val="FF0000"/>
                <w:sz w:val="24"/>
                <w:szCs w:val="24"/>
                <w:u w:val="single"/>
              </w:rPr>
              <w:t>灣時間</w:t>
            </w:r>
            <w:r w:rsidRPr="00B138B5">
              <w:rPr>
                <w:rFonts w:ascii="Times New Roman"/>
                <w:color w:val="FF0000"/>
                <w:sz w:val="24"/>
                <w:szCs w:val="24"/>
                <w:u w:val="single"/>
              </w:rPr>
              <w:t>08:00</w:t>
            </w:r>
            <w:r w:rsidRPr="00B138B5">
              <w:rPr>
                <w:rFonts w:ascii="Times New Roman" w:hint="eastAsia"/>
                <w:color w:val="FF0000"/>
                <w:sz w:val="24"/>
                <w:szCs w:val="24"/>
                <w:u w:val="single"/>
              </w:rPr>
              <w:t>、</w:t>
            </w:r>
            <w:r w:rsidRPr="00B138B5">
              <w:rPr>
                <w:rFonts w:ascii="Times New Roman"/>
                <w:color w:val="FF0000"/>
                <w:sz w:val="24"/>
                <w:szCs w:val="24"/>
                <w:u w:val="single"/>
              </w:rPr>
              <w:t>14:00</w:t>
            </w:r>
            <w:r w:rsidRPr="00B138B5">
              <w:rPr>
                <w:rFonts w:ascii="Times New Roman" w:hint="eastAsia"/>
                <w:color w:val="FF0000"/>
                <w:sz w:val="24"/>
                <w:szCs w:val="24"/>
                <w:u w:val="single"/>
              </w:rPr>
              <w:t>、</w:t>
            </w:r>
            <w:r w:rsidRPr="00B138B5">
              <w:rPr>
                <w:rFonts w:ascii="Times New Roman"/>
                <w:color w:val="FF0000"/>
                <w:sz w:val="24"/>
                <w:szCs w:val="24"/>
                <w:u w:val="single"/>
              </w:rPr>
              <w:t>20:00</w:t>
            </w:r>
            <w:r w:rsidRPr="00B138B5">
              <w:rPr>
                <w:rFonts w:ascii="Times New Roman" w:hint="eastAsia"/>
                <w:color w:val="FF0000"/>
                <w:sz w:val="24"/>
                <w:szCs w:val="24"/>
                <w:u w:val="single"/>
              </w:rPr>
              <w:t>及次日</w:t>
            </w:r>
            <w:r w:rsidRPr="00B138B5">
              <w:rPr>
                <w:rFonts w:ascii="Times New Roman"/>
                <w:color w:val="FF0000"/>
                <w:sz w:val="24"/>
                <w:szCs w:val="24"/>
                <w:u w:val="single"/>
              </w:rPr>
              <w:t>02:00</w:t>
            </w:r>
            <w:r w:rsidRPr="00B138B5">
              <w:rPr>
                <w:rFonts w:ascii="Times New Roman" w:hint="eastAsia"/>
                <w:color w:val="FF0000"/>
                <w:sz w:val="24"/>
                <w:szCs w:val="24"/>
                <w:u w:val="single"/>
              </w:rPr>
              <w:t>分別繪製</w:t>
            </w:r>
            <w:r w:rsidRPr="00B138B5">
              <w:rPr>
                <w:rFonts w:ascii="Times New Roman" w:hint="eastAsia"/>
                <w:bCs/>
                <w:color w:val="FF0000"/>
                <w:sz w:val="24"/>
                <w:szCs w:val="24"/>
                <w:u w:val="single"/>
              </w:rPr>
              <w:t>，</w:t>
            </w:r>
            <w:r w:rsidRPr="00B138B5">
              <w:rPr>
                <w:rFonts w:ascii="Times New Roman" w:hint="eastAsia"/>
                <w:color w:val="FF0000"/>
                <w:sz w:val="24"/>
                <w:szCs w:val="24"/>
                <w:u w:val="single"/>
              </w:rPr>
              <w:t>且須繪製月平均值地面分布圖。</w:t>
            </w:r>
          </w:p>
          <w:p w:rsidR="006451B2" w:rsidRPr="00B138B5" w:rsidRDefault="006451B2" w:rsidP="003E5930">
            <w:pPr>
              <w:pStyle w:val="TITLE-3"/>
              <w:snapToGrid w:val="0"/>
              <w:spacing w:before="60"/>
              <w:ind w:left="742" w:hangingChars="309" w:hanging="742"/>
              <w:rPr>
                <w:rFonts w:ascii="Times New Roman"/>
                <w:color w:val="FF0000"/>
                <w:sz w:val="24"/>
                <w:szCs w:val="24"/>
                <w:u w:val="single"/>
              </w:rPr>
            </w:pPr>
            <w:r>
              <w:rPr>
                <w:rFonts w:ascii="Times New Roman" w:hint="eastAsia"/>
                <w:color w:val="FF0000"/>
                <w:sz w:val="24"/>
                <w:szCs w:val="24"/>
                <w:u w:val="single"/>
              </w:rPr>
              <w:t>（</w:t>
            </w:r>
            <w:r w:rsidRPr="00B138B5">
              <w:rPr>
                <w:rFonts w:ascii="Times New Roman" w:hint="eastAsia"/>
                <w:color w:val="FF0000"/>
                <w:sz w:val="24"/>
                <w:szCs w:val="24"/>
                <w:u w:val="single"/>
              </w:rPr>
              <w:t>二</w:t>
            </w:r>
            <w:r>
              <w:rPr>
                <w:rFonts w:ascii="Times New Roman" w:hint="eastAsia"/>
                <w:color w:val="FF0000"/>
                <w:sz w:val="24"/>
                <w:szCs w:val="24"/>
                <w:u w:val="single"/>
              </w:rPr>
              <w:t>）</w:t>
            </w:r>
            <w:r w:rsidRPr="00B138B5">
              <w:rPr>
                <w:rFonts w:ascii="Times New Roman" w:hint="eastAsia"/>
                <w:color w:val="FF0000"/>
                <w:sz w:val="24"/>
                <w:szCs w:val="24"/>
                <w:u w:val="single"/>
              </w:rPr>
              <w:t>模擬結果定量</w:t>
            </w:r>
            <w:r>
              <w:rPr>
                <w:rFonts w:ascii="Times New Roman" w:hint="eastAsia"/>
                <w:color w:val="FF0000"/>
                <w:sz w:val="24"/>
                <w:szCs w:val="24"/>
                <w:u w:val="single"/>
              </w:rPr>
              <w:t>（</w:t>
            </w:r>
            <w:r w:rsidRPr="00B138B5">
              <w:rPr>
                <w:rFonts w:ascii="Times New Roman" w:hint="eastAsia"/>
                <w:color w:val="FF0000"/>
                <w:sz w:val="24"/>
                <w:szCs w:val="24"/>
                <w:u w:val="single"/>
              </w:rPr>
              <w:t>統計</w:t>
            </w:r>
            <w:r>
              <w:rPr>
                <w:rFonts w:ascii="Times New Roman" w:hint="eastAsia"/>
                <w:color w:val="FF0000"/>
                <w:sz w:val="24"/>
                <w:szCs w:val="24"/>
                <w:u w:val="single"/>
              </w:rPr>
              <w:t>）</w:t>
            </w:r>
            <w:r w:rsidRPr="00B138B5">
              <w:rPr>
                <w:rFonts w:ascii="Times New Roman" w:hint="eastAsia"/>
                <w:color w:val="FF0000"/>
                <w:sz w:val="24"/>
                <w:szCs w:val="24"/>
                <w:u w:val="single"/>
              </w:rPr>
              <w:t>分析提供標準比對值與模擬值間重要的定量資訊。各模擬期程需進行下列五種定量分析並符合標準。於計算前得針對模擬期程內剔除下列天氣型態，包括交通部中央氣象局分類標準之大豪雨、</w:t>
            </w:r>
            <w:r w:rsidRPr="00B138B5">
              <w:rPr>
                <w:rFonts w:ascii="Times New Roman" w:hint="eastAsia"/>
                <w:color w:val="FF0000"/>
                <w:spacing w:val="15"/>
                <w:sz w:val="24"/>
                <w:szCs w:val="24"/>
                <w:u w:val="single"/>
                <w:shd w:val="clear" w:color="auto" w:fill="FFFFFF"/>
              </w:rPr>
              <w:t>超大豪雨、陸上</w:t>
            </w:r>
            <w:r w:rsidRPr="00B138B5">
              <w:rPr>
                <w:rFonts w:ascii="Times New Roman" w:hint="eastAsia"/>
                <w:color w:val="FF0000"/>
                <w:sz w:val="24"/>
                <w:szCs w:val="24"/>
                <w:u w:val="single"/>
              </w:rPr>
              <w:t>颱風警報</w:t>
            </w:r>
            <w:r>
              <w:rPr>
                <w:rFonts w:ascii="Times New Roman" w:hint="eastAsia"/>
                <w:color w:val="FF0000"/>
                <w:spacing w:val="15"/>
                <w:sz w:val="24"/>
                <w:szCs w:val="24"/>
                <w:u w:val="single"/>
                <w:shd w:val="clear" w:color="auto" w:fill="FFFFFF"/>
              </w:rPr>
              <w:t>（</w:t>
            </w:r>
            <w:r w:rsidRPr="00B138B5">
              <w:rPr>
                <w:rFonts w:ascii="Times New Roman" w:hint="eastAsia"/>
                <w:color w:val="FF0000"/>
                <w:spacing w:val="15"/>
                <w:sz w:val="24"/>
                <w:szCs w:val="24"/>
                <w:u w:val="single"/>
                <w:shd w:val="clear" w:color="auto" w:fill="FFFFFF"/>
              </w:rPr>
              <w:t>或其他可能影響測站監測值正確性之天氣類型，使用者需提出說明</w:t>
            </w:r>
            <w:r>
              <w:rPr>
                <w:rFonts w:ascii="Times New Roman" w:hint="eastAsia"/>
                <w:color w:val="FF0000"/>
                <w:spacing w:val="15"/>
                <w:sz w:val="24"/>
                <w:szCs w:val="24"/>
                <w:u w:val="single"/>
                <w:shd w:val="clear" w:color="auto" w:fill="FFFFFF"/>
              </w:rPr>
              <w:t>）</w:t>
            </w:r>
            <w:r w:rsidRPr="00B138B5">
              <w:rPr>
                <w:rFonts w:ascii="Times New Roman" w:hint="eastAsia"/>
                <w:color w:val="FF0000"/>
                <w:sz w:val="24"/>
                <w:szCs w:val="24"/>
                <w:u w:val="single"/>
              </w:rPr>
              <w:t>之數據，案例季則是分月進行評估：</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1</w:t>
            </w:r>
            <w:r w:rsidRPr="00B138B5">
              <w:rPr>
                <w:rFonts w:ascii="Times New Roman" w:hint="eastAsia"/>
                <w:color w:val="FF0000"/>
                <w:sz w:val="24"/>
                <w:szCs w:val="24"/>
                <w:u w:val="single"/>
              </w:rPr>
              <w:t>、配對值偏差</w:t>
            </w:r>
            <w:r>
              <w:rPr>
                <w:rFonts w:ascii="Times New Roman" w:hint="eastAsia"/>
                <w:color w:val="FF0000"/>
                <w:sz w:val="24"/>
                <w:szCs w:val="24"/>
                <w:u w:val="single"/>
              </w:rPr>
              <w:t>（</w:t>
            </w:r>
            <w:r w:rsidRPr="00B138B5">
              <w:rPr>
                <w:rFonts w:ascii="Times New Roman"/>
                <w:color w:val="FF0000"/>
                <w:sz w:val="24"/>
                <w:szCs w:val="24"/>
                <w:u w:val="single"/>
              </w:rPr>
              <w:t>Mean Biased Error, MBE</w:t>
            </w:r>
            <w:r>
              <w:rPr>
                <w:rFonts w:ascii="Times New Roman" w:hint="eastAsia"/>
                <w:color w:val="FF0000"/>
                <w:sz w:val="24"/>
                <w:szCs w:val="24"/>
                <w:u w:val="single"/>
              </w:rPr>
              <w:t>）</w:t>
            </w:r>
            <w:r w:rsidRPr="00B138B5">
              <w:rPr>
                <w:rFonts w:ascii="Times New Roman" w:hint="eastAsia"/>
                <w:color w:val="FF0000"/>
                <w:sz w:val="24"/>
                <w:szCs w:val="24"/>
                <w:u w:val="single"/>
              </w:rPr>
              <w:t>：針對溫度及風速之每時模擬結果，計算模擬值與觀測值之偏差值。本定量分析溫度標準為</w:t>
            </w:r>
            <w:r w:rsidRPr="00B138B5">
              <w:rPr>
                <w:rFonts w:ascii="Times New Roman"/>
                <w:color w:val="FF0000"/>
                <w:sz w:val="24"/>
                <w:szCs w:val="24"/>
                <w:u w:val="single"/>
              </w:rPr>
              <w:t xml:space="preserve">± </w:t>
            </w:r>
            <w:smartTag w:uri="urn:schemas-microsoft-com:office:smarttags" w:element="chmetcnv">
              <w:smartTagPr>
                <w:attr w:name="TCSC" w:val="0"/>
                <w:attr w:name="NumberType" w:val="1"/>
                <w:attr w:name="Negative" w:val="False"/>
                <w:attr w:name="HasSpace" w:val="False"/>
                <w:attr w:name="SourceValue" w:val="1.5"/>
                <w:attr w:name="UnitName" w:val="ﾰC"/>
              </w:smartTagPr>
              <w:r w:rsidRPr="00B138B5">
                <w:rPr>
                  <w:rFonts w:ascii="Times New Roman"/>
                  <w:color w:val="FF0000"/>
                  <w:sz w:val="24"/>
                  <w:szCs w:val="24"/>
                  <w:u w:val="single"/>
                </w:rPr>
                <w:t>1.</w:t>
              </w:r>
              <w:r>
                <w:rPr>
                  <w:rFonts w:ascii="Times New Roman"/>
                  <w:color w:val="FF0000"/>
                  <w:sz w:val="24"/>
                  <w:szCs w:val="24"/>
                  <w:u w:val="single"/>
                </w:rPr>
                <w:t>5</w:t>
              </w:r>
              <w:r w:rsidRPr="00B138B5">
                <w:rPr>
                  <w:rFonts w:ascii="Times New Roman"/>
                  <w:color w:val="FF0000"/>
                  <w:sz w:val="24"/>
                  <w:szCs w:val="24"/>
                  <w:u w:val="single"/>
                </w:rPr>
                <w:t>°C</w:t>
              </w:r>
            </w:smartTag>
            <w:r w:rsidRPr="00B138B5">
              <w:rPr>
                <w:rFonts w:ascii="Times New Roman" w:hint="eastAsia"/>
                <w:color w:val="FF0000"/>
                <w:sz w:val="24"/>
                <w:szCs w:val="24"/>
                <w:u w:val="single"/>
              </w:rPr>
              <w:t>以內，</w:t>
            </w:r>
            <w:r w:rsidRPr="00B138B5">
              <w:rPr>
                <w:rFonts w:ascii="Times New Roman" w:hint="eastAsia"/>
                <w:color w:val="FF0000"/>
                <w:kern w:val="2"/>
                <w:sz w:val="24"/>
                <w:szCs w:val="24"/>
                <w:u w:val="single"/>
              </w:rPr>
              <w:t>風速</w:t>
            </w:r>
            <w:r w:rsidRPr="00B138B5">
              <w:rPr>
                <w:rFonts w:ascii="Times New Roman" w:hint="eastAsia"/>
                <w:color w:val="FF0000"/>
                <w:sz w:val="24"/>
                <w:szCs w:val="24"/>
                <w:u w:val="single"/>
              </w:rPr>
              <w:t>標準為</w:t>
            </w:r>
            <w:r w:rsidRPr="00B138B5">
              <w:rPr>
                <w:rFonts w:ascii="Times New Roman"/>
                <w:color w:val="FF0000"/>
                <w:kern w:val="2"/>
                <w:sz w:val="24"/>
                <w:szCs w:val="24"/>
                <w:u w:val="single"/>
              </w:rPr>
              <w:t xml:space="preserve">± </w:t>
            </w:r>
            <w:smartTag w:uri="urn:schemas-microsoft-com:office:smarttags" w:element="chmetcnv">
              <w:smartTagPr>
                <w:attr w:name="TCSC" w:val="0"/>
                <w:attr w:name="NumberType" w:val="1"/>
                <w:attr w:name="Negative" w:val="False"/>
                <w:attr w:name="HasSpace" w:val="False"/>
                <w:attr w:name="SourceValue" w:val="1.5"/>
                <w:attr w:name="UnitName" w:val="m"/>
              </w:smartTagPr>
              <w:r w:rsidRPr="00B138B5">
                <w:rPr>
                  <w:rFonts w:ascii="Times New Roman"/>
                  <w:color w:val="FF0000"/>
                  <w:kern w:val="2"/>
                  <w:sz w:val="24"/>
                  <w:szCs w:val="24"/>
                  <w:u w:val="single"/>
                </w:rPr>
                <w:t>1</w:t>
              </w:r>
              <w:r>
                <w:rPr>
                  <w:rFonts w:ascii="Times New Roman"/>
                  <w:color w:val="FF0000"/>
                  <w:kern w:val="2"/>
                  <w:sz w:val="24"/>
                  <w:szCs w:val="24"/>
                  <w:u w:val="single"/>
                </w:rPr>
                <w:t>.5</w:t>
              </w:r>
              <w:r w:rsidRPr="00B138B5">
                <w:rPr>
                  <w:rFonts w:ascii="Times New Roman"/>
                  <w:color w:val="FF0000"/>
                  <w:kern w:val="2"/>
                  <w:sz w:val="24"/>
                  <w:szCs w:val="24"/>
                  <w:u w:val="single"/>
                </w:rPr>
                <w:t>m</w:t>
              </w:r>
            </w:smartTag>
            <w:r w:rsidRPr="00B138B5">
              <w:rPr>
                <w:rFonts w:ascii="Times New Roman"/>
                <w:color w:val="FF0000"/>
                <w:kern w:val="2"/>
                <w:sz w:val="24"/>
                <w:szCs w:val="24"/>
                <w:u w:val="single"/>
              </w:rPr>
              <w:t>/s</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2</w:t>
            </w:r>
            <w:r w:rsidRPr="00B138B5">
              <w:rPr>
                <w:rFonts w:ascii="Times New Roman" w:hint="eastAsia"/>
                <w:color w:val="FF0000"/>
                <w:sz w:val="24"/>
                <w:szCs w:val="24"/>
                <w:u w:val="single"/>
              </w:rPr>
              <w:t>、配對值絕對值偏差</w:t>
            </w:r>
            <w:r>
              <w:rPr>
                <w:rFonts w:ascii="Times New Roman" w:hint="eastAsia"/>
                <w:color w:val="FF0000"/>
                <w:sz w:val="24"/>
                <w:szCs w:val="24"/>
                <w:u w:val="single"/>
              </w:rPr>
              <w:t>（</w:t>
            </w:r>
            <w:r w:rsidRPr="00B138B5">
              <w:rPr>
                <w:rFonts w:ascii="Times New Roman"/>
                <w:color w:val="FF0000"/>
                <w:sz w:val="24"/>
                <w:szCs w:val="24"/>
                <w:u w:val="single"/>
              </w:rPr>
              <w:t>Mean Absolute Gross Error, MAGE</w:t>
            </w:r>
            <w:r>
              <w:rPr>
                <w:rFonts w:ascii="Times New Roman" w:hint="eastAsia"/>
                <w:color w:val="FF0000"/>
                <w:sz w:val="24"/>
                <w:szCs w:val="24"/>
                <w:u w:val="single"/>
              </w:rPr>
              <w:t>）</w:t>
            </w:r>
            <w:r w:rsidRPr="00B138B5">
              <w:rPr>
                <w:rFonts w:ascii="Times New Roman" w:hint="eastAsia"/>
                <w:color w:val="FF0000"/>
                <w:sz w:val="24"/>
                <w:szCs w:val="24"/>
                <w:u w:val="single"/>
              </w:rPr>
              <w:t>：針對溫度之每時模擬結果，計算模擬值與觀測值之絕對值偏差。本定量分析</w:t>
            </w:r>
            <w:r w:rsidRPr="00B138B5">
              <w:rPr>
                <w:rFonts w:ascii="Times New Roman" w:hint="eastAsia"/>
                <w:color w:val="FF0000"/>
                <w:kern w:val="2"/>
                <w:sz w:val="24"/>
                <w:szCs w:val="24"/>
                <w:u w:val="single"/>
              </w:rPr>
              <w:t>溫度</w:t>
            </w:r>
            <w:r w:rsidRPr="00B138B5">
              <w:rPr>
                <w:rFonts w:ascii="Times New Roman" w:hint="eastAsia"/>
                <w:color w:val="FF0000"/>
                <w:sz w:val="24"/>
                <w:szCs w:val="24"/>
                <w:u w:val="single"/>
              </w:rPr>
              <w:t>標準為</w:t>
            </w:r>
            <w:smartTag w:uri="urn:schemas-microsoft-com:office:smarttags" w:element="chmetcnv">
              <w:smartTagPr>
                <w:attr w:name="TCSC" w:val="0"/>
                <w:attr w:name="NumberType" w:val="1"/>
                <w:attr w:name="Negative" w:val="False"/>
                <w:attr w:name="HasSpace" w:val="False"/>
                <w:attr w:name="SourceValue" w:val="3"/>
                <w:attr w:name="UnitName" w:val="ﾰC"/>
              </w:smartTagPr>
              <w:r>
                <w:rPr>
                  <w:rFonts w:ascii="Times New Roman"/>
                  <w:color w:val="FF0000"/>
                  <w:kern w:val="2"/>
                  <w:sz w:val="24"/>
                  <w:szCs w:val="24"/>
                  <w:u w:val="single"/>
                </w:rPr>
                <w:t>3</w:t>
              </w:r>
              <w:r w:rsidRPr="00B138B5">
                <w:rPr>
                  <w:rFonts w:ascii="Times New Roman"/>
                  <w:color w:val="FF0000"/>
                  <w:kern w:val="2"/>
                  <w:sz w:val="24"/>
                  <w:szCs w:val="24"/>
                  <w:u w:val="single"/>
                </w:rPr>
                <w:t>°C</w:t>
              </w:r>
            </w:smartTag>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3</w:t>
            </w:r>
            <w:r w:rsidRPr="00B138B5">
              <w:rPr>
                <w:rFonts w:ascii="Times New Roman" w:hint="eastAsia"/>
                <w:color w:val="FF0000"/>
                <w:sz w:val="24"/>
                <w:szCs w:val="24"/>
                <w:u w:val="single"/>
              </w:rPr>
              <w:t>、配對值均方根誤差</w:t>
            </w:r>
            <w:r>
              <w:rPr>
                <w:rFonts w:ascii="Times New Roman" w:hint="eastAsia"/>
                <w:color w:val="FF0000"/>
                <w:sz w:val="24"/>
                <w:szCs w:val="24"/>
                <w:u w:val="single"/>
              </w:rPr>
              <w:t>（</w:t>
            </w:r>
            <w:r w:rsidRPr="00B138B5">
              <w:rPr>
                <w:rFonts w:ascii="Times New Roman"/>
                <w:color w:val="FF0000"/>
                <w:sz w:val="24"/>
                <w:szCs w:val="24"/>
                <w:u w:val="single"/>
              </w:rPr>
              <w:t>Root Mean Square Error, RMSE</w:t>
            </w:r>
            <w:r>
              <w:rPr>
                <w:rFonts w:ascii="Times New Roman" w:hint="eastAsia"/>
                <w:color w:val="FF0000"/>
                <w:sz w:val="24"/>
                <w:szCs w:val="24"/>
                <w:u w:val="single"/>
              </w:rPr>
              <w:t>）</w:t>
            </w:r>
            <w:r w:rsidRPr="00B138B5">
              <w:rPr>
                <w:rFonts w:ascii="Times New Roman" w:hint="eastAsia"/>
                <w:color w:val="FF0000"/>
                <w:sz w:val="24"/>
                <w:szCs w:val="24"/>
                <w:u w:val="single"/>
              </w:rPr>
              <w:t>：針對風速之每時模擬結果，計算模擬值與觀測值之均方根誤差。本定量分析</w:t>
            </w:r>
            <w:r w:rsidRPr="00B138B5">
              <w:rPr>
                <w:rFonts w:ascii="Times New Roman" w:hint="eastAsia"/>
                <w:color w:val="FF0000"/>
                <w:kern w:val="2"/>
                <w:sz w:val="24"/>
                <w:szCs w:val="24"/>
                <w:u w:val="single"/>
              </w:rPr>
              <w:t>風速</w:t>
            </w:r>
            <w:r w:rsidRPr="00B138B5">
              <w:rPr>
                <w:rFonts w:ascii="Times New Roman" w:hint="eastAsia"/>
                <w:color w:val="FF0000"/>
                <w:sz w:val="24"/>
                <w:szCs w:val="24"/>
                <w:u w:val="single"/>
              </w:rPr>
              <w:t>標準為</w:t>
            </w:r>
            <w:smartTag w:uri="urn:schemas-microsoft-com:office:smarttags" w:element="chmetcnv">
              <w:smartTagPr>
                <w:attr w:name="TCSC" w:val="0"/>
                <w:attr w:name="NumberType" w:val="1"/>
                <w:attr w:name="Negative" w:val="False"/>
                <w:attr w:name="HasSpace" w:val="True"/>
                <w:attr w:name="SourceValue" w:val="3"/>
                <w:attr w:name="UnitName" w:val="m"/>
              </w:smartTagPr>
              <w:r>
                <w:rPr>
                  <w:rFonts w:ascii="Times New Roman"/>
                  <w:color w:val="FF0000"/>
                  <w:kern w:val="2"/>
                  <w:sz w:val="24"/>
                  <w:szCs w:val="24"/>
                  <w:u w:val="single"/>
                </w:rPr>
                <w:t>3</w:t>
              </w:r>
              <w:r w:rsidRPr="00B138B5">
                <w:rPr>
                  <w:rFonts w:ascii="Times New Roman"/>
                  <w:color w:val="FF0000"/>
                  <w:kern w:val="2"/>
                  <w:sz w:val="24"/>
                  <w:szCs w:val="24"/>
                  <w:u w:val="single"/>
                </w:rPr>
                <w:t xml:space="preserve"> m</w:t>
              </w:r>
            </w:smartTag>
            <w:r w:rsidRPr="00B138B5">
              <w:rPr>
                <w:rFonts w:ascii="Times New Roman"/>
                <w:color w:val="FF0000"/>
                <w:kern w:val="2"/>
                <w:sz w:val="24"/>
                <w:szCs w:val="24"/>
                <w:u w:val="single"/>
              </w:rPr>
              <w:t>/s</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4</w:t>
            </w:r>
            <w:r w:rsidRPr="00B138B5">
              <w:rPr>
                <w:rFonts w:ascii="Times New Roman" w:hint="eastAsia"/>
                <w:color w:val="FF0000"/>
                <w:sz w:val="24"/>
                <w:szCs w:val="24"/>
                <w:u w:val="single"/>
              </w:rPr>
              <w:t>、風向配對值標準化偏差</w:t>
            </w:r>
            <w:r>
              <w:rPr>
                <w:rFonts w:ascii="Times New Roman" w:hint="eastAsia"/>
                <w:color w:val="FF0000"/>
                <w:sz w:val="24"/>
                <w:szCs w:val="24"/>
                <w:u w:val="single"/>
              </w:rPr>
              <w:t>（</w:t>
            </w:r>
            <w:r w:rsidRPr="00B138B5">
              <w:rPr>
                <w:rFonts w:ascii="Times New Roman"/>
                <w:color w:val="FF0000"/>
                <w:sz w:val="24"/>
                <w:szCs w:val="24"/>
                <w:u w:val="single"/>
              </w:rPr>
              <w:t>Wind Normalized Mean Bias, WNMB</w:t>
            </w:r>
            <w:r>
              <w:rPr>
                <w:rFonts w:ascii="Times New Roman" w:hint="eastAsia"/>
                <w:color w:val="FF0000"/>
                <w:sz w:val="24"/>
                <w:szCs w:val="24"/>
                <w:u w:val="single"/>
              </w:rPr>
              <w:t>）</w:t>
            </w:r>
            <w:r w:rsidRPr="00B138B5">
              <w:rPr>
                <w:rFonts w:ascii="Times New Roman" w:hint="eastAsia"/>
                <w:color w:val="FF0000"/>
                <w:sz w:val="24"/>
                <w:szCs w:val="24"/>
                <w:u w:val="single"/>
              </w:rPr>
              <w:t>：針對風向之每時模擬結果，計算模擬值與觀測值之標準化偏差。本定量分析</w:t>
            </w:r>
            <w:r w:rsidRPr="00B138B5">
              <w:rPr>
                <w:rFonts w:ascii="Times New Roman" w:hint="eastAsia"/>
                <w:color w:val="FF0000"/>
                <w:kern w:val="2"/>
                <w:sz w:val="24"/>
                <w:szCs w:val="24"/>
                <w:u w:val="single"/>
              </w:rPr>
              <w:t>風向</w:t>
            </w:r>
            <w:r w:rsidRPr="00B138B5">
              <w:rPr>
                <w:rFonts w:ascii="Times New Roman" w:hint="eastAsia"/>
                <w:color w:val="FF0000"/>
                <w:sz w:val="24"/>
                <w:szCs w:val="24"/>
                <w:u w:val="single"/>
              </w:rPr>
              <w:t>標準為</w:t>
            </w:r>
            <w:r w:rsidRPr="00B138B5">
              <w:rPr>
                <w:rFonts w:ascii="Times New Roman"/>
                <w:color w:val="FF0000"/>
                <w:kern w:val="2"/>
                <w:sz w:val="24"/>
                <w:szCs w:val="24"/>
                <w:u w:val="single"/>
              </w:rPr>
              <w:t xml:space="preserve">± </w:t>
            </w:r>
            <w:r>
              <w:rPr>
                <w:rFonts w:ascii="Times New Roman"/>
                <w:color w:val="FF0000"/>
                <w:kern w:val="2"/>
                <w:sz w:val="24"/>
                <w:szCs w:val="24"/>
                <w:u w:val="single"/>
              </w:rPr>
              <w:t>10</w:t>
            </w:r>
            <w:r w:rsidRPr="00B138B5">
              <w:rPr>
                <w:rFonts w:ascii="Times New Roman"/>
                <w:color w:val="FF0000"/>
                <w:kern w:val="2"/>
                <w:sz w:val="24"/>
                <w:szCs w:val="24"/>
                <w:u w:val="single"/>
              </w:rPr>
              <w:t>%</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6451B2" w:rsidRPr="00B138B5" w:rsidRDefault="006451B2"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5</w:t>
            </w:r>
            <w:r w:rsidRPr="00B138B5">
              <w:rPr>
                <w:rFonts w:ascii="Times New Roman" w:hint="eastAsia"/>
                <w:color w:val="FF0000"/>
                <w:sz w:val="24"/>
                <w:szCs w:val="24"/>
                <w:u w:val="single"/>
              </w:rPr>
              <w:t>、風向配對值標準化絕對值偏差</w:t>
            </w:r>
            <w:r>
              <w:rPr>
                <w:rFonts w:ascii="Times New Roman" w:hint="eastAsia"/>
                <w:color w:val="FF0000"/>
                <w:sz w:val="24"/>
                <w:szCs w:val="24"/>
                <w:u w:val="single"/>
              </w:rPr>
              <w:t>（</w:t>
            </w:r>
            <w:r w:rsidRPr="00B138B5">
              <w:rPr>
                <w:rFonts w:ascii="Times New Roman"/>
                <w:color w:val="FF0000"/>
                <w:sz w:val="24"/>
                <w:szCs w:val="24"/>
                <w:u w:val="single"/>
              </w:rPr>
              <w:t>Wind Normalized Mean Error, WNME</w:t>
            </w:r>
            <w:r>
              <w:rPr>
                <w:rFonts w:ascii="Times New Roman" w:hint="eastAsia"/>
                <w:color w:val="FF0000"/>
                <w:sz w:val="24"/>
                <w:szCs w:val="24"/>
                <w:u w:val="single"/>
              </w:rPr>
              <w:t>）</w:t>
            </w:r>
            <w:r w:rsidRPr="00B138B5">
              <w:rPr>
                <w:rFonts w:ascii="Times New Roman" w:hint="eastAsia"/>
                <w:color w:val="FF0000"/>
                <w:sz w:val="24"/>
                <w:szCs w:val="24"/>
                <w:u w:val="single"/>
              </w:rPr>
              <w:t>：針對風向之每時模擬結果，計算模擬值與觀測值之標準化絕對值偏差。本定量分析</w:t>
            </w:r>
            <w:r w:rsidRPr="00B138B5">
              <w:rPr>
                <w:rFonts w:ascii="Times New Roman" w:hint="eastAsia"/>
                <w:color w:val="FF0000"/>
                <w:kern w:val="2"/>
                <w:sz w:val="24"/>
                <w:szCs w:val="24"/>
                <w:u w:val="single"/>
              </w:rPr>
              <w:t>風向</w:t>
            </w:r>
            <w:r w:rsidRPr="00B138B5">
              <w:rPr>
                <w:rFonts w:ascii="Times New Roman" w:hint="eastAsia"/>
                <w:color w:val="FF0000"/>
                <w:sz w:val="24"/>
                <w:szCs w:val="24"/>
                <w:u w:val="single"/>
              </w:rPr>
              <w:t>標準為</w:t>
            </w:r>
            <w:r>
              <w:rPr>
                <w:rFonts w:ascii="Times New Roman" w:hint="eastAsia"/>
                <w:color w:val="FF0000"/>
                <w:sz w:val="24"/>
                <w:szCs w:val="24"/>
                <w:u w:val="single"/>
              </w:rPr>
              <w:t>百分之三十</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6451B2" w:rsidRPr="00B138B5" w:rsidRDefault="006451B2" w:rsidP="00B1529F">
            <w:pPr>
              <w:adjustRightInd w:val="0"/>
              <w:snapToGrid w:val="0"/>
              <w:spacing w:before="60"/>
              <w:ind w:leftChars="50" w:left="120"/>
              <w:jc w:val="both"/>
              <w:textAlignment w:val="baseline"/>
              <w:rPr>
                <w:rFonts w:ascii="Times New Roman" w:eastAsia="標楷體" w:hAnsi="Times New Roman"/>
                <w:bCs/>
                <w:color w:val="FF0000"/>
                <w:u w:val="single"/>
              </w:rPr>
            </w:pPr>
            <w:r w:rsidRPr="00C20AB0">
              <w:rPr>
                <w:rFonts w:ascii="Times New Roman" w:eastAsia="標楷體" w:hAnsi="Times New Roman" w:hint="eastAsia"/>
                <w:bCs/>
                <w:color w:val="FF0000"/>
                <w:szCs w:val="24"/>
                <w:u w:val="single"/>
              </w:rPr>
              <w:t>進行上述定量指標分析時</w:t>
            </w:r>
            <w:r w:rsidRPr="00B138B5">
              <w:rPr>
                <w:rFonts w:ascii="Times New Roman" w:eastAsia="標楷體" w:hAnsi="Times New Roman" w:hint="eastAsia"/>
                <w:bCs/>
                <w:color w:val="FF0000"/>
                <w:u w:val="single"/>
              </w:rPr>
              <w:t>，除模擬區域範圍內全部測站平均結果須符合各定量指標標準值外，各指標於模擬區域範圍內符合其標準值之測站數須達到該模擬區域範圍內總測站數</w:t>
            </w:r>
            <w:r w:rsidRPr="00926D73">
              <w:rPr>
                <w:rFonts w:ascii="Times New Roman" w:eastAsia="標楷體" w:hAnsi="Times New Roman" w:hint="eastAsia"/>
                <w:bCs/>
                <w:color w:val="FF0000"/>
                <w:u w:val="single"/>
              </w:rPr>
              <w:t>百分之六十</w:t>
            </w:r>
            <w:r w:rsidRPr="00B138B5">
              <w:rPr>
                <w:rFonts w:ascii="Times New Roman" w:eastAsia="標楷體" w:hAnsi="Times New Roman" w:hint="eastAsia"/>
                <w:bCs/>
                <w:color w:val="FF0000"/>
                <w:u w:val="single"/>
              </w:rPr>
              <w:t>以上。</w:t>
            </w:r>
          </w:p>
          <w:p w:rsidR="006451B2" w:rsidRPr="00B138B5" w:rsidRDefault="006451B2" w:rsidP="00301BD6">
            <w:pPr>
              <w:snapToGrid w:val="0"/>
              <w:spacing w:afterLines="50"/>
              <w:ind w:left="480" w:hangingChars="200" w:hanging="480"/>
              <w:rPr>
                <w:rFonts w:ascii="Times New Roman" w:eastAsia="標楷體" w:hAnsi="Times New Roman"/>
                <w:bCs/>
                <w:color w:val="FF0000"/>
                <w:u w:val="single"/>
              </w:rPr>
            </w:pPr>
          </w:p>
        </w:tc>
        <w:tc>
          <w:tcPr>
            <w:tcW w:w="3834" w:type="dxa"/>
          </w:tcPr>
          <w:p w:rsidR="006451B2" w:rsidRPr="00B138B5" w:rsidRDefault="006451B2" w:rsidP="00B16D3B">
            <w:pPr>
              <w:snapToGrid w:val="0"/>
              <w:ind w:left="561" w:hangingChars="200" w:hanging="561"/>
              <w:rPr>
                <w:rFonts w:ascii="Times New Roman" w:eastAsia="標楷體" w:hAnsi="Times New Roman"/>
                <w:b/>
                <w:sz w:val="28"/>
                <w:szCs w:val="28"/>
              </w:rPr>
            </w:pPr>
            <w:r w:rsidRPr="00B138B5">
              <w:rPr>
                <w:rFonts w:ascii="Times New Roman" w:eastAsia="標楷體" w:hAnsi="Times New Roman" w:hint="eastAsia"/>
                <w:b/>
                <w:sz w:val="28"/>
                <w:szCs w:val="28"/>
              </w:rPr>
              <w:t>貳、軌跡模式模擬結果性能評估規範</w:t>
            </w:r>
          </w:p>
          <w:p w:rsidR="006451B2" w:rsidRPr="00B138B5" w:rsidRDefault="006451B2" w:rsidP="003E5930">
            <w:pPr>
              <w:ind w:leftChars="9" w:left="504" w:hangingChars="201" w:hanging="482"/>
              <w:jc w:val="both"/>
              <w:rPr>
                <w:rFonts w:ascii="Times New Roman" w:eastAsia="標楷體" w:hAnsi="Times New Roman"/>
              </w:rPr>
            </w:pPr>
            <w:r w:rsidRPr="00B138B5">
              <w:rPr>
                <w:rFonts w:ascii="Times New Roman" w:eastAsia="標楷體" w:hAnsi="Times New Roman" w:hint="eastAsia"/>
              </w:rPr>
              <w:t>一、模式模擬後之結果應依下列方法進行評估並提出評估結果，如表</w:t>
            </w:r>
            <w:r w:rsidRPr="00B138B5">
              <w:rPr>
                <w:rFonts w:ascii="Times New Roman" w:eastAsia="標楷體" w:hAnsi="Times New Roman"/>
              </w:rPr>
              <w:t>4-2</w:t>
            </w:r>
            <w:r w:rsidRPr="00B138B5">
              <w:rPr>
                <w:rFonts w:ascii="Times New Roman" w:eastAsia="標楷體" w:hAnsi="Times New Roman" w:hint="eastAsia"/>
              </w:rPr>
              <w:t>。其中軌跡模式模擬結果針對模擬範圍內所有環保署一般</w:t>
            </w:r>
            <w:r>
              <w:rPr>
                <w:rFonts w:ascii="Times New Roman" w:eastAsia="標楷體" w:hAnsi="Times New Roman" w:hint="eastAsia"/>
              </w:rPr>
              <w:t>（</w:t>
            </w:r>
            <w:r w:rsidRPr="00B138B5">
              <w:rPr>
                <w:rFonts w:ascii="Times New Roman" w:eastAsia="標楷體" w:hAnsi="Times New Roman" w:hint="eastAsia"/>
              </w:rPr>
              <w:t>不包括交通站</w:t>
            </w:r>
            <w:r>
              <w:rPr>
                <w:rFonts w:ascii="Times New Roman" w:eastAsia="標楷體" w:hAnsi="Times New Roman" w:hint="eastAsia"/>
              </w:rPr>
              <w:t>）</w:t>
            </w:r>
            <w:r w:rsidRPr="00B138B5">
              <w:rPr>
                <w:rFonts w:ascii="Times New Roman" w:eastAsia="標楷體" w:hAnsi="Times New Roman" w:hint="eastAsia"/>
              </w:rPr>
              <w:t>空氣品質監測站之</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及</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，以逆軌跡進行模擬值與監測值之分析比較。若僅評估</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影響，</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及</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可不用比較；若僅評估</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影響，</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及</w:t>
            </w:r>
            <w:r w:rsidRPr="00B138B5">
              <w:rPr>
                <w:rFonts w:ascii="Times New Roman" w:eastAsia="標楷體" w:hAnsi="Times New Roman"/>
              </w:rPr>
              <w:t>NMHC</w:t>
            </w:r>
            <w:r w:rsidRPr="00B138B5">
              <w:rPr>
                <w:rFonts w:ascii="Times New Roman" w:eastAsia="標楷體" w:hAnsi="Times New Roman" w:hint="eastAsia"/>
              </w:rPr>
              <w:t>可不用比較：</w:t>
            </w:r>
          </w:p>
          <w:p w:rsidR="006451B2" w:rsidRPr="00B138B5" w:rsidRDefault="006451B2" w:rsidP="00B16D3B">
            <w:pPr>
              <w:ind w:left="540" w:hangingChars="225" w:hanging="540"/>
              <w:jc w:val="both"/>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一</w:t>
            </w:r>
            <w:r>
              <w:rPr>
                <w:rFonts w:ascii="Times New Roman" w:eastAsia="標楷體" w:hAnsi="Times New Roman" w:hint="eastAsia"/>
              </w:rPr>
              <w:t>）</w:t>
            </w:r>
            <w:r w:rsidRPr="00B138B5">
              <w:rPr>
                <w:rFonts w:ascii="Times New Roman" w:eastAsia="標楷體" w:hAnsi="Times New Roman" w:hint="eastAsia"/>
              </w:rPr>
              <w:t>模擬結果定性（繪圖）分析提供監測值與模擬值間重要的定性資訊。每一個案例日須進行下列三種定性分析：</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時間演變比較圖：對於</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影響，需作模擬值與監測值之逐時比較。對於</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影響，需作模擬值與監測值之逐日比較。此方法可判定模式是否可以準確模擬臭氧、</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及其他污染物最大濃度值與發生時間。</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地面等濃度圖：需選擇適當時間</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一般為</w:t>
            </w:r>
            <w:r w:rsidRPr="00B138B5">
              <w:rPr>
                <w:rFonts w:ascii="Times New Roman" w:eastAsia="標楷體" w:hAnsi="Times New Roman"/>
              </w:rPr>
              <w:t>12</w:t>
            </w:r>
            <w:r w:rsidRPr="00B138B5">
              <w:rPr>
                <w:rFonts w:ascii="Times New Roman" w:eastAsia="標楷體" w:hAnsi="Times New Roman" w:hint="eastAsia"/>
              </w:rPr>
              <w:t>：</w:t>
            </w:r>
            <w:r w:rsidRPr="00B138B5">
              <w:rPr>
                <w:rFonts w:ascii="Times New Roman" w:eastAsia="標楷體" w:hAnsi="Times New Roman"/>
              </w:rPr>
              <w:t>00 - 17</w:t>
            </w:r>
            <w:r w:rsidRPr="00B138B5">
              <w:rPr>
                <w:rFonts w:ascii="Times New Roman" w:eastAsia="標楷體" w:hAnsi="Times New Roman" w:hint="eastAsia"/>
              </w:rPr>
              <w:t>：</w:t>
            </w:r>
            <w:r w:rsidRPr="00B138B5">
              <w:rPr>
                <w:rFonts w:ascii="Times New Roman" w:eastAsia="標楷體" w:hAnsi="Times New Roman"/>
              </w:rPr>
              <w:t>00</w:t>
            </w:r>
            <w:r>
              <w:rPr>
                <w:rFonts w:ascii="Times New Roman" w:eastAsia="標楷體" w:hAnsi="Times New Roman" w:hint="eastAsia"/>
              </w:rPr>
              <w:t>）</w:t>
            </w:r>
            <w:r w:rsidRPr="00B138B5">
              <w:rPr>
                <w:rFonts w:ascii="Times New Roman" w:eastAsia="標楷體" w:hAnsi="Times New Roman" w:hint="eastAsia"/>
              </w:rPr>
              <w:t>繪出地面等濃度圖。此圖可展示污染物濃度之空間分布，供判斷模擬結果合理性。</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散布圖：繪製模擬值與監測值比較之散布圖，以顯現偏差</w:t>
            </w:r>
            <w:r>
              <w:rPr>
                <w:rFonts w:ascii="Times New Roman" w:eastAsia="標楷體" w:hAnsi="Times New Roman" w:hint="eastAsia"/>
              </w:rPr>
              <w:t>（</w:t>
            </w:r>
            <w:r w:rsidRPr="00B138B5">
              <w:rPr>
                <w:rFonts w:ascii="Times New Roman" w:eastAsia="標楷體" w:hAnsi="Times New Roman"/>
              </w:rPr>
              <w:t>bias</w:t>
            </w:r>
            <w:r>
              <w:rPr>
                <w:rFonts w:ascii="Times New Roman" w:eastAsia="標楷體" w:hAnsi="Times New Roman" w:hint="eastAsia"/>
              </w:rPr>
              <w:t>）</w:t>
            </w:r>
            <w:r w:rsidRPr="00B138B5">
              <w:rPr>
                <w:rFonts w:ascii="Times New Roman" w:eastAsia="標楷體" w:hAnsi="Times New Roman" w:hint="eastAsia"/>
              </w:rPr>
              <w:t>情形。</w:t>
            </w:r>
          </w:p>
          <w:p w:rsidR="006451B2" w:rsidRPr="00B138B5" w:rsidRDefault="006451B2" w:rsidP="003E5930">
            <w:pPr>
              <w:ind w:left="739" w:hangingChars="308" w:hanging="739"/>
              <w:jc w:val="both"/>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二</w:t>
            </w:r>
            <w:r>
              <w:rPr>
                <w:rFonts w:ascii="Times New Roman" w:eastAsia="標楷體" w:hAnsi="Times New Roman" w:hint="eastAsia"/>
              </w:rPr>
              <w:t>）</w:t>
            </w:r>
            <w:r w:rsidRPr="00B138B5">
              <w:rPr>
                <w:rFonts w:ascii="Times New Roman" w:eastAsia="標楷體" w:hAnsi="Times New Roman" w:hint="eastAsia"/>
              </w:rPr>
              <w:t>模擬結果定量</w:t>
            </w:r>
            <w:r>
              <w:rPr>
                <w:rFonts w:ascii="Times New Roman" w:eastAsia="標楷體" w:hAnsi="Times New Roman" w:hint="eastAsia"/>
              </w:rPr>
              <w:t>（</w:t>
            </w:r>
            <w:r w:rsidRPr="00B138B5">
              <w:rPr>
                <w:rFonts w:ascii="Times New Roman" w:eastAsia="標楷體" w:hAnsi="Times New Roman" w:hint="eastAsia"/>
              </w:rPr>
              <w:t>統計</w:t>
            </w:r>
            <w:r>
              <w:rPr>
                <w:rFonts w:ascii="Times New Roman" w:eastAsia="標楷體" w:hAnsi="Times New Roman" w:hint="eastAsia"/>
              </w:rPr>
              <w:t>）</w:t>
            </w:r>
            <w:r w:rsidRPr="00B138B5">
              <w:rPr>
                <w:rFonts w:ascii="Times New Roman" w:eastAsia="標楷體" w:hAnsi="Times New Roman" w:hint="eastAsia"/>
              </w:rPr>
              <w:t>分析提供監測值與模擬值間重要的定量資訊。每一個案例日須進行下列四種定量分析：</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非配對峰值之常化偏差</w:t>
            </w:r>
            <w:r>
              <w:rPr>
                <w:rFonts w:ascii="Times New Roman" w:eastAsia="標楷體" w:hAnsi="Times New Roman" w:hint="eastAsia"/>
              </w:rPr>
              <w:t>（</w:t>
            </w:r>
            <w:r w:rsidRPr="00B138B5">
              <w:rPr>
                <w:rFonts w:ascii="Times New Roman" w:eastAsia="標楷體" w:hAnsi="Times New Roman"/>
              </w:rPr>
              <w:t>MB</w:t>
            </w:r>
            <w:r>
              <w:rPr>
                <w:rFonts w:ascii="Times New Roman" w:eastAsia="標楷體" w:hAnsi="Times New Roman" w:hint="eastAsia"/>
              </w:rPr>
              <w:t>）</w:t>
            </w:r>
            <w:r w:rsidRPr="00B138B5">
              <w:rPr>
                <w:rFonts w:ascii="Times New Roman" w:eastAsia="標楷體" w:hAnsi="Times New Roman" w:hint="eastAsia"/>
              </w:rPr>
              <w:t>：計算同一天</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最大監測小時濃度值與最大模擬小時濃度值常化偏差。</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配對值之常化偏差</w:t>
            </w:r>
            <w:r>
              <w:rPr>
                <w:rFonts w:ascii="Times New Roman" w:eastAsia="標楷體" w:hAnsi="Times New Roman" w:hint="eastAsia"/>
              </w:rPr>
              <w:t>（</w:t>
            </w:r>
            <w:r w:rsidRPr="00B138B5">
              <w:rPr>
                <w:rFonts w:ascii="Times New Roman" w:eastAsia="標楷體" w:hAnsi="Times New Roman"/>
              </w:rPr>
              <w:t>OB</w:t>
            </w:r>
            <w:r>
              <w:rPr>
                <w:rFonts w:ascii="Times New Roman" w:eastAsia="標楷體" w:hAnsi="Times New Roman" w:hint="eastAsia"/>
              </w:rPr>
              <w:t>）</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模擬與監測平均濃度之常化偏差，瞭解模式是低估或高估的傾向。</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濃度計算前應先剔除觀測值小於</w:t>
            </w:r>
            <w:r w:rsidRPr="00B138B5">
              <w:rPr>
                <w:rFonts w:ascii="Times New Roman" w:eastAsia="標楷體" w:hAnsi="Times New Roman"/>
              </w:rPr>
              <w:t xml:space="preserve">30 ppb </w:t>
            </w:r>
            <w:r w:rsidRPr="00B138B5">
              <w:rPr>
                <w:rFonts w:ascii="Times New Roman" w:eastAsia="標楷體" w:hAnsi="Times New Roman" w:hint="eastAsia"/>
              </w:rPr>
              <w:t>之數據。</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配對值之絕對誤差</w:t>
            </w:r>
            <w:r>
              <w:rPr>
                <w:rFonts w:ascii="Times New Roman" w:eastAsia="標楷體" w:hAnsi="Times New Roman" w:hint="eastAsia"/>
              </w:rPr>
              <w:t>（</w:t>
            </w:r>
            <w:r w:rsidRPr="00B138B5">
              <w:rPr>
                <w:rFonts w:ascii="Times New Roman" w:eastAsia="標楷體" w:hAnsi="Times New Roman"/>
              </w:rPr>
              <w:t>GE</w:t>
            </w:r>
            <w:r>
              <w:rPr>
                <w:rFonts w:ascii="Times New Roman" w:eastAsia="標楷體" w:hAnsi="Times New Roman" w:hint="eastAsia"/>
              </w:rPr>
              <w:t>）</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所有模擬與監測濃度之平均常化絕對誤差量。</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濃度計算前應先剔除監測值小於</w:t>
            </w:r>
            <w:r w:rsidRPr="00B138B5">
              <w:rPr>
                <w:rFonts w:ascii="Times New Roman" w:eastAsia="標楷體" w:hAnsi="Times New Roman"/>
              </w:rPr>
              <w:t>30 ppb</w:t>
            </w:r>
            <w:r w:rsidRPr="00B138B5">
              <w:rPr>
                <w:rFonts w:ascii="Times New Roman" w:eastAsia="標楷體" w:hAnsi="Times New Roman" w:hint="eastAsia"/>
              </w:rPr>
              <w:t>之數據。</w:t>
            </w:r>
          </w:p>
          <w:p w:rsidR="006451B2" w:rsidRPr="00B138B5" w:rsidRDefault="006451B2"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4</w:t>
            </w:r>
            <w:r w:rsidRPr="00B138B5">
              <w:rPr>
                <w:rFonts w:ascii="Times New Roman" w:eastAsia="標楷體" w:hAnsi="Times New Roman" w:hint="eastAsia"/>
              </w:rPr>
              <w:t>相關係數</w:t>
            </w:r>
            <w:r>
              <w:rPr>
                <w:rFonts w:ascii="Times New Roman" w:eastAsia="標楷體" w:hAnsi="Times New Roman" w:hint="eastAsia"/>
              </w:rPr>
              <w:t>（</w:t>
            </w:r>
            <w:r w:rsidRPr="00B138B5">
              <w:rPr>
                <w:rFonts w:ascii="Times New Roman" w:eastAsia="標楷體" w:hAnsi="Times New Roman"/>
              </w:rPr>
              <w:t>R</w:t>
            </w:r>
            <w:r>
              <w:rPr>
                <w:rFonts w:ascii="Times New Roman" w:eastAsia="標楷體" w:hAnsi="Times New Roman" w:hint="eastAsia"/>
              </w:rPr>
              <w:t>）</w:t>
            </w:r>
            <w:r w:rsidRPr="00B138B5">
              <w:rPr>
                <w:rFonts w:ascii="Times New Roman" w:eastAsia="標楷體" w:hAnsi="Times New Roman" w:hint="eastAsia"/>
              </w:rPr>
              <w:t>：計算同一小時</w:t>
            </w:r>
            <w:r>
              <w:rPr>
                <w:rFonts w:ascii="Times New Roman" w:eastAsia="標楷體" w:hAnsi="Times New Roman" w:hint="eastAsia"/>
              </w:rPr>
              <w:t>（</w:t>
            </w:r>
            <w:r w:rsidRPr="00B138B5">
              <w:rPr>
                <w:rFonts w:ascii="Times New Roman" w:eastAsia="標楷體" w:hAnsi="Times New Roman" w:hint="eastAsia"/>
              </w:rPr>
              <w:t>日</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所有模擬與監測濃度之相關係數。</w:t>
            </w:r>
            <w:r w:rsidRPr="00B138B5">
              <w:rPr>
                <w:rFonts w:ascii="Times New Roman" w:eastAsia="標楷體" w:hAnsi="Times New Roman"/>
              </w:rPr>
              <w:t>O</w:t>
            </w:r>
            <w:r w:rsidRPr="00EF2F12">
              <w:rPr>
                <w:rFonts w:ascii="Times New Roman" w:eastAsia="標楷體" w:hAnsi="Times New Roman"/>
                <w:vertAlign w:val="subscript"/>
              </w:rPr>
              <w:t>3</w:t>
            </w:r>
            <w:r w:rsidRPr="00B138B5">
              <w:rPr>
                <w:rFonts w:ascii="Times New Roman" w:eastAsia="標楷體" w:hAnsi="Times New Roman" w:hint="eastAsia"/>
              </w:rPr>
              <w:t>濃度計算前應先剔除監測值小於</w:t>
            </w:r>
            <w:r w:rsidRPr="00B138B5">
              <w:rPr>
                <w:rFonts w:ascii="Times New Roman" w:eastAsia="標楷體" w:hAnsi="Times New Roman"/>
              </w:rPr>
              <w:t>30 ppb</w:t>
            </w:r>
            <w:r w:rsidRPr="00B138B5">
              <w:rPr>
                <w:rFonts w:ascii="Times New Roman" w:eastAsia="標楷體" w:hAnsi="Times New Roman" w:hint="eastAsia"/>
              </w:rPr>
              <w:t>之數據。</w:t>
            </w:r>
          </w:p>
          <w:p w:rsidR="006451B2" w:rsidRPr="00B138B5" w:rsidRDefault="006451B2" w:rsidP="00B16D3B">
            <w:pPr>
              <w:ind w:left="540" w:hangingChars="225" w:hanging="540"/>
              <w:jc w:val="both"/>
              <w:rPr>
                <w:rFonts w:ascii="Times New Roman" w:eastAsia="標楷體" w:hAnsi="Times New Roman"/>
              </w:rPr>
            </w:pPr>
            <w:r w:rsidRPr="00B138B5">
              <w:rPr>
                <w:rFonts w:ascii="Times New Roman" w:eastAsia="標楷體" w:hAnsi="Times New Roman" w:hint="eastAsia"/>
              </w:rPr>
              <w:t>二、</w:t>
            </w:r>
            <w:r w:rsidRPr="00B138B5">
              <w:rPr>
                <w:rFonts w:ascii="Times New Roman" w:eastAsia="標楷體" w:hAnsi="Times New Roman"/>
              </w:rPr>
              <w:t xml:space="preserve"> </w:t>
            </w:r>
            <w:r w:rsidRPr="00B138B5">
              <w:rPr>
                <w:rFonts w:ascii="Times New Roman" w:eastAsia="標楷體" w:hAnsi="Times New Roman" w:hint="eastAsia"/>
              </w:rPr>
              <w:t>軌跡模式依第一點定量分析方法之統計結果，應符合下列目標：</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一</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非配對峰值常化偏差：</w:t>
            </w:r>
            <w:r w:rsidRPr="00B138B5">
              <w:rPr>
                <w:rFonts w:ascii="Times New Roman" w:eastAsia="標楷體" w:hAnsi="Times New Roman"/>
              </w:rPr>
              <w:t>-25%~+30%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二</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配對值常化偏差：</w:t>
            </w:r>
            <w:r w:rsidRPr="00B138B5">
              <w:rPr>
                <w:rFonts w:ascii="Times New Roman" w:eastAsia="標楷體" w:hAnsi="Times New Roman"/>
              </w:rPr>
              <w:t>-30%~+40%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三</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配對值絕對誤差：</w:t>
            </w:r>
            <w:r w:rsidRPr="00B138B5">
              <w:rPr>
                <w:rFonts w:ascii="Times New Roman" w:eastAsia="標楷體" w:hAnsi="Times New Roman"/>
              </w:rPr>
              <w:t>50 %</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四</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相關係數：</w:t>
            </w:r>
            <w:r w:rsidRPr="00B138B5">
              <w:rPr>
                <w:rFonts w:ascii="Times New Roman" w:eastAsia="標楷體" w:hAnsi="Times New Roman"/>
              </w:rPr>
              <w:t>0.4</w:t>
            </w:r>
            <w:r w:rsidRPr="00B138B5">
              <w:rPr>
                <w:rFonts w:ascii="Times New Roman" w:eastAsia="標楷體" w:hAnsi="Times New Roman" w:hint="eastAsia"/>
              </w:rPr>
              <w:t>以上。</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五</w:t>
            </w:r>
            <w:r>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 xml:space="preserve">NMHC </w:t>
            </w:r>
            <w:r w:rsidRPr="00B138B5">
              <w:rPr>
                <w:rFonts w:ascii="Times New Roman" w:eastAsia="標楷體" w:hAnsi="Times New Roman" w:hint="eastAsia"/>
              </w:rPr>
              <w:t>配對值常化偏差：</w:t>
            </w:r>
            <w:r w:rsidRPr="00B138B5">
              <w:rPr>
                <w:rFonts w:ascii="Times New Roman" w:eastAsia="標楷體" w:hAnsi="Times New Roman"/>
              </w:rPr>
              <w:t>-50%~+100%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六</w:t>
            </w:r>
            <w:r>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 xml:space="preserve">NMHC </w:t>
            </w:r>
            <w:r w:rsidRPr="00B138B5">
              <w:rPr>
                <w:rFonts w:ascii="Times New Roman" w:eastAsia="標楷體" w:hAnsi="Times New Roman" w:hint="eastAsia"/>
              </w:rPr>
              <w:t>配對值絕對誤差：</w:t>
            </w:r>
            <w:r w:rsidRPr="00B138B5">
              <w:rPr>
                <w:rFonts w:ascii="Times New Roman" w:eastAsia="標楷體" w:hAnsi="Times New Roman"/>
              </w:rPr>
              <w:t>150%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七</w:t>
            </w:r>
            <w:r>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相關係數：</w:t>
            </w:r>
            <w:r w:rsidRPr="00B138B5">
              <w:rPr>
                <w:rFonts w:ascii="Times New Roman" w:eastAsia="標楷體" w:hAnsi="Times New Roman"/>
              </w:rPr>
              <w:t>0.3</w:t>
            </w:r>
            <w:r w:rsidRPr="00B138B5">
              <w:rPr>
                <w:rFonts w:ascii="Times New Roman" w:eastAsia="標楷體" w:hAnsi="Times New Roman" w:hint="eastAsia"/>
              </w:rPr>
              <w:t>以上。</w:t>
            </w:r>
            <w:r w:rsidRPr="00B138B5">
              <w:rPr>
                <w:rFonts w:ascii="Times New Roman" w:eastAsia="標楷體" w:hAnsi="Times New Roman"/>
              </w:rPr>
              <w:t>NMHC</w:t>
            </w:r>
            <w:r w:rsidRPr="00B138B5">
              <w:rPr>
                <w:rFonts w:ascii="Times New Roman" w:eastAsia="標楷體" w:hAnsi="Times New Roman" w:hint="eastAsia"/>
              </w:rPr>
              <w:t>相關係數：</w:t>
            </w:r>
            <w:r w:rsidRPr="00B138B5">
              <w:rPr>
                <w:rFonts w:ascii="Times New Roman" w:eastAsia="標楷體" w:hAnsi="Times New Roman"/>
              </w:rPr>
              <w:t>0.3</w:t>
            </w:r>
            <w:r w:rsidRPr="00B138B5">
              <w:rPr>
                <w:rFonts w:ascii="Times New Roman" w:eastAsia="標楷體" w:hAnsi="Times New Roman" w:hint="eastAsia"/>
              </w:rPr>
              <w:t>以上。</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八</w:t>
            </w:r>
            <w:r>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配對值常化偏差：</w:t>
            </w:r>
            <w:r w:rsidRPr="00B138B5">
              <w:rPr>
                <w:rFonts w:ascii="Times New Roman" w:eastAsia="標楷體" w:hAnsi="Times New Roman"/>
              </w:rPr>
              <w:t>-50%</w:t>
            </w:r>
            <w:r w:rsidRPr="00B138B5">
              <w:rPr>
                <w:rFonts w:ascii="Times New Roman" w:eastAsia="標楷體" w:hAnsi="Times New Roman" w:hint="eastAsia"/>
              </w:rPr>
              <w:t>至</w:t>
            </w:r>
            <w:r w:rsidRPr="00B138B5">
              <w:rPr>
                <w:rFonts w:ascii="Times New Roman" w:eastAsia="標楷體" w:hAnsi="Times New Roman"/>
              </w:rPr>
              <w:t>+100%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九</w:t>
            </w:r>
            <w:r>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配對值絕對誤差：</w:t>
            </w:r>
            <w:r w:rsidRPr="00B138B5">
              <w:rPr>
                <w:rFonts w:ascii="Times New Roman" w:eastAsia="標楷體" w:hAnsi="Times New Roman"/>
              </w:rPr>
              <w:t>200%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十</w:t>
            </w:r>
            <w:r>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相關係數：</w:t>
            </w:r>
            <w:r w:rsidRPr="00B138B5">
              <w:rPr>
                <w:rFonts w:ascii="Times New Roman" w:eastAsia="標楷體" w:hAnsi="Times New Roman"/>
              </w:rPr>
              <w:t>0.3</w:t>
            </w:r>
            <w:r w:rsidRPr="00B138B5">
              <w:rPr>
                <w:rFonts w:ascii="Times New Roman" w:eastAsia="標楷體" w:hAnsi="Times New Roman" w:hint="eastAsia"/>
              </w:rPr>
              <w:t>以上。</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十一</w:t>
            </w:r>
            <w:r>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配對值常化偏差：</w:t>
            </w:r>
            <w:r w:rsidRPr="00B138B5">
              <w:rPr>
                <w:rFonts w:ascii="Times New Roman" w:eastAsia="標楷體" w:hAnsi="Times New Roman"/>
              </w:rPr>
              <w:t>-70%~+200%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十二</w:t>
            </w:r>
            <w:r>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配對值絕對誤差：</w:t>
            </w:r>
            <w:r w:rsidRPr="00B138B5">
              <w:rPr>
                <w:rFonts w:ascii="Times New Roman" w:eastAsia="標楷體" w:hAnsi="Times New Roman"/>
              </w:rPr>
              <w:t>200%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十三</w:t>
            </w:r>
            <w:r>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相關係數：</w:t>
            </w:r>
            <w:r w:rsidRPr="00B138B5">
              <w:rPr>
                <w:rFonts w:ascii="Times New Roman" w:eastAsia="標楷體" w:hAnsi="Times New Roman"/>
              </w:rPr>
              <w:t>0.2</w:t>
            </w:r>
            <w:r w:rsidRPr="00B138B5">
              <w:rPr>
                <w:rFonts w:ascii="Times New Roman" w:eastAsia="標楷體" w:hAnsi="Times New Roman" w:hint="eastAsia"/>
              </w:rPr>
              <w:t>以上。</w:t>
            </w:r>
          </w:p>
          <w:p w:rsidR="006451B2" w:rsidRPr="00B138B5" w:rsidRDefault="006451B2" w:rsidP="00B16D3B">
            <w:pPr>
              <w:ind w:leftChars="100" w:left="600" w:hangingChars="150" w:hanging="360"/>
              <w:rPr>
                <w:rFonts w:ascii="Times New Roman" w:eastAsia="標楷體" w:hAnsi="Times New Roman"/>
              </w:rPr>
            </w:pPr>
          </w:p>
          <w:p w:rsidR="006451B2" w:rsidRPr="00B138B5" w:rsidRDefault="006451B2" w:rsidP="00B16D3B">
            <w:pPr>
              <w:ind w:leftChars="100" w:left="240"/>
              <w:rPr>
                <w:rFonts w:ascii="Times New Roman" w:eastAsia="標楷體" w:hAnsi="Times New Roman"/>
              </w:rPr>
            </w:pPr>
            <w:r w:rsidRPr="00B138B5">
              <w:rPr>
                <w:rFonts w:ascii="Times New Roman" w:eastAsia="標楷體" w:hAnsi="Times New Roman" w:hint="eastAsia"/>
              </w:rPr>
              <w:t>模式評估結果應符合第二點所列目標。如果模擬結果經定量方法無法落於第二條所列目標或定性方法顯示模擬結果不佳時，輸入資料在經過嚴謹的敏感度測試分析下，若顯示輸入資料有明顯高估或低估情形，則允許合理的調整輸入資料以獲得較好之模式模擬結果，但此調整方式應有詳細完整之說明。</w:t>
            </w:r>
          </w:p>
        </w:tc>
        <w:tc>
          <w:tcPr>
            <w:tcW w:w="2577" w:type="dxa"/>
          </w:tcPr>
          <w:p w:rsidR="006451B2" w:rsidRPr="00B138B5" w:rsidRDefault="006451B2" w:rsidP="00E42756">
            <w:pPr>
              <w:numPr>
                <w:ilvl w:val="0"/>
                <w:numId w:val="19"/>
              </w:numPr>
              <w:spacing w:after="100" w:afterAutospacing="1"/>
              <w:ind w:left="482" w:hanging="482"/>
              <w:jc w:val="both"/>
              <w:rPr>
                <w:rFonts w:ascii="Times New Roman" w:eastAsia="標楷體" w:hAnsi="Times New Roman"/>
              </w:rPr>
            </w:pPr>
            <w:r w:rsidRPr="00B138B5">
              <w:rPr>
                <w:rFonts w:ascii="Times New Roman" w:eastAsia="標楷體" w:hAnsi="Times New Roman" w:hint="eastAsia"/>
                <w:szCs w:val="24"/>
              </w:rPr>
              <w:t>原「軌跡模式模擬結果性能評估規範」已與「網格模式模擬結果性能評估規範」合併新增為「</w:t>
            </w:r>
            <w:r w:rsidRPr="00B138B5">
              <w:rPr>
                <w:rFonts w:ascii="Times New Roman" w:eastAsia="標楷體" w:hAnsi="Times New Roman" w:hint="eastAsia"/>
                <w:bCs/>
                <w:szCs w:val="24"/>
              </w:rPr>
              <w:t>空氣品質模式模擬結果性能評估規範</w:t>
            </w:r>
            <w:r w:rsidRPr="00B138B5">
              <w:rPr>
                <w:rFonts w:ascii="Times New Roman" w:eastAsia="標楷體" w:hAnsi="Times New Roman" w:hint="eastAsia"/>
                <w:szCs w:val="24"/>
              </w:rPr>
              <w:t>」，故刪除原「貳、軌跡模式模擬結果性能評估規範」。</w:t>
            </w:r>
          </w:p>
          <w:p w:rsidR="006451B2" w:rsidRPr="00B138B5" w:rsidRDefault="006451B2" w:rsidP="00E42756">
            <w:pPr>
              <w:numPr>
                <w:ilvl w:val="0"/>
                <w:numId w:val="19"/>
              </w:numPr>
              <w:spacing w:after="100" w:afterAutospacing="1"/>
              <w:ind w:left="482" w:hanging="482"/>
              <w:jc w:val="both"/>
              <w:rPr>
                <w:rFonts w:ascii="Times New Roman" w:eastAsia="標楷體" w:hAnsi="Times New Roman"/>
              </w:rPr>
            </w:pPr>
            <w:r w:rsidRPr="00B138B5">
              <w:rPr>
                <w:rFonts w:ascii="Times New Roman" w:eastAsia="標楷體" w:hAnsi="Times New Roman" w:hint="eastAsia"/>
              </w:rPr>
              <w:t>氣象資料對於空品模式模擬污染物的生成、減少、擴散及累積效應等具相當程度的影響，為避免所使用的氣象資料之誤差影響空品模式的模擬結果，故新增氣象性能評估標準。</w:t>
            </w:r>
          </w:p>
          <w:p w:rsidR="006451B2" w:rsidRPr="00B138B5" w:rsidRDefault="006451B2" w:rsidP="00E42756">
            <w:pPr>
              <w:numPr>
                <w:ilvl w:val="0"/>
                <w:numId w:val="19"/>
              </w:numPr>
              <w:spacing w:after="100" w:afterAutospacing="1"/>
              <w:ind w:left="482" w:hanging="482"/>
              <w:jc w:val="both"/>
              <w:rPr>
                <w:rFonts w:ascii="Times New Roman" w:eastAsia="標楷體" w:hAnsi="Times New Roman"/>
                <w:bCs/>
              </w:rPr>
            </w:pPr>
            <w:r w:rsidRPr="00B138B5">
              <w:rPr>
                <w:rFonts w:ascii="Times New Roman" w:eastAsia="標楷體" w:hAnsi="Times New Roman" w:hint="eastAsia"/>
              </w:rPr>
              <w:t>新增氣象性能定性評估繪圖種類</w:t>
            </w:r>
            <w:r w:rsidRPr="00B138B5">
              <w:rPr>
                <w:rFonts w:ascii="Times New Roman" w:eastAsia="標楷體" w:hAnsi="Times New Roman" w:hint="eastAsia"/>
                <w:bCs/>
              </w:rPr>
              <w:t>。</w:t>
            </w:r>
          </w:p>
          <w:p w:rsidR="006451B2" w:rsidRPr="00B138B5" w:rsidRDefault="006451B2" w:rsidP="00E42756">
            <w:pPr>
              <w:numPr>
                <w:ilvl w:val="0"/>
                <w:numId w:val="19"/>
              </w:numPr>
              <w:spacing w:after="100" w:afterAutospacing="1"/>
              <w:ind w:left="482" w:hanging="482"/>
              <w:jc w:val="both"/>
              <w:rPr>
                <w:rFonts w:ascii="Times New Roman" w:eastAsia="標楷體" w:hAnsi="Times New Roman"/>
              </w:rPr>
            </w:pPr>
            <w:r w:rsidRPr="00B138B5">
              <w:rPr>
                <w:rFonts w:ascii="Times New Roman" w:eastAsia="標楷體" w:hAnsi="Times New Roman" w:hint="eastAsia"/>
              </w:rPr>
              <w:t>新增氣象性能定量評估。針對可能影響測站監測值正確性之天氣類型可予以剔除以免影響分析結果之公正性。仿照國外方式，選取溫度、風速及風向三變數進行評估，並依據</w:t>
            </w:r>
            <w:r w:rsidRPr="00B138B5">
              <w:rPr>
                <w:rFonts w:ascii="Times New Roman" w:eastAsia="標楷體" w:hAnsi="Times New Roman" w:hint="eastAsia"/>
                <w:szCs w:val="24"/>
              </w:rPr>
              <w:t>行政院環境保護署</w:t>
            </w:r>
            <w:r w:rsidRPr="00B138B5">
              <w:rPr>
                <w:rFonts w:ascii="Times New Roman" w:eastAsia="標楷體" w:hAnsi="Times New Roman" w:hint="eastAsia"/>
              </w:rPr>
              <w:t>研究計畫結果訂定評估指標標準值。</w:t>
            </w:r>
          </w:p>
          <w:p w:rsidR="006451B2" w:rsidRPr="00B138B5" w:rsidRDefault="006451B2" w:rsidP="00E42756">
            <w:pPr>
              <w:numPr>
                <w:ilvl w:val="0"/>
                <w:numId w:val="19"/>
              </w:numPr>
              <w:spacing w:after="100" w:afterAutospacing="1"/>
              <w:ind w:left="482" w:hanging="482"/>
              <w:jc w:val="both"/>
              <w:rPr>
                <w:rFonts w:ascii="Times New Roman" w:eastAsia="標楷體" w:hAnsi="Times New Roman"/>
                <w:bCs/>
              </w:rPr>
            </w:pPr>
            <w:r w:rsidRPr="00B138B5">
              <w:rPr>
                <w:rFonts w:ascii="Times New Roman" w:eastAsia="標楷體" w:hAnsi="Times New Roman" w:hint="eastAsia"/>
                <w:szCs w:val="24"/>
              </w:rPr>
              <w:t>整體定量分析評估時，可能因部份測站明顯高估、部份測站明顯低估而互相抵消至符合標準，為防杜此問題因此規定各指標於模擬區域範圍內符合其標準值之測站數須達到該範圍內總測站數</w:t>
            </w:r>
            <w:r>
              <w:rPr>
                <w:rFonts w:ascii="Times New Roman" w:eastAsia="標楷體" w:hAnsi="Times New Roman" w:hint="eastAsia"/>
                <w:szCs w:val="24"/>
              </w:rPr>
              <w:t>百分之六十</w:t>
            </w:r>
            <w:r w:rsidRPr="00B138B5">
              <w:rPr>
                <w:rFonts w:ascii="Times New Roman" w:eastAsia="標楷體" w:hAnsi="Times New Roman" w:hint="eastAsia"/>
                <w:szCs w:val="24"/>
              </w:rPr>
              <w:t>以上。</w:t>
            </w:r>
          </w:p>
          <w:p w:rsidR="006451B2" w:rsidRDefault="006451B2" w:rsidP="00E42756">
            <w:pPr>
              <w:numPr>
                <w:ilvl w:val="0"/>
                <w:numId w:val="19"/>
              </w:numPr>
              <w:spacing w:after="100" w:afterAutospacing="1"/>
              <w:ind w:left="482" w:hanging="482"/>
              <w:jc w:val="both"/>
              <w:rPr>
                <w:rFonts w:eastAsia="標楷體"/>
                <w:bCs/>
              </w:rPr>
            </w:pPr>
            <w:r>
              <w:rPr>
                <w:rFonts w:eastAsia="標楷體" w:hint="eastAsia"/>
                <w:bCs/>
              </w:rPr>
              <w:t>進行性能評估時，當</w:t>
            </w:r>
            <w:r w:rsidRPr="0033791B">
              <w:rPr>
                <w:rFonts w:eastAsia="標楷體" w:hint="eastAsia"/>
                <w:bCs/>
              </w:rPr>
              <w:t>涉及進行個別測站模擬值與觀測值比較時，</w:t>
            </w:r>
            <w:r>
              <w:rPr>
                <w:rFonts w:eastAsia="標楷體" w:hint="eastAsia"/>
                <w:bCs/>
              </w:rPr>
              <w:t>如仍將該欲比較之測站資料納入客觀分析中時，因其決定模擬值之比重較其他測站資料為大，易造成其評估結果良好而產生不公平之比較結果，故要求</w:t>
            </w:r>
            <w:r w:rsidRPr="0033791B">
              <w:rPr>
                <w:rFonts w:eastAsia="標楷體" w:hint="eastAsia"/>
                <w:bCs/>
              </w:rPr>
              <w:t>利用「測站自我排除法」產生待評估測站之模擬值</w:t>
            </w:r>
            <w:r>
              <w:rPr>
                <w:rFonts w:eastAsia="標楷體" w:hint="eastAsia"/>
                <w:bCs/>
              </w:rPr>
              <w:t>。</w:t>
            </w:r>
          </w:p>
          <w:p w:rsidR="006451B2" w:rsidRPr="009C2F1E" w:rsidRDefault="006451B2" w:rsidP="00DC2D10">
            <w:pPr>
              <w:ind w:left="120" w:hangingChars="50" w:hanging="120"/>
              <w:rPr>
                <w:rFonts w:ascii="Times New Roman" w:eastAsia="標楷體" w:hAnsi="Times New Roman"/>
                <w:bCs/>
              </w:rPr>
            </w:pPr>
          </w:p>
          <w:p w:rsidR="006451B2" w:rsidRPr="00B138B5" w:rsidRDefault="006451B2" w:rsidP="00DC2D10">
            <w:pPr>
              <w:ind w:left="120" w:hangingChars="50" w:hanging="120"/>
              <w:rPr>
                <w:rFonts w:ascii="Times New Roman" w:eastAsia="標楷體" w:hAnsi="Times New Roman"/>
              </w:rPr>
            </w:pPr>
          </w:p>
        </w:tc>
      </w:tr>
      <w:tr w:rsidR="006451B2" w:rsidRPr="00B138B5" w:rsidTr="00714BEA">
        <w:trPr>
          <w:trHeight w:val="3240"/>
          <w:jc w:val="center"/>
        </w:trPr>
        <w:tc>
          <w:tcPr>
            <w:tcW w:w="4317" w:type="dxa"/>
            <w:gridSpan w:val="2"/>
          </w:tcPr>
          <w:p w:rsidR="006451B2" w:rsidRPr="00B138B5" w:rsidRDefault="006451B2" w:rsidP="007F3693">
            <w:pPr>
              <w:snapToGrid w:val="0"/>
              <w:rPr>
                <w:rFonts w:ascii="Times New Roman" w:eastAsia="標楷體" w:hAnsi="Times New Roman"/>
                <w:b/>
                <w:bCs/>
                <w:color w:val="FF0000"/>
                <w:sz w:val="28"/>
                <w:szCs w:val="28"/>
                <w:u w:val="single"/>
              </w:rPr>
            </w:pPr>
            <w:r w:rsidRPr="00B138B5">
              <w:rPr>
                <w:rFonts w:ascii="Times New Roman" w:eastAsia="標楷體" w:hAnsi="Times New Roman" w:hint="eastAsia"/>
                <w:b/>
                <w:bCs/>
                <w:color w:val="FF0000"/>
                <w:sz w:val="28"/>
                <w:szCs w:val="28"/>
                <w:u w:val="single"/>
              </w:rPr>
              <w:t>參、性能評估統計方法</w:t>
            </w:r>
          </w:p>
          <w:p w:rsidR="006451B2" w:rsidRPr="00B138B5" w:rsidRDefault="006451B2"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一、變數說明：</w:t>
            </w:r>
          </w:p>
          <w:p w:rsidR="006451B2" w:rsidRPr="00B138B5" w:rsidRDefault="006451B2" w:rsidP="007F3693">
            <w:pPr>
              <w:adjustRightInd w:val="0"/>
              <w:ind w:leftChars="100" w:left="720" w:hangingChars="200" w:hanging="480"/>
              <w:jc w:val="both"/>
              <w:rPr>
                <w:rFonts w:ascii="Times New Roman" w:eastAsia="標楷體" w:hAnsi="Times New Roman"/>
                <w:color w:val="FF0000"/>
                <w:u w:val="single"/>
              </w:rPr>
            </w:pPr>
            <w:r w:rsidRPr="00B138B5">
              <w:rPr>
                <w:rFonts w:ascii="Times New Roman" w:eastAsia="標楷體" w:hAnsi="Times New Roman"/>
                <w:i/>
                <w:color w:val="FF0000"/>
                <w:u w:val="single"/>
              </w:rPr>
              <w:t>P</w:t>
            </w:r>
            <w:r w:rsidRPr="00B138B5">
              <w:rPr>
                <w:rFonts w:ascii="Times New Roman" w:eastAsia="標楷體" w:hAnsi="Times New Roman"/>
                <w:color w:val="FF0000"/>
                <w:u w:val="single"/>
                <w:vertAlign w:val="subscript"/>
              </w:rPr>
              <w:t>i,j,k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j</w:t>
            </w:r>
            <w:r w:rsidRPr="00B138B5">
              <w:rPr>
                <w:rFonts w:ascii="Times New Roman" w:eastAsia="標楷體" w:hAnsi="Times New Roman" w:hint="eastAsia"/>
                <w:color w:val="FF0000"/>
                <w:u w:val="single"/>
              </w:rPr>
              <w:t>天、第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測站之模擬值</w:t>
            </w:r>
          </w:p>
          <w:p w:rsidR="006451B2" w:rsidRPr="00B138B5" w:rsidRDefault="006451B2" w:rsidP="007F3693">
            <w:pPr>
              <w:adjustRightInd w:val="0"/>
              <w:ind w:leftChars="100" w:left="720" w:hangingChars="200" w:hanging="480"/>
              <w:jc w:val="both"/>
              <w:rPr>
                <w:rFonts w:ascii="Times New Roman" w:eastAsia="標楷體" w:hAnsi="Times New Roman"/>
                <w:color w:val="FF0000"/>
                <w:u w:val="single"/>
              </w:rPr>
            </w:pPr>
            <w:r w:rsidRPr="00B138B5">
              <w:rPr>
                <w:rFonts w:ascii="Times New Roman" w:eastAsia="標楷體" w:hAnsi="Times New Roman"/>
                <w:i/>
                <w:color w:val="FF0000"/>
                <w:u w:val="single"/>
              </w:rPr>
              <w:t>O</w:t>
            </w:r>
            <w:r w:rsidRPr="00B138B5">
              <w:rPr>
                <w:rFonts w:ascii="Times New Roman" w:eastAsia="標楷體" w:hAnsi="Times New Roman"/>
                <w:color w:val="FF0000"/>
                <w:u w:val="single"/>
                <w:vertAlign w:val="subscript"/>
              </w:rPr>
              <w:t>i,j,k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j</w:t>
            </w:r>
            <w:r w:rsidRPr="00B138B5">
              <w:rPr>
                <w:rFonts w:ascii="Times New Roman" w:eastAsia="標楷體" w:hAnsi="Times New Roman" w:hint="eastAsia"/>
                <w:color w:val="FF0000"/>
                <w:u w:val="single"/>
              </w:rPr>
              <w:t>天、第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測站之監測值</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P</w:t>
            </w:r>
            <w:r w:rsidRPr="00B138B5">
              <w:rPr>
                <w:rFonts w:ascii="Times New Roman" w:eastAsia="標楷體" w:hAnsi="Times New Roman"/>
                <w:color w:val="FF0000"/>
                <w:u w:val="single"/>
                <w:vertAlign w:val="subscript"/>
              </w:rPr>
              <w:t>i,k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日</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測站之模擬值</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O</w:t>
            </w:r>
            <w:r w:rsidRPr="00B138B5">
              <w:rPr>
                <w:rFonts w:ascii="Times New Roman" w:eastAsia="標楷體" w:hAnsi="Times New Roman"/>
                <w:color w:val="FF0000"/>
                <w:u w:val="single"/>
                <w:vertAlign w:val="subscript"/>
              </w:rPr>
              <w:t>i,k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日</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測站之監測值</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N</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所有模擬小時</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日</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數</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M</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所有測站數</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Max</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j</w:t>
            </w:r>
            <w:r w:rsidRPr="00B138B5">
              <w:rPr>
                <w:rFonts w:ascii="Times New Roman" w:eastAsia="標楷體" w:hAnsi="Times New Roman" w:hint="eastAsia"/>
                <w:color w:val="FF0000"/>
                <w:u w:val="single"/>
              </w:rPr>
              <w:t>天、第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測站最大小時值</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color w:val="FF0000"/>
                <w:position w:val="-4"/>
                <w:u w:val="single"/>
              </w:rPr>
              <w:object w:dxaOrig="240" w:dyaOrig="320">
                <v:shape id="_x0000_i1026" type="#_x0000_t75" style="width:13pt;height:15pt" o:ole="">
                  <v:imagedata r:id="rId9" o:title=""/>
                </v:shape>
                <o:OLEObject Type="Embed" ProgID="Equation.3" ShapeID="_x0000_i1026" DrawAspect="Content" ObjectID="_1499857159" r:id="rId10"/>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模擬區域範圍內所有測站之所有小時平均模擬值</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color w:val="FF0000"/>
                <w:position w:val="-6"/>
                <w:u w:val="single"/>
              </w:rPr>
              <w:object w:dxaOrig="240" w:dyaOrig="340">
                <v:shape id="_x0000_i1027" type="#_x0000_t75" style="width:13pt;height:17pt" o:ole="">
                  <v:imagedata r:id="rId11" o:title=""/>
                </v:shape>
                <o:OLEObject Type="Embed" ProgID="Equation.3" ShapeID="_x0000_i1027" DrawAspect="Content" ObjectID="_1499857160" r:id="rId12"/>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模擬區域範圍內所有測站之所有小時平均監測值</w:t>
            </w:r>
          </w:p>
          <w:p w:rsidR="006451B2" w:rsidRPr="00B138B5" w:rsidRDefault="006451B2"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color w:val="FF0000"/>
                <w:position w:val="-10"/>
                <w:u w:val="single"/>
              </w:rPr>
              <w:object w:dxaOrig="320" w:dyaOrig="340">
                <v:shape id="_x0000_i1028" type="#_x0000_t75" style="width:15pt;height:17pt" o:ole="">
                  <v:imagedata r:id="rId13" o:title=""/>
                </v:shape>
                <o:OLEObject Type="Embed" ProgID="Equation.3" ShapeID="_x0000_i1028" DrawAspect="Content" ObjectID="_1499857161" r:id="rId14"/>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模擬區域範圍內所有測站之所有小時模擬值之標準偏差</w:t>
            </w:r>
          </w:p>
          <w:p w:rsidR="006451B2" w:rsidRPr="00B138B5" w:rsidRDefault="006451B2" w:rsidP="007F3693">
            <w:pPr>
              <w:adjustRightInd w:val="0"/>
              <w:ind w:leftChars="100" w:left="440" w:hanging="200"/>
              <w:jc w:val="both"/>
              <w:rPr>
                <w:rFonts w:ascii="Times New Roman" w:eastAsia="標楷體" w:hAnsi="Times New Roman"/>
                <w:bCs/>
                <w:color w:val="FF0000"/>
                <w:u w:val="single"/>
              </w:rPr>
            </w:pPr>
            <w:r w:rsidRPr="00B138B5">
              <w:rPr>
                <w:rFonts w:ascii="Times New Roman" w:eastAsia="標楷體" w:hAnsi="Times New Roman"/>
                <w:color w:val="FF0000"/>
                <w:position w:val="-12"/>
                <w:u w:val="single"/>
              </w:rPr>
              <w:object w:dxaOrig="279" w:dyaOrig="360">
                <v:shape id="_x0000_i1029" type="#_x0000_t75" style="width:14.5pt;height:18pt" o:ole="">
                  <v:imagedata r:id="rId15" o:title=""/>
                </v:shape>
                <o:OLEObject Type="Embed" ProgID="Equation.3" ShapeID="_x0000_i1029" DrawAspect="Content" ObjectID="_1499857162" r:id="rId16"/>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模擬區域範圍內所有測站之所有小時監測值之標準偏差</w: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二、非配對峰值常化偏差</w:t>
            </w:r>
            <w:r>
              <w:rPr>
                <w:rFonts w:ascii="Times New Roman" w:eastAsia="標楷體" w:hAnsi="Times New Roman" w:hint="eastAsia"/>
                <w:bCs/>
                <w:color w:val="FF0000"/>
                <w:u w:val="single"/>
              </w:rPr>
              <w:t>（</w:t>
            </w:r>
            <w:r w:rsidRPr="00B138B5">
              <w:rPr>
                <w:rFonts w:ascii="Times New Roman" w:eastAsia="標楷體" w:hAnsi="Times New Roman"/>
                <w:color w:val="FF0000"/>
                <w:szCs w:val="24"/>
                <w:u w:val="single"/>
              </w:rPr>
              <w:t>Maximum peak normalized Bias</w:t>
            </w:r>
            <w:r w:rsidRPr="00B138B5">
              <w:rPr>
                <w:rFonts w:ascii="Times New Roman" w:eastAsia="標楷體" w:hAnsi="Times New Roman"/>
                <w:color w:val="FF0000"/>
                <w:u w:val="single"/>
              </w:rPr>
              <w:t xml:space="preserve">, </w:t>
            </w:r>
            <w:r w:rsidRPr="00B138B5">
              <w:rPr>
                <w:rFonts w:ascii="Times New Roman" w:eastAsia="標楷體" w:hAnsi="Times New Roman"/>
                <w:bCs/>
                <w:color w:val="FF0000"/>
                <w:u w:val="single"/>
              </w:rPr>
              <w:t>MB</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jc w:val="both"/>
              <w:rPr>
                <w:rFonts w:ascii="Times New Roman" w:eastAsia="標楷體" w:hAnsi="Times New Roman"/>
                <w:color w:val="FF0000"/>
                <w:sz w:val="20"/>
                <w:szCs w:val="20"/>
                <w:u w:val="single"/>
              </w:rPr>
            </w:pPr>
            <w:r w:rsidRPr="00B138B5">
              <w:rPr>
                <w:rFonts w:ascii="Times New Roman" w:eastAsia="標楷體" w:hAnsi="Times New Roman"/>
                <w:color w:val="FF0000"/>
                <w:position w:val="-34"/>
                <w:sz w:val="28"/>
                <w:u w:val="single"/>
              </w:rPr>
              <w:object w:dxaOrig="4819" w:dyaOrig="800">
                <v:shape id="_x0000_i1030" type="#_x0000_t75" style="width:140pt;height:23pt" o:ole="" fillcolor="window">
                  <v:imagedata r:id="rId17" o:title=""/>
                </v:shape>
                <o:OLEObject Type="Embed" ProgID="Equation.3" ShapeID="_x0000_i1030" DrawAspect="Content" ObjectID="_1499857163" r:id="rId18"/>
              </w:object>
            </w:r>
          </w:p>
          <w:p w:rsidR="006451B2" w:rsidRPr="00B138B5" w:rsidRDefault="006451B2" w:rsidP="00047B5D">
            <w:pPr>
              <w:adjustRightInd w:val="0"/>
              <w:ind w:left="473" w:hangingChars="197" w:hanging="473"/>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三、配對值常化偏差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Mean Normalized Bias, MNB</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w:t>
            </w:r>
          </w:p>
          <w:p w:rsidR="006451B2" w:rsidRPr="00B138B5" w:rsidRDefault="006451B2"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34"/>
                <w:sz w:val="28"/>
                <w:u w:val="single"/>
              </w:rPr>
              <w:object w:dxaOrig="3280" w:dyaOrig="800">
                <v:shape id="_x0000_i1031" type="#_x0000_t75" style="width:141pt;height:34.5pt" o:ole="" fillcolor="window">
                  <v:imagedata r:id="rId19" o:title=""/>
                </v:shape>
                <o:OLEObject Type="Embed" ProgID="Equation.3" ShapeID="_x0000_i1031" DrawAspect="Content" ObjectID="_1499857164" r:id="rId20"/>
              </w:objec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四、配對值絕對常化誤差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Mean Normalized Error,</w:t>
            </w:r>
            <w:r w:rsidRPr="00B138B5">
              <w:rPr>
                <w:rFonts w:ascii="Times New Roman" w:eastAsia="標楷體" w:hAnsi="Times New Roman"/>
                <w:bCs/>
                <w:color w:val="FF0000"/>
                <w:u w:val="single"/>
              </w:rPr>
              <w:t>MNE</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p>
          <w:p w:rsidR="006451B2" w:rsidRPr="00B138B5" w:rsidRDefault="006451B2"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34"/>
                <w:u w:val="single"/>
              </w:rPr>
              <w:object w:dxaOrig="3100" w:dyaOrig="800">
                <v:shape id="_x0000_i1032" type="#_x0000_t75" style="width:141pt;height:36.5pt" o:ole="" fillcolor="window">
                  <v:imagedata r:id="rId21" o:title=""/>
                </v:shape>
                <o:OLEObject Type="Embed" ProgID="Equation.3" ShapeID="_x0000_i1032" DrawAspect="Content" ObjectID="_1499857165" r:id="rId22"/>
              </w:objec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五、配對值分數偏差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 xml:space="preserve">Mean Fractional Bias, </w:t>
            </w:r>
            <w:r w:rsidRPr="00B138B5">
              <w:rPr>
                <w:rFonts w:ascii="Times New Roman" w:eastAsia="標楷體" w:hAnsi="Times New Roman"/>
                <w:bCs/>
                <w:color w:val="FF0000"/>
                <w:u w:val="single"/>
              </w:rPr>
              <w:t>MFB</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34"/>
                <w:u w:val="single"/>
              </w:rPr>
              <w:object w:dxaOrig="3240" w:dyaOrig="800">
                <v:shape id="_x0000_i1033" type="#_x0000_t75" style="width:146pt;height:36pt" o:ole="" fillcolor="window">
                  <v:imagedata r:id="rId23" o:title=""/>
                </v:shape>
                <o:OLEObject Type="Embed" ProgID="Equation.3" ShapeID="_x0000_i1033" DrawAspect="Content" ObjectID="_1499857166" r:id="rId24"/>
              </w:object>
            </w:r>
          </w:p>
          <w:p w:rsidR="006451B2" w:rsidRPr="00B138B5" w:rsidRDefault="006451B2" w:rsidP="00047B5D">
            <w:pPr>
              <w:adjustRightInd w:val="0"/>
              <w:ind w:left="499" w:hangingChars="208" w:hanging="499"/>
              <w:rPr>
                <w:rFonts w:ascii="Times New Roman" w:eastAsia="標楷體" w:hAnsi="Times New Roman"/>
                <w:bCs/>
                <w:color w:val="FF0000"/>
                <w:u w:val="single"/>
              </w:rPr>
            </w:pPr>
            <w:r w:rsidRPr="00B138B5">
              <w:rPr>
                <w:rFonts w:ascii="Times New Roman" w:eastAsia="標楷體" w:hAnsi="Times New Roman" w:hint="eastAsia"/>
                <w:bCs/>
                <w:color w:val="FF0000"/>
                <w:u w:val="single"/>
              </w:rPr>
              <w:t>六、配對值之絕對分數誤差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 xml:space="preserve">Mean Fractional Error, </w:t>
            </w:r>
            <w:r w:rsidRPr="00B138B5">
              <w:rPr>
                <w:rFonts w:ascii="Times New Roman" w:eastAsia="標楷體" w:hAnsi="Times New Roman"/>
                <w:bCs/>
                <w:color w:val="FF0000"/>
                <w:u w:val="single"/>
              </w:rPr>
              <w:t>MFE</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34"/>
                <w:u w:val="single"/>
              </w:rPr>
              <w:object w:dxaOrig="3080" w:dyaOrig="800">
                <v:shape id="_x0000_i1034" type="#_x0000_t75" style="width:152.5pt;height:40pt" o:ole="" fillcolor="window">
                  <v:imagedata r:id="rId25" o:title=""/>
                </v:shape>
                <o:OLEObject Type="Embed" ProgID="Equation.3" ShapeID="_x0000_i1034" DrawAspect="Content" ObjectID="_1499857167" r:id="rId26"/>
              </w:objec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七、配對值偏差</w:t>
            </w:r>
            <w:r>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Mean Biased Error, MBE</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28"/>
                <w:u w:val="single"/>
              </w:rPr>
              <w:object w:dxaOrig="3180" w:dyaOrig="680">
                <v:shape id="_x0000_i1035" type="#_x0000_t75" style="width:141.5pt;height:30.5pt" o:ole="" fillcolor="window">
                  <v:imagedata r:id="rId27" o:title=""/>
                </v:shape>
                <o:OLEObject Type="Embed" ProgID="Equation.3" ShapeID="_x0000_i1035" DrawAspect="Content" ObjectID="_1499857168" r:id="rId28"/>
              </w:objec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八、配對值絕對值偏差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 xml:space="preserve">Mean Absolute Gross Error, </w:t>
            </w:r>
            <w:r w:rsidRPr="00B138B5">
              <w:rPr>
                <w:rFonts w:ascii="Times New Roman" w:eastAsia="標楷體" w:hAnsi="Times New Roman"/>
                <w:bCs/>
                <w:color w:val="FF0000"/>
                <w:u w:val="single"/>
              </w:rPr>
              <w:t>MAGE</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p>
          <w:p w:rsidR="006451B2" w:rsidRPr="00B138B5" w:rsidRDefault="006451B2"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28"/>
                <w:u w:val="single"/>
              </w:rPr>
              <w:object w:dxaOrig="3300" w:dyaOrig="680">
                <v:shape id="_x0000_i1036" type="#_x0000_t75" style="width:142pt;height:29pt" o:ole="" fillcolor="window">
                  <v:imagedata r:id="rId29" o:title=""/>
                </v:shape>
                <o:OLEObject Type="Embed" ProgID="Equation.3" ShapeID="_x0000_i1036" DrawAspect="Content" ObjectID="_1499857169" r:id="rId30"/>
              </w:objec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九、風向配對值標準化偏差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 xml:space="preserve">Wind Normalized Mean Bias, </w:t>
            </w:r>
            <w:r w:rsidRPr="00B138B5">
              <w:rPr>
                <w:rFonts w:ascii="Times New Roman" w:eastAsia="標楷體" w:hAnsi="Times New Roman"/>
                <w:bCs/>
                <w:color w:val="FF0000"/>
                <w:u w:val="single"/>
              </w:rPr>
              <w:t>WNMB</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24"/>
                <w:u w:val="single"/>
              </w:rPr>
              <w:object w:dxaOrig="3460" w:dyaOrig="960">
                <v:shape id="_x0000_i1037" type="#_x0000_t75" style="width:142pt;height:40pt" o:ole="" fillcolor="window">
                  <v:imagedata r:id="rId31" o:title=""/>
                </v:shape>
                <o:OLEObject Type="Embed" ProgID="Equation.3" ShapeID="_x0000_i1037" DrawAspect="Content" ObjectID="_1499857170" r:id="rId32"/>
              </w:object>
            </w:r>
          </w:p>
          <w:p w:rsidR="006451B2" w:rsidRPr="00B138B5" w:rsidRDefault="006451B2" w:rsidP="00047B5D">
            <w:pPr>
              <w:adjustRightInd w:val="0"/>
              <w:ind w:left="485" w:hangingChars="202" w:hanging="485"/>
              <w:rPr>
                <w:rFonts w:ascii="Times New Roman" w:eastAsia="標楷體" w:hAnsi="Times New Roman"/>
                <w:bCs/>
                <w:color w:val="FF0000"/>
                <w:u w:val="single"/>
              </w:rPr>
            </w:pPr>
            <w:r w:rsidRPr="00B138B5">
              <w:rPr>
                <w:rFonts w:ascii="Times New Roman" w:eastAsia="標楷體" w:hAnsi="Times New Roman" w:hint="eastAsia"/>
                <w:bCs/>
                <w:color w:val="FF0000"/>
                <w:u w:val="single"/>
              </w:rPr>
              <w:t>十、風向配對值標準化絕對值偏差</w:t>
            </w:r>
            <w:r>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Wind </w:t>
            </w:r>
            <w:r w:rsidRPr="00B138B5">
              <w:rPr>
                <w:rFonts w:ascii="Times New Roman" w:eastAsia="標楷體" w:hAnsi="Times New Roman"/>
                <w:color w:val="FF0000"/>
                <w:u w:val="single"/>
              </w:rPr>
              <w:t xml:space="preserve">Normalized Mean Error, </w:t>
            </w:r>
            <w:r w:rsidRPr="00B138B5">
              <w:rPr>
                <w:rFonts w:ascii="Times New Roman" w:eastAsia="標楷體" w:hAnsi="Times New Roman"/>
                <w:bCs/>
                <w:color w:val="FF0000"/>
                <w:u w:val="single"/>
              </w:rPr>
              <w:t>WNME</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24"/>
                <w:u w:val="single"/>
              </w:rPr>
              <w:object w:dxaOrig="3379" w:dyaOrig="960">
                <v:shape id="_x0000_i1038" type="#_x0000_t75" style="width:142pt;height:40.5pt" o:ole="" fillcolor="window">
                  <v:imagedata r:id="rId33" o:title=""/>
                </v:shape>
                <o:OLEObject Type="Embed" ProgID="Equation.3" ShapeID="_x0000_i1038" DrawAspect="Content" ObjectID="_1499857171" r:id="rId34"/>
              </w:object>
            </w:r>
          </w:p>
          <w:p w:rsidR="006451B2" w:rsidRPr="00B138B5" w:rsidRDefault="006451B2" w:rsidP="00047B5D">
            <w:pPr>
              <w:adjustRightInd w:val="0"/>
              <w:ind w:left="737" w:hangingChars="307" w:hanging="737"/>
              <w:rPr>
                <w:rFonts w:ascii="Times New Roman" w:eastAsia="標楷體" w:hAnsi="Times New Roman"/>
                <w:bCs/>
                <w:color w:val="FF0000"/>
                <w:u w:val="single"/>
              </w:rPr>
            </w:pPr>
            <w:r w:rsidRPr="00B138B5">
              <w:rPr>
                <w:rFonts w:ascii="Times New Roman" w:eastAsia="標楷體" w:hAnsi="Times New Roman" w:hint="eastAsia"/>
                <w:bCs/>
                <w:color w:val="FF0000"/>
                <w:u w:val="single"/>
              </w:rPr>
              <w:t>十一、配對值均方根誤差</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 xml:space="preserve">Root Mean Square Error, </w:t>
            </w:r>
            <w:r w:rsidRPr="00B138B5">
              <w:rPr>
                <w:rFonts w:ascii="Times New Roman" w:eastAsia="標楷體" w:hAnsi="Times New Roman"/>
                <w:bCs/>
                <w:color w:val="FF0000"/>
                <w:u w:val="single"/>
              </w:rPr>
              <w:t>RMSE</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p>
          <w:p w:rsidR="006451B2" w:rsidRPr="00B138B5" w:rsidRDefault="006451B2" w:rsidP="007F3693">
            <w:pPr>
              <w:adjustRightInd w:val="0"/>
              <w:ind w:left="120"/>
              <w:jc w:val="center"/>
              <w:rPr>
                <w:rFonts w:ascii="Times New Roman" w:eastAsia="標楷體" w:hAnsi="Times New Roman"/>
                <w:color w:val="FF0000"/>
                <w:u w:val="single"/>
              </w:rPr>
            </w:pPr>
            <w:r w:rsidRPr="00B138B5">
              <w:rPr>
                <w:rFonts w:ascii="Times New Roman" w:eastAsia="標楷體" w:hAnsi="Times New Roman"/>
                <w:color w:val="FF0000"/>
                <w:position w:val="-30"/>
                <w:u w:val="single"/>
              </w:rPr>
              <w:object w:dxaOrig="3760" w:dyaOrig="859">
                <v:shape id="_x0000_i1039" type="#_x0000_t75" style="width:135.5pt;height:32pt" o:ole="" fillcolor="window">
                  <v:imagedata r:id="rId35" o:title=""/>
                </v:shape>
                <o:OLEObject Type="Embed" ProgID="Equation.3" ShapeID="_x0000_i1039" DrawAspect="Content" ObjectID="_1499857172" r:id="rId36"/>
              </w:object>
            </w:r>
          </w:p>
          <w:p w:rsidR="006451B2" w:rsidRPr="00B138B5" w:rsidRDefault="006451B2" w:rsidP="00047B5D">
            <w:pPr>
              <w:adjustRightInd w:val="0"/>
              <w:ind w:left="725" w:hangingChars="302" w:hanging="725"/>
              <w:rPr>
                <w:rFonts w:ascii="Times New Roman" w:eastAsia="標楷體" w:hAnsi="Times New Roman"/>
                <w:bCs/>
                <w:color w:val="FF0000"/>
                <w:u w:val="single"/>
              </w:rPr>
            </w:pPr>
            <w:r w:rsidRPr="00B138B5">
              <w:rPr>
                <w:rFonts w:ascii="Times New Roman" w:eastAsia="標楷體" w:hAnsi="Times New Roman" w:hint="eastAsia"/>
                <w:bCs/>
                <w:color w:val="FF0000"/>
                <w:u w:val="single"/>
              </w:rPr>
              <w:t>十二、相關係數</w:t>
            </w:r>
            <w:r>
              <w:rPr>
                <w:rFonts w:ascii="Times New Roman" w:eastAsia="標楷體" w:hAnsi="Times New Roman" w:hint="eastAsia"/>
                <w:bCs/>
                <w:color w:val="FF0000"/>
                <w:u w:val="single"/>
              </w:rPr>
              <w:t>（</w:t>
            </w:r>
            <w:r w:rsidRPr="00B138B5">
              <w:rPr>
                <w:rFonts w:ascii="Times New Roman" w:eastAsia="標楷體" w:hAnsi="Times New Roman"/>
                <w:color w:val="FF0000"/>
                <w:u w:val="single"/>
              </w:rPr>
              <w:t xml:space="preserve">Correlation coefficient, </w:t>
            </w:r>
            <w:r w:rsidRPr="00B138B5">
              <w:rPr>
                <w:rFonts w:ascii="Times New Roman" w:eastAsia="標楷體" w:hAnsi="Times New Roman"/>
                <w:bCs/>
                <w:color w:val="FF0000"/>
                <w:u w:val="single"/>
              </w:rPr>
              <w:t>R</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6451B2" w:rsidRPr="00B138B5" w:rsidRDefault="006451B2" w:rsidP="007F3693">
            <w:pPr>
              <w:adjustRightInd w:val="0"/>
              <w:ind w:left="120"/>
              <w:jc w:val="center"/>
              <w:rPr>
                <w:rFonts w:ascii="Times New Roman" w:eastAsia="標楷體" w:hAnsi="Times New Roman"/>
                <w:color w:val="FF0000"/>
                <w:sz w:val="28"/>
                <w:u w:val="single"/>
              </w:rPr>
            </w:pPr>
            <w:r w:rsidRPr="00B138B5">
              <w:rPr>
                <w:rFonts w:ascii="Times New Roman" w:eastAsia="標楷體" w:hAnsi="Times New Roman"/>
                <w:color w:val="FF0000"/>
                <w:position w:val="-34"/>
                <w:sz w:val="28"/>
                <w:u w:val="single"/>
              </w:rPr>
              <w:object w:dxaOrig="3680" w:dyaOrig="800">
                <v:shape id="_x0000_i1040" type="#_x0000_t75" style="width:134.5pt;height:29pt" o:ole="" fillcolor="window">
                  <v:imagedata r:id="rId37" o:title=""/>
                </v:shape>
                <o:OLEObject Type="Embed" ProgID="Equation.3" ShapeID="_x0000_i1040" DrawAspect="Content" ObjectID="_1499857173" r:id="rId38"/>
              </w:object>
            </w:r>
          </w:p>
          <w:p w:rsidR="006451B2" w:rsidRPr="00B138B5" w:rsidRDefault="006451B2" w:rsidP="007F3693">
            <w:pPr>
              <w:adjustRightInd w:val="0"/>
              <w:ind w:left="120"/>
              <w:jc w:val="center"/>
              <w:rPr>
                <w:rFonts w:ascii="Times New Roman" w:eastAsia="標楷體" w:hAnsi="Times New Roman"/>
                <w:color w:val="FF0000"/>
                <w:sz w:val="28"/>
                <w:u w:val="single"/>
              </w:rPr>
            </w:pPr>
            <w:r w:rsidRPr="00B138B5">
              <w:rPr>
                <w:rFonts w:ascii="Times New Roman" w:eastAsia="標楷體" w:hAnsi="Times New Roman"/>
                <w:color w:val="FF0000"/>
                <w:position w:val="-28"/>
                <w:sz w:val="28"/>
                <w:u w:val="single"/>
              </w:rPr>
              <w:object w:dxaOrig="2040" w:dyaOrig="680">
                <v:shape id="_x0000_i1041" type="#_x0000_t75" style="width:92pt;height:30.5pt" o:ole="" fillcolor="window">
                  <v:imagedata r:id="rId39" o:title=""/>
                </v:shape>
                <o:OLEObject Type="Embed" ProgID="Equation.3" ShapeID="_x0000_i1041" DrawAspect="Content" ObjectID="_1499857174" r:id="rId40"/>
              </w:object>
            </w:r>
          </w:p>
          <w:p w:rsidR="006451B2" w:rsidRPr="00B138B5" w:rsidRDefault="006451B2" w:rsidP="007F3693">
            <w:pPr>
              <w:adjustRightInd w:val="0"/>
              <w:ind w:left="120"/>
              <w:jc w:val="center"/>
              <w:rPr>
                <w:rFonts w:ascii="Times New Roman" w:eastAsia="標楷體" w:hAnsi="Times New Roman"/>
                <w:color w:val="FF0000"/>
                <w:sz w:val="28"/>
                <w:u w:val="single"/>
              </w:rPr>
            </w:pPr>
            <w:r w:rsidRPr="00B138B5">
              <w:rPr>
                <w:rFonts w:ascii="Times New Roman" w:eastAsia="標楷體" w:hAnsi="Times New Roman"/>
                <w:color w:val="FF0000"/>
                <w:position w:val="-28"/>
                <w:sz w:val="28"/>
                <w:u w:val="single"/>
              </w:rPr>
              <w:object w:dxaOrig="2100" w:dyaOrig="680">
                <v:shape id="_x0000_i1042" type="#_x0000_t75" style="width:93.5pt;height:30.5pt" o:ole="" fillcolor="window">
                  <v:imagedata r:id="rId41" o:title=""/>
                </v:shape>
                <o:OLEObject Type="Embed" ProgID="Equation.3" ShapeID="_x0000_i1042" DrawAspect="Content" ObjectID="_1499857175" r:id="rId42"/>
              </w:object>
            </w:r>
          </w:p>
          <w:p w:rsidR="006451B2" w:rsidRPr="00B138B5" w:rsidRDefault="006451B2" w:rsidP="007F3693">
            <w:pPr>
              <w:adjustRightInd w:val="0"/>
              <w:ind w:left="119"/>
              <w:jc w:val="center"/>
              <w:rPr>
                <w:rFonts w:ascii="Times New Roman" w:eastAsia="標楷體" w:hAnsi="Times New Roman"/>
                <w:color w:val="FF0000"/>
                <w:sz w:val="28"/>
                <w:u w:val="single"/>
              </w:rPr>
            </w:pPr>
            <w:r w:rsidRPr="00B138B5">
              <w:rPr>
                <w:rFonts w:ascii="Times New Roman" w:eastAsia="標楷體" w:hAnsi="Times New Roman"/>
                <w:color w:val="FF0000"/>
                <w:position w:val="-34"/>
                <w:sz w:val="28"/>
                <w:u w:val="single"/>
              </w:rPr>
              <w:object w:dxaOrig="3060" w:dyaOrig="940">
                <v:shape id="_x0000_i1043" type="#_x0000_t75" style="width:128.5pt;height:43pt" o:ole="" fillcolor="window">
                  <v:imagedata r:id="rId43" o:title=""/>
                </v:shape>
                <o:OLEObject Type="Embed" ProgID="Equation.3" ShapeID="_x0000_i1043" DrawAspect="Content" ObjectID="_1499857176" r:id="rId44"/>
              </w:object>
            </w:r>
          </w:p>
          <w:p w:rsidR="006451B2" w:rsidRPr="00B138B5" w:rsidRDefault="006451B2" w:rsidP="007F3693">
            <w:pPr>
              <w:adjustRightInd w:val="0"/>
              <w:ind w:left="119"/>
              <w:jc w:val="center"/>
              <w:rPr>
                <w:rFonts w:ascii="Times New Roman" w:eastAsia="標楷體" w:hAnsi="Times New Roman"/>
                <w:b/>
                <w:bCs/>
                <w:color w:val="FF0000"/>
                <w:sz w:val="28"/>
                <w:szCs w:val="28"/>
                <w:u w:val="single"/>
              </w:rPr>
            </w:pPr>
            <w:r w:rsidRPr="00B138B5">
              <w:rPr>
                <w:rFonts w:ascii="Times New Roman" w:eastAsia="標楷體" w:hAnsi="Times New Roman"/>
                <w:color w:val="FF0000"/>
                <w:position w:val="-34"/>
                <w:sz w:val="28"/>
                <w:u w:val="single"/>
              </w:rPr>
              <w:object w:dxaOrig="3080" w:dyaOrig="940">
                <v:shape id="_x0000_i1044" type="#_x0000_t75" style="width:137pt;height:43pt" o:ole="" fillcolor="window">
                  <v:imagedata r:id="rId45" o:title=""/>
                </v:shape>
                <o:OLEObject Type="Embed" ProgID="Equation.3" ShapeID="_x0000_i1044" DrawAspect="Content" ObjectID="_1499857177" r:id="rId46"/>
              </w:object>
            </w:r>
          </w:p>
        </w:tc>
        <w:tc>
          <w:tcPr>
            <w:tcW w:w="3834" w:type="dxa"/>
          </w:tcPr>
          <w:p w:rsidR="006451B2" w:rsidRPr="00B138B5" w:rsidRDefault="006451B2" w:rsidP="00B16D3B">
            <w:pPr>
              <w:snapToGrid w:val="0"/>
              <w:ind w:left="561" w:hangingChars="200" w:hanging="561"/>
              <w:rPr>
                <w:rFonts w:ascii="Times New Roman" w:eastAsia="標楷體" w:hAnsi="Times New Roman"/>
                <w:b/>
                <w:sz w:val="28"/>
                <w:szCs w:val="28"/>
              </w:rPr>
            </w:pPr>
            <w:r w:rsidRPr="00B138B5">
              <w:rPr>
                <w:rFonts w:ascii="Times New Roman" w:eastAsia="標楷體" w:hAnsi="Times New Roman" w:hint="eastAsia"/>
                <w:b/>
                <w:sz w:val="28"/>
                <w:szCs w:val="28"/>
              </w:rPr>
              <w:t>參、網格模式模擬結果性能評估規範</w:t>
            </w:r>
          </w:p>
          <w:p w:rsidR="006451B2" w:rsidRPr="00B138B5" w:rsidRDefault="006451B2" w:rsidP="00B16D3B">
            <w:pPr>
              <w:ind w:left="360" w:hangingChars="150" w:hanging="360"/>
              <w:rPr>
                <w:rFonts w:ascii="Times New Roman" w:eastAsia="標楷體" w:hAnsi="Times New Roman"/>
              </w:rPr>
            </w:pPr>
            <w:r w:rsidRPr="00B138B5">
              <w:rPr>
                <w:rFonts w:ascii="Times New Roman" w:eastAsia="標楷體" w:hAnsi="Times New Roman" w:hint="eastAsia"/>
              </w:rPr>
              <w:t>一、模式模擬後之結果應依下列方法進行評估並提出測試文件及評估結果，如表</w:t>
            </w:r>
            <w:r w:rsidRPr="00B138B5">
              <w:rPr>
                <w:rFonts w:ascii="Times New Roman" w:eastAsia="標楷體" w:hAnsi="Times New Roman"/>
              </w:rPr>
              <w:t xml:space="preserve">4-2 </w:t>
            </w:r>
            <w:r w:rsidRPr="00B138B5">
              <w:rPr>
                <w:rFonts w:ascii="Times New Roman" w:eastAsia="標楷體" w:hAnsi="Times New Roman" w:hint="eastAsia"/>
              </w:rPr>
              <w:t>及表</w:t>
            </w:r>
            <w:r w:rsidRPr="00B138B5">
              <w:rPr>
                <w:rFonts w:ascii="Times New Roman" w:eastAsia="標楷體" w:hAnsi="Times New Roman"/>
              </w:rPr>
              <w:t>4-3</w:t>
            </w:r>
            <w:r w:rsidRPr="00B138B5">
              <w:rPr>
                <w:rFonts w:ascii="Times New Roman" w:eastAsia="標楷體" w:hAnsi="Times New Roman" w:hint="eastAsia"/>
              </w:rPr>
              <w:t>。網格模擬結果針對模擬範圍內所有環保署一般</w:t>
            </w:r>
            <w:r>
              <w:rPr>
                <w:rFonts w:ascii="Times New Roman" w:eastAsia="標楷體" w:hAnsi="Times New Roman" w:hint="eastAsia"/>
              </w:rPr>
              <w:t>（</w:t>
            </w:r>
            <w:r w:rsidRPr="00B138B5">
              <w:rPr>
                <w:rFonts w:ascii="Times New Roman" w:eastAsia="標楷體" w:hAnsi="Times New Roman" w:hint="eastAsia"/>
              </w:rPr>
              <w:t>不包括交通站</w:t>
            </w:r>
            <w:r>
              <w:rPr>
                <w:rFonts w:ascii="Times New Roman" w:eastAsia="標楷體" w:hAnsi="Times New Roman" w:hint="eastAsia"/>
              </w:rPr>
              <w:t>）</w:t>
            </w:r>
            <w:r w:rsidRPr="00B138B5">
              <w:rPr>
                <w:rFonts w:ascii="Times New Roman" w:eastAsia="標楷體" w:hAnsi="Times New Roman" w:hint="eastAsia"/>
              </w:rPr>
              <w:t>空氣品質監測站之</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，進行模擬值與監測值之分析比較。若僅評估</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影響，</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可不用比較；若僅評估</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影響，</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 xml:space="preserve">NMHC </w:t>
            </w:r>
            <w:r w:rsidRPr="00B138B5">
              <w:rPr>
                <w:rFonts w:ascii="Times New Roman" w:eastAsia="標楷體" w:hAnsi="Times New Roman" w:hint="eastAsia"/>
              </w:rPr>
              <w:t>可不用比較：</w:t>
            </w:r>
          </w:p>
          <w:p w:rsidR="006451B2" w:rsidRPr="00B138B5" w:rsidRDefault="006451B2" w:rsidP="00B16D3B">
            <w:pPr>
              <w:ind w:leftChars="50" w:left="48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一</w:t>
            </w:r>
            <w:r>
              <w:rPr>
                <w:rFonts w:ascii="Times New Roman" w:eastAsia="標楷體" w:hAnsi="Times New Roman" w:hint="eastAsia"/>
              </w:rPr>
              <w:t>）</w:t>
            </w:r>
            <w:r w:rsidRPr="00B138B5">
              <w:rPr>
                <w:rFonts w:ascii="Times New Roman" w:eastAsia="標楷體" w:hAnsi="Times New Roman" w:hint="eastAsia"/>
              </w:rPr>
              <w:t>模擬結果定性（繪圖）分析提供監測值與模擬值間重要的定性資訊。每一個案例日須進行下列三種定性分析：</w:t>
            </w:r>
          </w:p>
          <w:p w:rsidR="006451B2" w:rsidRPr="00B138B5" w:rsidRDefault="006451B2" w:rsidP="00B16D3B">
            <w:pPr>
              <w:ind w:leftChars="100" w:left="480" w:hangingChars="100" w:hanging="240"/>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時間演變比較圖：對於</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影響，需作模擬值與監測值之逐時比較。對於</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影響，需作模擬值與監測值之逐日比較。此方法可判定模式是否可以準確模擬臭氧、</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及其他污染物最大濃度值與發生時間。</w:t>
            </w:r>
          </w:p>
          <w:p w:rsidR="006451B2" w:rsidRPr="00B138B5" w:rsidRDefault="006451B2" w:rsidP="00B16D3B">
            <w:pPr>
              <w:ind w:leftChars="100" w:left="480" w:hangingChars="100" w:hanging="240"/>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地面等濃度圖：網格模式需選擇適當時間</w:t>
            </w:r>
            <w:r>
              <w:rPr>
                <w:rFonts w:ascii="Times New Roman" w:eastAsia="標楷體" w:hAnsi="Times New Roman" w:hint="eastAsia"/>
              </w:rPr>
              <w:t>（</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一般為</w:t>
            </w:r>
            <w:r w:rsidRPr="00B138B5">
              <w:rPr>
                <w:rFonts w:ascii="Times New Roman" w:eastAsia="標楷體" w:hAnsi="Times New Roman"/>
              </w:rPr>
              <w:t>12</w:t>
            </w:r>
            <w:r w:rsidRPr="00B138B5">
              <w:rPr>
                <w:rFonts w:ascii="Times New Roman" w:eastAsia="標楷體" w:hAnsi="Times New Roman" w:hint="eastAsia"/>
              </w:rPr>
              <w:t>：</w:t>
            </w:r>
            <w:r w:rsidRPr="00B138B5">
              <w:rPr>
                <w:rFonts w:ascii="Times New Roman" w:eastAsia="標楷體" w:hAnsi="Times New Roman"/>
              </w:rPr>
              <w:t>00 - 17</w:t>
            </w:r>
            <w:r w:rsidRPr="00B138B5">
              <w:rPr>
                <w:rFonts w:ascii="Times New Roman" w:eastAsia="標楷體" w:hAnsi="Times New Roman" w:hint="eastAsia"/>
              </w:rPr>
              <w:t>：</w:t>
            </w:r>
            <w:r w:rsidRPr="00B138B5">
              <w:rPr>
                <w:rFonts w:ascii="Times New Roman" w:eastAsia="標楷體" w:hAnsi="Times New Roman"/>
              </w:rPr>
              <w:t>00</w:t>
            </w:r>
            <w:r>
              <w:rPr>
                <w:rFonts w:ascii="Times New Roman" w:eastAsia="標楷體" w:hAnsi="Times New Roman" w:hint="eastAsia"/>
              </w:rPr>
              <w:t>）</w:t>
            </w:r>
            <w:r w:rsidRPr="00B138B5">
              <w:rPr>
                <w:rFonts w:ascii="Times New Roman" w:eastAsia="標楷體" w:hAnsi="Times New Roman" w:hint="eastAsia"/>
              </w:rPr>
              <w:t>繪出地面等濃度圖。此圖可展示污染物濃度之空間分布，供判斷模擬結果合理性。</w:t>
            </w:r>
          </w:p>
          <w:p w:rsidR="006451B2" w:rsidRPr="00B138B5" w:rsidRDefault="006451B2" w:rsidP="00B16D3B">
            <w:pPr>
              <w:ind w:leftChars="100" w:left="480" w:hangingChars="100" w:hanging="240"/>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散布圖：繪製模擬值與監測值比較之散布圖，以顯現偏差</w:t>
            </w:r>
            <w:r>
              <w:rPr>
                <w:rFonts w:ascii="Times New Roman" w:eastAsia="標楷體" w:hAnsi="Times New Roman" w:hint="eastAsia"/>
              </w:rPr>
              <w:t>（</w:t>
            </w:r>
            <w:r w:rsidRPr="00B138B5">
              <w:rPr>
                <w:rFonts w:ascii="Times New Roman" w:eastAsia="標楷體" w:hAnsi="Times New Roman"/>
              </w:rPr>
              <w:t>bias</w:t>
            </w:r>
            <w:r>
              <w:rPr>
                <w:rFonts w:ascii="Times New Roman" w:eastAsia="標楷體" w:hAnsi="Times New Roman" w:hint="eastAsia"/>
              </w:rPr>
              <w:t>）</w:t>
            </w:r>
            <w:r w:rsidRPr="00B138B5">
              <w:rPr>
                <w:rFonts w:ascii="Times New Roman" w:eastAsia="標楷體" w:hAnsi="Times New Roman" w:hint="eastAsia"/>
              </w:rPr>
              <w:t>情形。</w:t>
            </w:r>
          </w:p>
          <w:p w:rsidR="006451B2" w:rsidRPr="00B138B5" w:rsidRDefault="006451B2" w:rsidP="00B16D3B">
            <w:pPr>
              <w:ind w:left="360" w:hangingChars="150" w:hanging="360"/>
              <w:jc w:val="both"/>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二</w:t>
            </w:r>
            <w:r>
              <w:rPr>
                <w:rFonts w:ascii="Times New Roman" w:eastAsia="標楷體" w:hAnsi="Times New Roman" w:hint="eastAsia"/>
              </w:rPr>
              <w:t>）</w:t>
            </w:r>
            <w:r w:rsidRPr="00B138B5">
              <w:rPr>
                <w:rFonts w:ascii="Times New Roman" w:eastAsia="標楷體" w:hAnsi="Times New Roman" w:hint="eastAsia"/>
              </w:rPr>
              <w:t>模擬結果定量</w:t>
            </w:r>
            <w:r>
              <w:rPr>
                <w:rFonts w:ascii="Times New Roman" w:eastAsia="標楷體" w:hAnsi="Times New Roman" w:hint="eastAsia"/>
              </w:rPr>
              <w:t>（</w:t>
            </w:r>
            <w:r w:rsidRPr="00B138B5">
              <w:rPr>
                <w:rFonts w:ascii="Times New Roman" w:eastAsia="標楷體" w:hAnsi="Times New Roman" w:hint="eastAsia"/>
              </w:rPr>
              <w:t>統計</w:t>
            </w:r>
            <w:r>
              <w:rPr>
                <w:rFonts w:ascii="Times New Roman" w:eastAsia="標楷體" w:hAnsi="Times New Roman" w:hint="eastAsia"/>
              </w:rPr>
              <w:t>）</w:t>
            </w:r>
            <w:r w:rsidRPr="00B138B5">
              <w:rPr>
                <w:rFonts w:ascii="Times New Roman" w:eastAsia="標楷體" w:hAnsi="Times New Roman" w:hint="eastAsia"/>
              </w:rPr>
              <w:t>分析提供監測值與模擬值間重要的定量資訊。</w:t>
            </w:r>
          </w:p>
          <w:p w:rsidR="006451B2" w:rsidRPr="00B138B5" w:rsidRDefault="006451B2" w:rsidP="00B16D3B">
            <w:pPr>
              <w:ind w:leftChars="50" w:left="480" w:hangingChars="150" w:hanging="360"/>
              <w:rPr>
                <w:rFonts w:ascii="Times New Roman" w:eastAsia="標楷體" w:hAnsi="Times New Roman"/>
              </w:rPr>
            </w:pPr>
            <w:r w:rsidRPr="00B138B5">
              <w:rPr>
                <w:rFonts w:ascii="Times New Roman" w:eastAsia="標楷體" w:hAnsi="Times New Roman" w:hint="eastAsia"/>
              </w:rPr>
              <w:t>每一個案例日須進行下列四種定量分析：</w:t>
            </w:r>
          </w:p>
          <w:p w:rsidR="006451B2" w:rsidRPr="00B138B5" w:rsidRDefault="006451B2" w:rsidP="00B16D3B">
            <w:pPr>
              <w:ind w:leftChars="100" w:left="600" w:hangingChars="150" w:hanging="360"/>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非配對峰值之常化偏差</w:t>
            </w:r>
            <w:r>
              <w:rPr>
                <w:rFonts w:ascii="Times New Roman" w:eastAsia="標楷體" w:hAnsi="Times New Roman" w:hint="eastAsia"/>
              </w:rPr>
              <w:t>（</w:t>
            </w:r>
            <w:r w:rsidRPr="00B138B5">
              <w:rPr>
                <w:rFonts w:ascii="Times New Roman" w:eastAsia="標楷體" w:hAnsi="Times New Roman"/>
              </w:rPr>
              <w:t>MB</w:t>
            </w:r>
            <w:r>
              <w:rPr>
                <w:rFonts w:ascii="Times New Roman" w:eastAsia="標楷體" w:hAnsi="Times New Roman" w:hint="eastAsia"/>
              </w:rPr>
              <w:t>）</w:t>
            </w:r>
            <w:r w:rsidRPr="00B138B5">
              <w:rPr>
                <w:rFonts w:ascii="Times New Roman" w:eastAsia="標楷體" w:hAnsi="Times New Roman" w:hint="eastAsia"/>
              </w:rPr>
              <w:t>：計算同一天</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最大監測小時濃度值與最大模擬小時濃度值常化偏差。</w:t>
            </w:r>
          </w:p>
          <w:p w:rsidR="006451B2" w:rsidRPr="00B138B5" w:rsidRDefault="006451B2" w:rsidP="00B16D3B">
            <w:pPr>
              <w:ind w:leftChars="100" w:left="600" w:hangingChars="150" w:hanging="360"/>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配對值之常化偏差</w:t>
            </w:r>
            <w:r>
              <w:rPr>
                <w:rFonts w:ascii="Times New Roman" w:eastAsia="標楷體" w:hAnsi="Times New Roman" w:hint="eastAsia"/>
              </w:rPr>
              <w:t>（</w:t>
            </w:r>
            <w:r w:rsidRPr="00B138B5">
              <w:rPr>
                <w:rFonts w:ascii="Times New Roman" w:eastAsia="標楷體" w:hAnsi="Times New Roman"/>
              </w:rPr>
              <w:t>OB</w:t>
            </w:r>
            <w:r>
              <w:rPr>
                <w:rFonts w:ascii="Times New Roman" w:eastAsia="標楷體" w:hAnsi="Times New Roman" w:hint="eastAsia"/>
              </w:rPr>
              <w:t>）</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模擬與監測平均濃度之常化偏差，瞭解模式是低估或高估的傾向。</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濃度計算前應先剔除觀測值小於</w:t>
            </w:r>
            <w:r w:rsidRPr="00B138B5">
              <w:rPr>
                <w:rFonts w:ascii="Times New Roman" w:eastAsia="標楷體" w:hAnsi="Times New Roman"/>
              </w:rPr>
              <w:t xml:space="preserve">30 ppb </w:t>
            </w:r>
            <w:r w:rsidRPr="00B138B5">
              <w:rPr>
                <w:rFonts w:ascii="Times New Roman" w:eastAsia="標楷體" w:hAnsi="Times New Roman" w:hint="eastAsia"/>
              </w:rPr>
              <w:t>之數據。</w:t>
            </w:r>
          </w:p>
          <w:p w:rsidR="006451B2" w:rsidRPr="00B138B5" w:rsidRDefault="006451B2" w:rsidP="00B16D3B">
            <w:pPr>
              <w:ind w:leftChars="100" w:left="600" w:hangingChars="150" w:hanging="360"/>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配對值之絕對誤差</w:t>
            </w:r>
            <w:r>
              <w:rPr>
                <w:rFonts w:ascii="Times New Roman" w:eastAsia="標楷體" w:hAnsi="Times New Roman" w:hint="eastAsia"/>
              </w:rPr>
              <w:t>（</w:t>
            </w:r>
            <w:r w:rsidRPr="00B138B5">
              <w:rPr>
                <w:rFonts w:ascii="Times New Roman" w:eastAsia="標楷體" w:hAnsi="Times New Roman"/>
              </w:rPr>
              <w:t>GE</w:t>
            </w:r>
            <w:r>
              <w:rPr>
                <w:rFonts w:ascii="Times New Roman" w:eastAsia="標楷體" w:hAnsi="Times New Roman" w:hint="eastAsia"/>
              </w:rPr>
              <w:t>）</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所有模擬與監測濃度之平均常化絕對誤差量。</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濃度計算前應先剔除監測值小於</w:t>
            </w:r>
            <w:r w:rsidRPr="00B138B5">
              <w:rPr>
                <w:rFonts w:ascii="Times New Roman" w:eastAsia="標楷體" w:hAnsi="Times New Roman"/>
              </w:rPr>
              <w:t>30 ppb</w:t>
            </w:r>
            <w:r w:rsidRPr="00B138B5">
              <w:rPr>
                <w:rFonts w:ascii="Times New Roman" w:eastAsia="標楷體" w:hAnsi="Times New Roman" w:hint="eastAsia"/>
              </w:rPr>
              <w:t>之數據。</w:t>
            </w:r>
          </w:p>
          <w:p w:rsidR="006451B2" w:rsidRPr="00B138B5" w:rsidRDefault="006451B2" w:rsidP="00B16D3B">
            <w:pPr>
              <w:ind w:left="360" w:hangingChars="150" w:hanging="360"/>
              <w:rPr>
                <w:rFonts w:ascii="Times New Roman" w:eastAsia="標楷體" w:hAnsi="Times New Roman"/>
              </w:rPr>
            </w:pPr>
            <w:r w:rsidRPr="00B138B5">
              <w:rPr>
                <w:rFonts w:ascii="Times New Roman" w:eastAsia="標楷體" w:hAnsi="Times New Roman" w:hint="eastAsia"/>
              </w:rPr>
              <w:t>二、</w:t>
            </w:r>
            <w:r w:rsidRPr="00B138B5">
              <w:rPr>
                <w:rFonts w:ascii="Times New Roman" w:eastAsia="標楷體" w:hAnsi="Times New Roman"/>
              </w:rPr>
              <w:t xml:space="preserve"> </w:t>
            </w:r>
            <w:r w:rsidRPr="00B138B5">
              <w:rPr>
                <w:rFonts w:ascii="Times New Roman" w:eastAsia="標楷體" w:hAnsi="Times New Roman" w:hint="eastAsia"/>
              </w:rPr>
              <w:t>網格模式依第一點定量分析方法之統計結果，應符合下列目標：</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一</w:t>
            </w:r>
            <w:r>
              <w:rPr>
                <w:rFonts w:ascii="Times New Roman" w:eastAsia="標楷體" w:hAnsi="Times New Roman" w:hint="eastAsia"/>
              </w:rPr>
              <w:t>）</w:t>
            </w:r>
            <w:r w:rsidRPr="00B138B5">
              <w:rPr>
                <w:rFonts w:ascii="Times New Roman" w:eastAsia="標楷體" w:hAnsi="Times New Roman"/>
              </w:rPr>
              <w:t xml:space="preserve">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非配對峰值常化偏差：</w:t>
            </w:r>
            <w:r w:rsidRPr="00B138B5">
              <w:rPr>
                <w:rFonts w:ascii="Times New Roman" w:eastAsia="標楷體" w:hAnsi="Times New Roman"/>
              </w:rPr>
              <w:t>± 10%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二</w:t>
            </w:r>
            <w:r>
              <w:rPr>
                <w:rFonts w:ascii="Times New Roman" w:eastAsia="標楷體" w:hAnsi="Times New Roman" w:hint="eastAsia"/>
              </w:rPr>
              <w:t>）</w:t>
            </w:r>
            <w:r w:rsidRPr="00B138B5">
              <w:rPr>
                <w:rFonts w:ascii="Times New Roman" w:eastAsia="標楷體" w:hAnsi="Times New Roman"/>
              </w:rPr>
              <w:t xml:space="preserve">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 15%</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三</w:t>
            </w:r>
            <w:r>
              <w:rPr>
                <w:rFonts w:ascii="Times New Roman" w:eastAsia="標楷體" w:hAnsi="Times New Roman" w:hint="eastAsia"/>
              </w:rPr>
              <w:t>）</w:t>
            </w:r>
            <w:r w:rsidRPr="00B138B5">
              <w:rPr>
                <w:rFonts w:ascii="Times New Roman" w:eastAsia="標楷體" w:hAnsi="Times New Roman"/>
              </w:rPr>
              <w:t xml:space="preserve">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35 %</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四</w:t>
            </w:r>
            <w:r>
              <w:rPr>
                <w:rFonts w:ascii="Times New Roman" w:eastAsia="標楷體" w:hAnsi="Times New Roman" w:hint="eastAsia"/>
              </w:rPr>
              <w:t>）</w:t>
            </w:r>
            <w:r w:rsidRPr="00B138B5">
              <w:rPr>
                <w:rFonts w:ascii="Times New Roman" w:eastAsia="標楷體" w:hAnsi="Times New Roman"/>
              </w:rPr>
              <w:t xml:space="preserve"> 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-40%~+50%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五</w:t>
            </w:r>
            <w:r>
              <w:rPr>
                <w:rFonts w:ascii="Times New Roman" w:eastAsia="標楷體" w:hAnsi="Times New Roman" w:hint="eastAsia"/>
              </w:rPr>
              <w:t>）</w:t>
            </w:r>
            <w:r w:rsidRPr="00B138B5">
              <w:rPr>
                <w:rFonts w:ascii="Times New Roman" w:eastAsia="標楷體" w:hAnsi="Times New Roman"/>
              </w:rPr>
              <w:t xml:space="preserve"> 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80 %</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六</w:t>
            </w:r>
            <w:r>
              <w:rPr>
                <w:rFonts w:ascii="Times New Roman" w:eastAsia="標楷體" w:hAnsi="Times New Roman" w:hint="eastAsia"/>
              </w:rPr>
              <w:t>）</w:t>
            </w:r>
            <w:r w:rsidRPr="00B138B5">
              <w:rPr>
                <w:rFonts w:ascii="Times New Roman" w:eastAsia="標楷體" w:hAnsi="Times New Roman"/>
              </w:rPr>
              <w:t xml:space="preserve"> PM</w:t>
            </w:r>
            <w:r w:rsidRPr="00B138B5">
              <w:rPr>
                <w:rFonts w:ascii="Times New Roman" w:eastAsia="標楷體" w:hAnsi="Times New Roman"/>
                <w:vertAlign w:val="subscript"/>
              </w:rPr>
              <w:t>10</w:t>
            </w:r>
            <w:r w:rsidRPr="00B138B5">
              <w:rPr>
                <w:rFonts w:ascii="Times New Roman" w:eastAsia="標楷體" w:hAnsi="Times New Roman" w:hint="eastAsia"/>
              </w:rPr>
              <w:t>配對值常化偏差：</w:t>
            </w:r>
            <w:r w:rsidRPr="00B138B5">
              <w:rPr>
                <w:rFonts w:ascii="Times New Roman" w:eastAsia="標楷體" w:hAnsi="Times New Roman"/>
              </w:rPr>
              <w:t>-50%~+80%</w:t>
            </w:r>
            <w:r w:rsidRPr="00B138B5">
              <w:rPr>
                <w:rFonts w:ascii="Times New Roman" w:eastAsia="標楷體" w:hAnsi="Times New Roman" w:hint="eastAsia"/>
              </w:rPr>
              <w:t>以內。</w:t>
            </w:r>
          </w:p>
          <w:p w:rsidR="006451B2" w:rsidRPr="00B138B5" w:rsidRDefault="006451B2" w:rsidP="00B16D3B">
            <w:pPr>
              <w:ind w:leftChars="100" w:left="600" w:hangingChars="150" w:hanging="360"/>
              <w:rPr>
                <w:rFonts w:ascii="Times New Roman" w:eastAsia="標楷體" w:hAnsi="Times New Roman"/>
              </w:rPr>
            </w:pPr>
            <w:r>
              <w:rPr>
                <w:rFonts w:ascii="Times New Roman" w:eastAsia="標楷體" w:hAnsi="Times New Roman" w:hint="eastAsia"/>
              </w:rPr>
              <w:t>（</w:t>
            </w:r>
            <w:r w:rsidRPr="00B138B5">
              <w:rPr>
                <w:rFonts w:ascii="Times New Roman" w:eastAsia="標楷體" w:hAnsi="Times New Roman" w:hint="eastAsia"/>
              </w:rPr>
              <w:t>七</w:t>
            </w:r>
            <w:r>
              <w:rPr>
                <w:rFonts w:ascii="Times New Roman" w:eastAsia="標楷體" w:hAnsi="Times New Roman" w:hint="eastAsia"/>
              </w:rPr>
              <w:t>）</w:t>
            </w:r>
            <w:r w:rsidRPr="00B138B5">
              <w:rPr>
                <w:rFonts w:ascii="Times New Roman" w:eastAsia="標楷體" w:hAnsi="Times New Roman"/>
              </w:rPr>
              <w:t xml:space="preserve"> PM</w:t>
            </w:r>
            <w:r w:rsidRPr="00B138B5">
              <w:rPr>
                <w:rFonts w:ascii="Times New Roman" w:eastAsia="標楷體" w:hAnsi="Times New Roman"/>
                <w:vertAlign w:val="subscript"/>
              </w:rPr>
              <w:t>10</w:t>
            </w:r>
            <w:r w:rsidRPr="00B138B5">
              <w:rPr>
                <w:rFonts w:ascii="Times New Roman" w:eastAsia="標楷體" w:hAnsi="Times New Roman" w:hint="eastAsia"/>
              </w:rPr>
              <w:t>配對值絕對誤差：</w:t>
            </w:r>
            <w:r w:rsidRPr="00B138B5">
              <w:rPr>
                <w:rFonts w:ascii="Times New Roman" w:eastAsia="標楷體" w:hAnsi="Times New Roman"/>
              </w:rPr>
              <w:t>150 %</w:t>
            </w:r>
            <w:r w:rsidRPr="00B138B5">
              <w:rPr>
                <w:rFonts w:ascii="Times New Roman" w:eastAsia="標楷體" w:hAnsi="Times New Roman" w:hint="eastAsia"/>
              </w:rPr>
              <w:t>以內。</w:t>
            </w:r>
          </w:p>
          <w:p w:rsidR="006451B2" w:rsidRPr="00B138B5" w:rsidRDefault="006451B2" w:rsidP="00B16D3B">
            <w:pPr>
              <w:snapToGrid w:val="0"/>
              <w:ind w:left="480" w:hangingChars="200" w:hanging="480"/>
              <w:rPr>
                <w:rFonts w:ascii="Times New Roman" w:eastAsia="標楷體" w:hAnsi="Times New Roman"/>
                <w:b/>
                <w:sz w:val="28"/>
                <w:szCs w:val="28"/>
              </w:rPr>
            </w:pPr>
            <w:r w:rsidRPr="00B138B5">
              <w:rPr>
                <w:rFonts w:ascii="Times New Roman" w:eastAsia="標楷體" w:hAnsi="Times New Roman" w:hint="eastAsia"/>
              </w:rPr>
              <w:t>三、</w:t>
            </w:r>
            <w:r w:rsidRPr="00B138B5">
              <w:rPr>
                <w:rFonts w:ascii="Times New Roman" w:eastAsia="標楷體" w:hAnsi="Times New Roman"/>
              </w:rPr>
              <w:t xml:space="preserve"> </w:t>
            </w:r>
            <w:r w:rsidRPr="00B138B5">
              <w:rPr>
                <w:rFonts w:ascii="Times New Roman" w:eastAsia="標楷體" w:hAnsi="Times New Roman" w:hint="eastAsia"/>
              </w:rPr>
              <w:t>模式評估結果應符合第二點所列目標。如果模擬結果經定量方法無法落於第二條所列目標或定性方法顯示模擬結果不佳時，輸入資料在經過嚴謹的敏感度測試分析下，若顯示輸入資料有明顯高估或低估情形，則允許合理的調整輸入資料以獲得較好之模式模擬結果，但此調整方式應有詳細完整之說明。</w:t>
            </w:r>
          </w:p>
        </w:tc>
        <w:tc>
          <w:tcPr>
            <w:tcW w:w="2577" w:type="dxa"/>
          </w:tcPr>
          <w:p w:rsidR="006451B2" w:rsidRPr="00B138B5" w:rsidRDefault="006451B2" w:rsidP="00E42756">
            <w:pPr>
              <w:numPr>
                <w:ilvl w:val="0"/>
                <w:numId w:val="21"/>
              </w:numPr>
              <w:spacing w:after="100" w:afterAutospacing="1"/>
              <w:ind w:left="482" w:hanging="482"/>
              <w:jc w:val="both"/>
              <w:rPr>
                <w:rFonts w:ascii="Times New Roman" w:eastAsia="標楷體" w:hAnsi="Times New Roman"/>
              </w:rPr>
            </w:pPr>
            <w:r w:rsidRPr="00B138B5">
              <w:rPr>
                <w:rFonts w:ascii="Times New Roman" w:eastAsia="標楷體" w:hAnsi="Times New Roman" w:hint="eastAsia"/>
                <w:szCs w:val="24"/>
              </w:rPr>
              <w:t>原「網格模式模擬結果性能評</w:t>
            </w:r>
            <w:bookmarkStart w:id="0" w:name="_GoBack"/>
            <w:bookmarkEnd w:id="0"/>
            <w:r w:rsidRPr="00B138B5">
              <w:rPr>
                <w:rFonts w:ascii="Times New Roman" w:eastAsia="標楷體" w:hAnsi="Times New Roman" w:hint="eastAsia"/>
                <w:szCs w:val="24"/>
              </w:rPr>
              <w:t>估規範」已與「軌跡模式模擬結果性能評估規範」合併新增為「</w:t>
            </w:r>
            <w:r w:rsidRPr="00B138B5">
              <w:rPr>
                <w:rFonts w:ascii="Times New Roman" w:eastAsia="標楷體" w:hAnsi="Times New Roman" w:hint="eastAsia"/>
                <w:bCs/>
                <w:szCs w:val="24"/>
              </w:rPr>
              <w:t>空氣品質模式</w:t>
            </w:r>
            <w:r w:rsidRPr="00810AF3">
              <w:rPr>
                <w:rFonts w:ascii="Times New Roman" w:eastAsia="標楷體" w:hAnsi="Times New Roman" w:hint="eastAsia"/>
                <w:szCs w:val="24"/>
              </w:rPr>
              <w:t>模擬</w:t>
            </w:r>
            <w:r w:rsidRPr="00B138B5">
              <w:rPr>
                <w:rFonts w:ascii="Times New Roman" w:eastAsia="標楷體" w:hAnsi="Times New Roman" w:hint="eastAsia"/>
                <w:bCs/>
                <w:szCs w:val="24"/>
              </w:rPr>
              <w:t>結果性能評估規範</w:t>
            </w:r>
            <w:r w:rsidRPr="00B138B5">
              <w:rPr>
                <w:rFonts w:ascii="Times New Roman" w:eastAsia="標楷體" w:hAnsi="Times New Roman" w:hint="eastAsia"/>
                <w:szCs w:val="24"/>
              </w:rPr>
              <w:t>」，故刪除原「參、網格模式模擬結果性能評估規範」。</w:t>
            </w:r>
          </w:p>
          <w:p w:rsidR="006451B2" w:rsidRPr="00B138B5" w:rsidRDefault="006451B2" w:rsidP="00E42756">
            <w:pPr>
              <w:numPr>
                <w:ilvl w:val="0"/>
                <w:numId w:val="21"/>
              </w:numPr>
              <w:spacing w:after="100" w:afterAutospacing="1"/>
              <w:ind w:left="482" w:hanging="482"/>
              <w:jc w:val="both"/>
              <w:rPr>
                <w:rFonts w:ascii="Times New Roman" w:eastAsia="標楷體" w:hAnsi="Times New Roman"/>
              </w:rPr>
            </w:pPr>
            <w:r w:rsidRPr="00B138B5">
              <w:rPr>
                <w:rFonts w:ascii="Times New Roman" w:eastAsia="標楷體" w:hAnsi="Times New Roman" w:hint="eastAsia"/>
              </w:rPr>
              <w:t>新增「參、性能評估統計方法」針對本規範</w:t>
            </w:r>
            <w:r>
              <w:rPr>
                <w:rFonts w:ascii="Times New Roman" w:eastAsia="標楷體" w:hAnsi="Times New Roman" w:hint="eastAsia"/>
              </w:rPr>
              <w:t>定量分析</w:t>
            </w:r>
            <w:r w:rsidRPr="00B138B5">
              <w:rPr>
                <w:rFonts w:ascii="Times New Roman" w:eastAsia="標楷體" w:hAnsi="Times New Roman" w:hint="eastAsia"/>
              </w:rPr>
              <w:t>所使用的變數定義及計算方式進行說明。</w:t>
            </w:r>
          </w:p>
          <w:p w:rsidR="006451B2" w:rsidRPr="00B138B5" w:rsidRDefault="006451B2" w:rsidP="00E42756">
            <w:pPr>
              <w:numPr>
                <w:ilvl w:val="0"/>
                <w:numId w:val="21"/>
              </w:numPr>
              <w:spacing w:after="100" w:afterAutospacing="1"/>
              <w:ind w:left="482" w:hanging="482"/>
              <w:jc w:val="both"/>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為與美國環保署及目前國際</w:t>
            </w:r>
            <w:r w:rsidRPr="00810AF3">
              <w:rPr>
                <w:rFonts w:ascii="Times New Roman" w:eastAsia="標楷體" w:hAnsi="Times New Roman" w:hint="eastAsia"/>
                <w:szCs w:val="24"/>
              </w:rPr>
              <w:t>期刊</w:t>
            </w:r>
            <w:r w:rsidRPr="00B138B5">
              <w:rPr>
                <w:rFonts w:ascii="Times New Roman" w:eastAsia="標楷體" w:hAnsi="Times New Roman" w:hint="eastAsia"/>
              </w:rPr>
              <w:t>多數所使用的名稱一致，更改部份統計指標英文名稱，包括配對值常化偏差</w:t>
            </w:r>
            <w:r>
              <w:rPr>
                <w:rFonts w:ascii="Times New Roman" w:eastAsia="標楷體" w:hAnsi="Times New Roman" w:hint="eastAsia"/>
              </w:rPr>
              <w:t>（</w:t>
            </w:r>
            <w:r w:rsidRPr="00B138B5">
              <w:rPr>
                <w:rFonts w:ascii="Times New Roman" w:eastAsia="標楷體" w:hAnsi="Times New Roman"/>
              </w:rPr>
              <w:t>Mean Normalized Bias, MNB</w:t>
            </w:r>
            <w:r>
              <w:rPr>
                <w:rFonts w:ascii="Times New Roman" w:eastAsia="標楷體" w:hAnsi="Times New Roman" w:hint="eastAsia"/>
              </w:rPr>
              <w:t>）</w:t>
            </w:r>
            <w:r w:rsidRPr="00B138B5">
              <w:rPr>
                <w:rFonts w:ascii="Times New Roman" w:eastAsia="標楷體" w:hAnsi="Times New Roman" w:hint="eastAsia"/>
              </w:rPr>
              <w:t>和</w:t>
            </w:r>
            <w:r w:rsidRPr="00B138B5">
              <w:rPr>
                <w:rFonts w:ascii="Times New Roman" w:eastAsia="標楷體" w:hAnsi="Times New Roman" w:hint="eastAsia"/>
                <w:bCs/>
              </w:rPr>
              <w:t>配對值絕對常化誤差</w:t>
            </w:r>
            <w:r>
              <w:rPr>
                <w:rFonts w:ascii="Times New Roman" w:eastAsia="標楷體" w:hAnsi="Times New Roman" w:hint="eastAsia"/>
                <w:bCs/>
              </w:rPr>
              <w:t>（</w:t>
            </w:r>
            <w:r w:rsidRPr="00B138B5">
              <w:rPr>
                <w:rFonts w:ascii="Times New Roman" w:eastAsia="標楷體" w:hAnsi="Times New Roman"/>
              </w:rPr>
              <w:t>Mean Normalized Error,</w:t>
            </w:r>
            <w:r w:rsidRPr="00B138B5">
              <w:rPr>
                <w:rFonts w:ascii="Times New Roman" w:eastAsia="標楷體" w:hAnsi="Times New Roman"/>
                <w:bCs/>
              </w:rPr>
              <w:t>MNE</w:t>
            </w:r>
            <w:r>
              <w:rPr>
                <w:rFonts w:ascii="Times New Roman" w:eastAsia="標楷體" w:hAnsi="Times New Roman" w:hint="eastAsia"/>
                <w:bCs/>
              </w:rPr>
              <w:t>）</w:t>
            </w:r>
            <w:r w:rsidRPr="00B138B5">
              <w:rPr>
                <w:rFonts w:ascii="Times New Roman" w:eastAsia="標楷體" w:hAnsi="Times New Roman" w:hint="eastAsia"/>
              </w:rPr>
              <w:t>。</w:t>
            </w:r>
          </w:p>
          <w:p w:rsidR="006451B2" w:rsidRPr="00B138B5" w:rsidRDefault="006451B2" w:rsidP="00E42756">
            <w:pPr>
              <w:numPr>
                <w:ilvl w:val="0"/>
                <w:numId w:val="21"/>
              </w:numPr>
              <w:spacing w:after="100" w:afterAutospacing="1"/>
              <w:ind w:left="482" w:hanging="482"/>
              <w:rPr>
                <w:rFonts w:ascii="Times New Roman" w:eastAsia="標楷體" w:hAnsi="Times New Roman"/>
              </w:rPr>
            </w:pPr>
            <w:r w:rsidRPr="00B138B5">
              <w:rPr>
                <w:rFonts w:ascii="Times New Roman" w:eastAsia="標楷體" w:hAnsi="Times New Roman" w:hint="eastAsia"/>
              </w:rPr>
              <w:t>參考國外關於</w:t>
            </w:r>
            <w:r w:rsidRPr="00B138B5">
              <w:rPr>
                <w:rFonts w:ascii="Times New Roman" w:eastAsia="標楷體" w:hAnsi="Times New Roman"/>
              </w:rPr>
              <w:t>PM</w:t>
            </w:r>
            <w:r w:rsidRPr="00B138B5">
              <w:rPr>
                <w:rFonts w:ascii="Times New Roman" w:eastAsia="標楷體" w:hAnsi="Times New Roman" w:hint="eastAsia"/>
              </w:rPr>
              <w:t>模擬性能評估之相關文獻，彙整新增統計指標，包括配對值分數偏差</w:t>
            </w:r>
            <w:r>
              <w:rPr>
                <w:rFonts w:ascii="Times New Roman" w:eastAsia="標楷體" w:hAnsi="Times New Roman" w:hint="eastAsia"/>
              </w:rPr>
              <w:t>（</w:t>
            </w:r>
            <w:r w:rsidRPr="00B138B5">
              <w:rPr>
                <w:rFonts w:ascii="Times New Roman" w:eastAsia="標楷體" w:hAnsi="Times New Roman"/>
              </w:rPr>
              <w:t>Mean Fractional Bias, MFB</w:t>
            </w:r>
            <w:r>
              <w:rPr>
                <w:rFonts w:ascii="Times New Roman" w:eastAsia="標楷體" w:hAnsi="Times New Roman" w:hint="eastAsia"/>
              </w:rPr>
              <w:t>）</w:t>
            </w:r>
            <w:r w:rsidRPr="00B138B5">
              <w:rPr>
                <w:rFonts w:ascii="Times New Roman" w:eastAsia="標楷體" w:hAnsi="Times New Roman" w:hint="eastAsia"/>
              </w:rPr>
              <w:t>及配對值之絕對分數誤差</w:t>
            </w:r>
            <w:r>
              <w:rPr>
                <w:rFonts w:ascii="Times New Roman" w:eastAsia="標楷體" w:hAnsi="Times New Roman" w:hint="eastAsia"/>
              </w:rPr>
              <w:t>（</w:t>
            </w:r>
            <w:r w:rsidRPr="00B138B5">
              <w:rPr>
                <w:rFonts w:ascii="Times New Roman" w:eastAsia="標楷體" w:hAnsi="Times New Roman"/>
              </w:rPr>
              <w:t>Mean Fractional Error, MFE</w:t>
            </w:r>
            <w:r>
              <w:rPr>
                <w:rFonts w:ascii="Times New Roman" w:eastAsia="標楷體" w:hAnsi="Times New Roman" w:hint="eastAsia"/>
              </w:rPr>
              <w:t>）</w:t>
            </w:r>
            <w:r w:rsidRPr="00B138B5">
              <w:rPr>
                <w:rFonts w:ascii="Times New Roman" w:eastAsia="標楷體" w:hAnsi="Times New Roman" w:hint="eastAsia"/>
              </w:rPr>
              <w:t>。</w:t>
            </w:r>
          </w:p>
          <w:p w:rsidR="006451B2" w:rsidRPr="00B138B5" w:rsidRDefault="006451B2" w:rsidP="00E42756">
            <w:pPr>
              <w:numPr>
                <w:ilvl w:val="0"/>
                <w:numId w:val="21"/>
              </w:numPr>
              <w:spacing w:after="100" w:afterAutospacing="1"/>
              <w:ind w:left="482" w:hanging="482"/>
              <w:rPr>
                <w:rFonts w:ascii="Times New Roman" w:eastAsia="標楷體" w:hAnsi="Times New Roman"/>
              </w:rPr>
            </w:pPr>
            <w:r w:rsidRPr="00B138B5">
              <w:rPr>
                <w:rFonts w:ascii="Times New Roman" w:eastAsia="標楷體" w:hAnsi="Times New Roman" w:hint="eastAsia"/>
              </w:rPr>
              <w:t>參考國外關於氣象模式模擬性能評估之相關文獻，彙整新增統計指標，包括</w:t>
            </w:r>
            <w:r w:rsidRPr="00B138B5">
              <w:rPr>
                <w:rFonts w:ascii="Times New Roman" w:eastAsia="標楷體" w:hAnsi="Times New Roman" w:hint="eastAsia"/>
                <w:bCs/>
              </w:rPr>
              <w:t>配對值偏差</w:t>
            </w:r>
            <w:r>
              <w:rPr>
                <w:rFonts w:ascii="Times New Roman" w:eastAsia="標楷體" w:hAnsi="Times New Roman" w:hint="eastAsia"/>
                <w:bCs/>
              </w:rPr>
              <w:t>（</w:t>
            </w:r>
            <w:r w:rsidRPr="00B138B5">
              <w:rPr>
                <w:rFonts w:ascii="Times New Roman" w:eastAsia="標楷體" w:hAnsi="Times New Roman"/>
                <w:bCs/>
              </w:rPr>
              <w:t>Mean Biased Error, MBE</w:t>
            </w:r>
            <w:r>
              <w:rPr>
                <w:rFonts w:ascii="Times New Roman" w:eastAsia="標楷體" w:hAnsi="Times New Roman" w:hint="eastAsia"/>
                <w:bCs/>
              </w:rPr>
              <w:t>）</w:t>
            </w:r>
            <w:r w:rsidRPr="00B138B5">
              <w:rPr>
                <w:rFonts w:ascii="Times New Roman" w:eastAsia="標楷體" w:hAnsi="Times New Roman" w:hint="eastAsia"/>
                <w:bCs/>
              </w:rPr>
              <w:t>、配對值絕對值偏差</w:t>
            </w:r>
            <w:r>
              <w:rPr>
                <w:rFonts w:ascii="Times New Roman" w:eastAsia="標楷體" w:hAnsi="Times New Roman" w:hint="eastAsia"/>
                <w:bCs/>
              </w:rPr>
              <w:t>（</w:t>
            </w:r>
            <w:r w:rsidRPr="00B138B5">
              <w:rPr>
                <w:rFonts w:ascii="Times New Roman" w:eastAsia="標楷體" w:hAnsi="Times New Roman"/>
              </w:rPr>
              <w:t xml:space="preserve">Mean Absolute Gross Error, </w:t>
            </w:r>
            <w:r w:rsidRPr="00B138B5">
              <w:rPr>
                <w:rFonts w:ascii="Times New Roman" w:eastAsia="標楷體" w:hAnsi="Times New Roman"/>
                <w:bCs/>
              </w:rPr>
              <w:t>MAGE</w:t>
            </w:r>
            <w:r>
              <w:rPr>
                <w:rFonts w:ascii="Times New Roman" w:eastAsia="標楷體" w:hAnsi="Times New Roman" w:hint="eastAsia"/>
                <w:bCs/>
              </w:rPr>
              <w:t>）</w:t>
            </w:r>
            <w:r w:rsidRPr="00B138B5">
              <w:rPr>
                <w:rFonts w:ascii="Times New Roman" w:eastAsia="標楷體" w:hAnsi="Times New Roman" w:hint="eastAsia"/>
                <w:bCs/>
              </w:rPr>
              <w:t>、風向配對值標準化偏差</w:t>
            </w:r>
            <w:r>
              <w:rPr>
                <w:rFonts w:ascii="Times New Roman" w:eastAsia="標楷體" w:hAnsi="Times New Roman" w:hint="eastAsia"/>
                <w:bCs/>
              </w:rPr>
              <w:t>（</w:t>
            </w:r>
            <w:r w:rsidRPr="00B138B5">
              <w:rPr>
                <w:rFonts w:ascii="Times New Roman" w:eastAsia="標楷體" w:hAnsi="Times New Roman"/>
              </w:rPr>
              <w:t xml:space="preserve">Wind Normalized Mean Bias, </w:t>
            </w:r>
            <w:r w:rsidRPr="00B138B5">
              <w:rPr>
                <w:rFonts w:ascii="Times New Roman" w:eastAsia="標楷體" w:hAnsi="Times New Roman"/>
                <w:bCs/>
              </w:rPr>
              <w:t>WNMB</w:t>
            </w:r>
            <w:r>
              <w:rPr>
                <w:rFonts w:ascii="Times New Roman" w:eastAsia="標楷體" w:hAnsi="Times New Roman" w:hint="eastAsia"/>
                <w:bCs/>
              </w:rPr>
              <w:t>）</w:t>
            </w:r>
            <w:r w:rsidRPr="00B138B5">
              <w:rPr>
                <w:rFonts w:ascii="Times New Roman" w:eastAsia="標楷體" w:hAnsi="Times New Roman" w:hint="eastAsia"/>
                <w:bCs/>
              </w:rPr>
              <w:t>、風向配對值標準化絕對值偏差</w:t>
            </w:r>
            <w:r>
              <w:rPr>
                <w:rFonts w:ascii="Times New Roman" w:eastAsia="標楷體" w:hAnsi="Times New Roman" w:hint="eastAsia"/>
                <w:bCs/>
              </w:rPr>
              <w:t>（</w:t>
            </w:r>
            <w:r w:rsidRPr="00B138B5">
              <w:rPr>
                <w:rFonts w:ascii="Times New Roman" w:eastAsia="標楷體" w:hAnsi="Times New Roman"/>
                <w:bCs/>
              </w:rPr>
              <w:t xml:space="preserve">Wind </w:t>
            </w:r>
            <w:r w:rsidRPr="00B138B5">
              <w:rPr>
                <w:rFonts w:ascii="Times New Roman" w:eastAsia="標楷體" w:hAnsi="Times New Roman"/>
              </w:rPr>
              <w:t xml:space="preserve">Normalized Mean Error, </w:t>
            </w:r>
            <w:r w:rsidRPr="00B138B5">
              <w:rPr>
                <w:rFonts w:ascii="Times New Roman" w:eastAsia="標楷體" w:hAnsi="Times New Roman"/>
                <w:bCs/>
              </w:rPr>
              <w:t>WNME</w:t>
            </w:r>
            <w:r>
              <w:rPr>
                <w:rFonts w:ascii="Times New Roman" w:eastAsia="標楷體" w:hAnsi="Times New Roman" w:hint="eastAsia"/>
                <w:bCs/>
              </w:rPr>
              <w:t>）</w:t>
            </w:r>
            <w:r w:rsidRPr="00B138B5">
              <w:rPr>
                <w:rFonts w:ascii="Times New Roman" w:eastAsia="標楷體" w:hAnsi="Times New Roman" w:hint="eastAsia"/>
                <w:bCs/>
              </w:rPr>
              <w:t>及配對值均方根誤差</w:t>
            </w:r>
            <w:r>
              <w:rPr>
                <w:rFonts w:ascii="Times New Roman" w:eastAsia="標楷體" w:hAnsi="Times New Roman" w:hint="eastAsia"/>
                <w:bCs/>
              </w:rPr>
              <w:t>（</w:t>
            </w:r>
            <w:r w:rsidRPr="00B138B5">
              <w:rPr>
                <w:rFonts w:ascii="Times New Roman" w:eastAsia="標楷體" w:hAnsi="Times New Roman"/>
              </w:rPr>
              <w:t xml:space="preserve">Root Mean Square Error, </w:t>
            </w:r>
            <w:r w:rsidRPr="00B138B5">
              <w:rPr>
                <w:rFonts w:ascii="Times New Roman" w:eastAsia="標楷體" w:hAnsi="Times New Roman"/>
                <w:bCs/>
              </w:rPr>
              <w:t>RMSE</w:t>
            </w:r>
            <w:r>
              <w:rPr>
                <w:rFonts w:ascii="Times New Roman" w:eastAsia="標楷體" w:hAnsi="Times New Roman" w:hint="eastAsia"/>
                <w:bCs/>
              </w:rPr>
              <w:t>）</w:t>
            </w:r>
            <w:r w:rsidRPr="00B138B5">
              <w:rPr>
                <w:rFonts w:ascii="Times New Roman" w:eastAsia="標楷體" w:hAnsi="Times New Roman" w:hint="eastAsia"/>
                <w:bCs/>
              </w:rPr>
              <w:t>。</w:t>
            </w:r>
          </w:p>
        </w:tc>
      </w:tr>
      <w:tr w:rsidR="006451B2" w:rsidRPr="00B138B5" w:rsidTr="00714BEA">
        <w:trPr>
          <w:trHeight w:val="3240"/>
          <w:jc w:val="center"/>
        </w:trPr>
        <w:tc>
          <w:tcPr>
            <w:tcW w:w="4317" w:type="dxa"/>
            <w:gridSpan w:val="2"/>
          </w:tcPr>
          <w:p w:rsidR="006451B2" w:rsidRPr="00B138B5" w:rsidRDefault="006451B2" w:rsidP="00301BD6">
            <w:pPr>
              <w:snapToGrid w:val="0"/>
              <w:spacing w:afterLines="50"/>
              <w:ind w:left="480" w:hangingChars="200" w:hanging="480"/>
              <w:rPr>
                <w:rFonts w:ascii="Times New Roman" w:eastAsia="標楷體" w:hAnsi="Times New Roman"/>
                <w:bCs/>
                <w:color w:val="FF0000"/>
                <w:u w:val="single"/>
              </w:rPr>
            </w:pPr>
          </w:p>
        </w:tc>
        <w:tc>
          <w:tcPr>
            <w:tcW w:w="3834" w:type="dxa"/>
          </w:tcPr>
          <w:p w:rsidR="006451B2" w:rsidRPr="00B138B5" w:rsidRDefault="006451B2" w:rsidP="00EC7562">
            <w:pPr>
              <w:snapToGrid w:val="0"/>
              <w:ind w:left="561" w:hangingChars="200" w:hanging="561"/>
              <w:rPr>
                <w:rFonts w:ascii="Times New Roman" w:eastAsia="標楷體" w:hAnsi="Times New Roman"/>
                <w:b/>
                <w:sz w:val="28"/>
                <w:szCs w:val="28"/>
                <w:u w:val="single"/>
              </w:rPr>
            </w:pPr>
            <w:r w:rsidRPr="00B138B5">
              <w:rPr>
                <w:rFonts w:ascii="Times New Roman" w:eastAsia="標楷體" w:hAnsi="Times New Roman" w:hint="eastAsia"/>
                <w:b/>
                <w:sz w:val="28"/>
                <w:szCs w:val="28"/>
                <w:u w:val="single"/>
              </w:rPr>
              <w:t>肆、性能評估統計方法</w:t>
            </w:r>
          </w:p>
          <w:p w:rsidR="006451B2" w:rsidRPr="00B138B5" w:rsidRDefault="006451B2"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1</w:t>
            </w:r>
            <w:r w:rsidRPr="00B138B5">
              <w:rPr>
                <w:rFonts w:ascii="Times New Roman" w:eastAsia="標楷體" w:hAnsi="Times New Roman" w:hint="eastAsia"/>
                <w:u w:val="single"/>
              </w:rPr>
              <w:t>、非配對峰值之常化偏差</w:t>
            </w:r>
            <w:r>
              <w:rPr>
                <w:rFonts w:ascii="Times New Roman" w:eastAsia="標楷體" w:hAnsi="Times New Roman" w:hint="eastAsia"/>
                <w:u w:val="single"/>
              </w:rPr>
              <w:t>（</w:t>
            </w:r>
            <w:r w:rsidRPr="00B138B5">
              <w:rPr>
                <w:rFonts w:ascii="Times New Roman" w:eastAsia="標楷體" w:hAnsi="Times New Roman"/>
                <w:u w:val="single"/>
              </w:rPr>
              <w:t>MB</w:t>
            </w:r>
            <w:r>
              <w:rPr>
                <w:rFonts w:ascii="Times New Roman" w:eastAsia="標楷體" w:hAnsi="Times New Roman" w:hint="eastAsia"/>
                <w:u w:val="single"/>
              </w:rPr>
              <w:t>）</w:t>
            </w:r>
            <w:r w:rsidRPr="00B138B5">
              <w:rPr>
                <w:rFonts w:ascii="Times New Roman" w:eastAsia="標楷體" w:hAnsi="Times New Roman" w:hint="eastAsia"/>
                <w:u w:val="single"/>
              </w:rPr>
              <w:t>：計算同一天</w:t>
            </w:r>
            <w:r w:rsidRPr="00B138B5">
              <w:rPr>
                <w:rFonts w:ascii="Times New Roman" w:eastAsia="標楷體" w:hAnsi="Times New Roman"/>
                <w:u w:val="single"/>
              </w:rPr>
              <w:t xml:space="preserve">O3 </w:t>
            </w:r>
            <w:r w:rsidRPr="00B138B5">
              <w:rPr>
                <w:rFonts w:ascii="Times New Roman" w:eastAsia="標楷體" w:hAnsi="Times New Roman" w:hint="eastAsia"/>
                <w:u w:val="single"/>
              </w:rPr>
              <w:t>最大監測小時濃度值與最大模擬小時濃度值常化偏差。公式如下：</w:t>
            </w:r>
          </w:p>
          <w:p w:rsidR="006451B2" w:rsidRPr="00B138B5" w:rsidRDefault="006451B2" w:rsidP="00EC7562">
            <w:pPr>
              <w:ind w:leftChars="100" w:left="520" w:hangingChars="100" w:hanging="280"/>
              <w:rPr>
                <w:rFonts w:ascii="Times New Roman" w:eastAsia="標楷體" w:hAnsi="Times New Roman"/>
                <w:sz w:val="28"/>
                <w:u w:val="single"/>
              </w:rPr>
            </w:pPr>
            <w:r w:rsidRPr="00C63614">
              <w:rPr>
                <w:rFonts w:ascii="Times New Roman" w:eastAsia="標楷體" w:hAnsi="Times New Roman"/>
                <w:position w:val="-36"/>
                <w:sz w:val="28"/>
                <w:u w:val="single"/>
              </w:rPr>
              <w:object w:dxaOrig="5020" w:dyaOrig="840">
                <v:shape id="_x0000_i1045" type="#_x0000_t75" style="width:140.5pt;height:23.5pt" o:ole="" fillcolor="window">
                  <v:imagedata r:id="rId47" o:title=""/>
                </v:shape>
                <o:OLEObject Type="Embed" ProgID="Equation.3" ShapeID="_x0000_i1045" DrawAspect="Content" ObjectID="_1499857178" r:id="rId48"/>
              </w:objec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P</w:t>
            </w:r>
            <w:r w:rsidRPr="00B138B5">
              <w:rPr>
                <w:rFonts w:ascii="Times New Roman" w:eastAsia="標楷體" w:hAnsi="Times New Roman"/>
                <w:u w:val="single"/>
                <w:vertAlign w:val="subscript"/>
              </w:rPr>
              <w:t>i,j</w:t>
            </w:r>
            <w:r w:rsidRPr="00B138B5">
              <w:rPr>
                <w:rFonts w:ascii="Times New Roman" w:eastAsia="標楷體" w:hAnsi="Times New Roman"/>
                <w:u w:val="single"/>
              </w:rPr>
              <w:t xml:space="preserve"> =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j </w:t>
            </w:r>
            <w:r w:rsidRPr="00B138B5">
              <w:rPr>
                <w:rFonts w:ascii="Times New Roman" w:eastAsia="標楷體" w:hAnsi="Times New Roman" w:hint="eastAsia"/>
                <w:u w:val="single"/>
              </w:rPr>
              <w:t>天、第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測站之模擬濃度</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O</w:t>
            </w:r>
            <w:r w:rsidRPr="00B138B5">
              <w:rPr>
                <w:rFonts w:ascii="Times New Roman" w:eastAsia="標楷體" w:hAnsi="Times New Roman"/>
                <w:u w:val="single"/>
                <w:vertAlign w:val="subscript"/>
              </w:rPr>
              <w:t>i,j</w:t>
            </w:r>
            <w:r w:rsidRPr="00B138B5">
              <w:rPr>
                <w:rFonts w:ascii="Times New Roman" w:eastAsia="標楷體" w:hAnsi="Times New Roman"/>
                <w:u w:val="single"/>
              </w:rPr>
              <w:t xml:space="preserve">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j </w:t>
            </w:r>
            <w:r w:rsidRPr="00B138B5">
              <w:rPr>
                <w:rFonts w:ascii="Times New Roman" w:eastAsia="標楷體" w:hAnsi="Times New Roman" w:hint="eastAsia"/>
                <w:u w:val="single"/>
              </w:rPr>
              <w:t>天、第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測站之監測濃度</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N = </w:t>
            </w:r>
            <w:r w:rsidRPr="00B138B5">
              <w:rPr>
                <w:rFonts w:ascii="Times New Roman" w:eastAsia="標楷體" w:hAnsi="Times New Roman" w:hint="eastAsia"/>
                <w:u w:val="single"/>
              </w:rPr>
              <w:t>所有模擬天數</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M=</w:t>
            </w:r>
            <w:r w:rsidRPr="00B138B5">
              <w:rPr>
                <w:rFonts w:ascii="Times New Roman" w:eastAsia="標楷體" w:hAnsi="Times New Roman" w:hint="eastAsia"/>
                <w:u w:val="single"/>
              </w:rPr>
              <w:t>所有測站數</w:t>
            </w:r>
          </w:p>
          <w:p w:rsidR="006451B2" w:rsidRPr="00B138B5" w:rsidRDefault="006451B2"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2</w:t>
            </w:r>
            <w:r w:rsidRPr="00B138B5">
              <w:rPr>
                <w:rFonts w:ascii="Times New Roman" w:eastAsia="標楷體" w:hAnsi="Times New Roman" w:hint="eastAsia"/>
                <w:u w:val="single"/>
              </w:rPr>
              <w:t>、配對值之常化偏差</w:t>
            </w:r>
            <w:r>
              <w:rPr>
                <w:rFonts w:ascii="Times New Roman" w:eastAsia="標楷體" w:hAnsi="Times New Roman" w:hint="eastAsia"/>
                <w:u w:val="single"/>
              </w:rPr>
              <w:t>（</w:t>
            </w:r>
            <w:r w:rsidRPr="00B138B5">
              <w:rPr>
                <w:rFonts w:ascii="Times New Roman" w:eastAsia="標楷體" w:hAnsi="Times New Roman"/>
                <w:u w:val="single"/>
              </w:rPr>
              <w:t>OB</w:t>
            </w:r>
            <w:r>
              <w:rPr>
                <w:rFonts w:ascii="Times New Roman" w:eastAsia="標楷體" w:hAnsi="Times New Roman" w:hint="eastAsia"/>
                <w:u w:val="single"/>
              </w:rPr>
              <w:t>）</w:t>
            </w:r>
            <w:r w:rsidRPr="00B138B5">
              <w:rPr>
                <w:rFonts w:ascii="Times New Roman" w:eastAsia="標楷體" w:hAnsi="Times New Roman" w:hint="eastAsia"/>
                <w:u w:val="single"/>
              </w:rPr>
              <w:t>：針對</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之模擬計算同一小時</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NMHC</w:t>
            </w:r>
            <w:r w:rsidRPr="00B138B5">
              <w:rPr>
                <w:rFonts w:ascii="Times New Roman" w:eastAsia="標楷體" w:hAnsi="Times New Roman" w:hint="eastAsia"/>
                <w:u w:val="single"/>
              </w:rPr>
              <w:t>，針對</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u w:val="single"/>
              </w:rPr>
              <w:t xml:space="preserve"> </w:t>
            </w:r>
            <w:r w:rsidRPr="00B138B5">
              <w:rPr>
                <w:rFonts w:ascii="Times New Roman" w:eastAsia="標楷體" w:hAnsi="Times New Roman" w:hint="eastAsia"/>
                <w:u w:val="single"/>
              </w:rPr>
              <w:t>之模擬計算同一日</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hint="eastAsia"/>
                <w:u w:val="single"/>
              </w:rPr>
              <w:t>、</w:t>
            </w:r>
            <w:r w:rsidRPr="00B138B5">
              <w:rPr>
                <w:rFonts w:ascii="Times New Roman" w:eastAsia="標楷體" w:hAnsi="Times New Roman"/>
                <w:u w:val="single"/>
              </w:rPr>
              <w:t>SO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u w:val="single"/>
              </w:rPr>
              <w:t xml:space="preserve"> </w:t>
            </w:r>
            <w:r w:rsidRPr="00B138B5">
              <w:rPr>
                <w:rFonts w:ascii="Times New Roman" w:eastAsia="標楷體" w:hAnsi="Times New Roman" w:hint="eastAsia"/>
                <w:u w:val="single"/>
              </w:rPr>
              <w:t>模擬與監測平均濃度之常化偏差，瞭解模式是低估或高估的傾向。</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濃度計算前應先剔除觀測值小於</w:t>
            </w:r>
            <w:r w:rsidRPr="00B138B5">
              <w:rPr>
                <w:rFonts w:ascii="Times New Roman" w:eastAsia="標楷體" w:hAnsi="Times New Roman"/>
                <w:u w:val="single"/>
              </w:rPr>
              <w:t xml:space="preserve">30 ppb </w:t>
            </w:r>
            <w:r w:rsidRPr="00B138B5">
              <w:rPr>
                <w:rFonts w:ascii="Times New Roman" w:eastAsia="標楷體" w:hAnsi="Times New Roman" w:hint="eastAsia"/>
                <w:u w:val="single"/>
              </w:rPr>
              <w:t>之數據。公式如下：</w:t>
            </w:r>
          </w:p>
          <w:p w:rsidR="006451B2" w:rsidRPr="00B138B5" w:rsidRDefault="006451B2" w:rsidP="00EC7562">
            <w:pPr>
              <w:ind w:left="560" w:hangingChars="200" w:hanging="560"/>
              <w:jc w:val="both"/>
              <w:rPr>
                <w:rFonts w:ascii="Times New Roman" w:eastAsia="標楷體" w:hAnsi="Times New Roman"/>
                <w:u w:val="single"/>
              </w:rPr>
            </w:pPr>
            <w:r w:rsidRPr="00B138B5">
              <w:rPr>
                <w:rFonts w:ascii="Times New Roman" w:eastAsia="標楷體" w:hAnsi="Times New Roman"/>
                <w:position w:val="-34"/>
                <w:sz w:val="28"/>
                <w:u w:val="single"/>
              </w:rPr>
              <w:object w:dxaOrig="3120" w:dyaOrig="800">
                <v:shape id="_x0000_i1046" type="#_x0000_t75" style="width:137.5pt;height:36pt" o:ole="" fillcolor="window">
                  <v:imagedata r:id="rId49" o:title=""/>
                </v:shape>
                <o:OLEObject Type="Embed" ProgID="Equation.3" ShapeID="_x0000_i1046" DrawAspect="Content" ObjectID="_1499857179" r:id="rId50"/>
              </w:objec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P</w:t>
            </w:r>
            <w:r w:rsidRPr="00B138B5">
              <w:rPr>
                <w:rFonts w:ascii="Times New Roman" w:eastAsia="標楷體" w:hAnsi="Times New Roman"/>
                <w:u w:val="single"/>
                <w:vertAlign w:val="subscript"/>
              </w:rPr>
              <w:t>i,k</w:t>
            </w:r>
            <w:r w:rsidRPr="00B138B5">
              <w:rPr>
                <w:rFonts w:ascii="Times New Roman" w:eastAsia="標楷體" w:hAnsi="Times New Roman"/>
                <w:u w:val="single"/>
              </w:rPr>
              <w:t xml:space="preserve"> =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w:t>
            </w:r>
            <w:r>
              <w:rPr>
                <w:rFonts w:ascii="Times New Roman" w:eastAsia="標楷體" w:hAnsi="Times New Roman" w:hint="eastAsia"/>
                <w:u w:val="single"/>
              </w:rPr>
              <w:t>（</w:t>
            </w:r>
            <w:r w:rsidRPr="00B138B5">
              <w:rPr>
                <w:rFonts w:ascii="Times New Roman" w:eastAsia="標楷體" w:hAnsi="Times New Roman" w:hint="eastAsia"/>
                <w:u w:val="single"/>
              </w:rPr>
              <w:t>日</w:t>
            </w:r>
            <w:r>
              <w:rPr>
                <w:rFonts w:ascii="Times New Roman" w:eastAsia="標楷體" w:hAnsi="Times New Roman" w:hint="eastAsia"/>
                <w:u w:val="single"/>
              </w:rPr>
              <w:t>）</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測站之模擬濃度</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O</w:t>
            </w:r>
            <w:r w:rsidRPr="00B138B5">
              <w:rPr>
                <w:rFonts w:ascii="Times New Roman" w:eastAsia="標楷體" w:hAnsi="Times New Roman"/>
                <w:u w:val="single"/>
                <w:vertAlign w:val="subscript"/>
              </w:rPr>
              <w:t>i,k</w:t>
            </w:r>
            <w:r w:rsidRPr="00B138B5">
              <w:rPr>
                <w:rFonts w:ascii="Times New Roman" w:eastAsia="標楷體" w:hAnsi="Times New Roman"/>
                <w:u w:val="single"/>
              </w:rPr>
              <w:t xml:space="preserve"> =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w:t>
            </w:r>
            <w:r>
              <w:rPr>
                <w:rFonts w:ascii="Times New Roman" w:eastAsia="標楷體" w:hAnsi="Times New Roman" w:hint="eastAsia"/>
                <w:u w:val="single"/>
              </w:rPr>
              <w:t>（</w:t>
            </w:r>
            <w:r w:rsidRPr="00B138B5">
              <w:rPr>
                <w:rFonts w:ascii="Times New Roman" w:eastAsia="標楷體" w:hAnsi="Times New Roman" w:hint="eastAsia"/>
                <w:u w:val="single"/>
              </w:rPr>
              <w:t>日</w:t>
            </w:r>
            <w:r>
              <w:rPr>
                <w:rFonts w:ascii="Times New Roman" w:eastAsia="標楷體" w:hAnsi="Times New Roman" w:hint="eastAsia"/>
                <w:u w:val="single"/>
              </w:rPr>
              <w:t>）</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測站之監測濃度</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N = </w:t>
            </w:r>
            <w:r w:rsidRPr="00B138B5">
              <w:rPr>
                <w:rFonts w:ascii="Times New Roman" w:eastAsia="標楷體" w:hAnsi="Times New Roman" w:hint="eastAsia"/>
                <w:u w:val="single"/>
              </w:rPr>
              <w:t>所有模擬小時</w:t>
            </w:r>
            <w:r>
              <w:rPr>
                <w:rFonts w:ascii="Times New Roman" w:eastAsia="標楷體" w:hAnsi="Times New Roman" w:hint="eastAsia"/>
                <w:u w:val="single"/>
              </w:rPr>
              <w:t>（</w:t>
            </w:r>
            <w:r w:rsidRPr="00B138B5">
              <w:rPr>
                <w:rFonts w:ascii="Times New Roman" w:eastAsia="標楷體" w:hAnsi="Times New Roman" w:hint="eastAsia"/>
                <w:u w:val="single"/>
              </w:rPr>
              <w:t>日</w:t>
            </w:r>
            <w:r>
              <w:rPr>
                <w:rFonts w:ascii="Times New Roman" w:eastAsia="標楷體" w:hAnsi="Times New Roman" w:hint="eastAsia"/>
                <w:u w:val="single"/>
              </w:rPr>
              <w:t>）</w:t>
            </w:r>
            <w:r w:rsidRPr="00B138B5">
              <w:rPr>
                <w:rFonts w:ascii="Times New Roman" w:eastAsia="標楷體" w:hAnsi="Times New Roman" w:hint="eastAsia"/>
                <w:u w:val="single"/>
              </w:rPr>
              <w:t>數</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M=</w:t>
            </w:r>
            <w:r w:rsidRPr="00B138B5">
              <w:rPr>
                <w:rFonts w:ascii="Times New Roman" w:eastAsia="標楷體" w:hAnsi="Times New Roman" w:hint="eastAsia"/>
                <w:u w:val="single"/>
              </w:rPr>
              <w:t>所有測站數</w:t>
            </w:r>
          </w:p>
          <w:p w:rsidR="006451B2" w:rsidRPr="00B138B5" w:rsidRDefault="006451B2"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3</w:t>
            </w:r>
            <w:r w:rsidRPr="00B138B5">
              <w:rPr>
                <w:rFonts w:ascii="Times New Roman" w:eastAsia="標楷體" w:hAnsi="Times New Roman" w:hint="eastAsia"/>
                <w:u w:val="single"/>
              </w:rPr>
              <w:t>、配對值之絕對誤差</w:t>
            </w:r>
            <w:r>
              <w:rPr>
                <w:rFonts w:ascii="Times New Roman" w:eastAsia="標楷體" w:hAnsi="Times New Roman" w:hint="eastAsia"/>
                <w:u w:val="single"/>
              </w:rPr>
              <w:t>（</w:t>
            </w:r>
            <w:r w:rsidRPr="00B138B5">
              <w:rPr>
                <w:rFonts w:ascii="Times New Roman" w:eastAsia="標楷體" w:hAnsi="Times New Roman"/>
                <w:u w:val="single"/>
              </w:rPr>
              <w:t>GE</w:t>
            </w:r>
            <w:r>
              <w:rPr>
                <w:rFonts w:ascii="Times New Roman" w:eastAsia="標楷體" w:hAnsi="Times New Roman" w:hint="eastAsia"/>
                <w:u w:val="single"/>
              </w:rPr>
              <w:t>）</w:t>
            </w:r>
            <w:r w:rsidRPr="00B138B5">
              <w:rPr>
                <w:rFonts w:ascii="Times New Roman" w:eastAsia="標楷體" w:hAnsi="Times New Roman" w:hint="eastAsia"/>
                <w:u w:val="single"/>
              </w:rPr>
              <w:t>：針對</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之模擬計算同一小時</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NMHC</w:t>
            </w:r>
            <w:r w:rsidRPr="00B138B5">
              <w:rPr>
                <w:rFonts w:ascii="Times New Roman" w:eastAsia="標楷體" w:hAnsi="Times New Roman" w:hint="eastAsia"/>
                <w:u w:val="single"/>
              </w:rPr>
              <w:t>，針對</w:t>
            </w:r>
            <w:r w:rsidRPr="00B138B5">
              <w:rPr>
                <w:rFonts w:ascii="Times New Roman" w:eastAsia="標楷體" w:hAnsi="Times New Roman"/>
                <w:u w:val="single"/>
              </w:rPr>
              <w:t xml:space="preserve">PM10 </w:t>
            </w:r>
            <w:r w:rsidRPr="00B138B5">
              <w:rPr>
                <w:rFonts w:ascii="Times New Roman" w:eastAsia="標楷體" w:hAnsi="Times New Roman" w:hint="eastAsia"/>
                <w:u w:val="single"/>
              </w:rPr>
              <w:t>之模擬計算同一日</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hint="eastAsia"/>
                <w:u w:val="single"/>
              </w:rPr>
              <w:t>、</w:t>
            </w:r>
            <w:r w:rsidRPr="00B138B5">
              <w:rPr>
                <w:rFonts w:ascii="Times New Roman" w:eastAsia="標楷體" w:hAnsi="Times New Roman"/>
                <w:u w:val="single"/>
              </w:rPr>
              <w:t>SO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u w:val="single"/>
              </w:rPr>
              <w:t xml:space="preserve"> </w:t>
            </w:r>
            <w:r w:rsidRPr="00B138B5">
              <w:rPr>
                <w:rFonts w:ascii="Times New Roman" w:eastAsia="標楷體" w:hAnsi="Times New Roman" w:hint="eastAsia"/>
                <w:u w:val="single"/>
              </w:rPr>
              <w:t>所有模擬與監測濃度之平均常化絕對誤差量。</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濃度計算前應先剔除監測值小於</w:t>
            </w:r>
            <w:r w:rsidRPr="00B138B5">
              <w:rPr>
                <w:rFonts w:ascii="Times New Roman" w:eastAsia="標楷體" w:hAnsi="Times New Roman"/>
                <w:u w:val="single"/>
              </w:rPr>
              <w:t>30 ppb</w:t>
            </w:r>
            <w:r w:rsidRPr="00B138B5">
              <w:rPr>
                <w:rFonts w:ascii="Times New Roman" w:eastAsia="標楷體" w:hAnsi="Times New Roman" w:hint="eastAsia"/>
                <w:u w:val="single"/>
              </w:rPr>
              <w:t>之數據。公式如下：</w:t>
            </w:r>
          </w:p>
          <w:p w:rsidR="006451B2" w:rsidRPr="00B138B5" w:rsidRDefault="006451B2" w:rsidP="00EC7562">
            <w:pPr>
              <w:ind w:left="480" w:hangingChars="200" w:hanging="480"/>
              <w:jc w:val="both"/>
              <w:rPr>
                <w:rFonts w:ascii="Times New Roman" w:eastAsia="標楷體" w:hAnsi="Times New Roman"/>
                <w:u w:val="single"/>
              </w:rPr>
            </w:pPr>
            <w:r w:rsidRPr="00B138B5">
              <w:rPr>
                <w:rFonts w:ascii="Times New Roman" w:eastAsia="標楷體" w:hAnsi="Times New Roman"/>
                <w:position w:val="-34"/>
                <w:u w:val="single"/>
              </w:rPr>
              <w:object w:dxaOrig="2980" w:dyaOrig="800">
                <v:shape id="_x0000_i1047" type="#_x0000_t75" style="width:138.5pt;height:38pt" o:ole="" fillcolor="window">
                  <v:imagedata r:id="rId51" o:title=""/>
                </v:shape>
                <o:OLEObject Type="Embed" ProgID="Equation.3" ShapeID="_x0000_i1047" DrawAspect="Content" ObjectID="_1499857180" r:id="rId52"/>
              </w:object>
            </w:r>
          </w:p>
          <w:p w:rsidR="006451B2" w:rsidRPr="00B138B5" w:rsidRDefault="006451B2"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4</w:t>
            </w:r>
            <w:r w:rsidRPr="00B138B5">
              <w:rPr>
                <w:rFonts w:ascii="Times New Roman" w:eastAsia="標楷體" w:hAnsi="Times New Roman" w:hint="eastAsia"/>
                <w:u w:val="single"/>
              </w:rPr>
              <w:t>、相關係數</w:t>
            </w:r>
            <w:r>
              <w:rPr>
                <w:rFonts w:ascii="Times New Roman" w:eastAsia="標楷體" w:hAnsi="Times New Roman" w:hint="eastAsia"/>
                <w:u w:val="single"/>
              </w:rPr>
              <w:t>（</w:t>
            </w:r>
            <w:r w:rsidRPr="00B138B5">
              <w:rPr>
                <w:rFonts w:ascii="Times New Roman" w:eastAsia="標楷體" w:hAnsi="Times New Roman"/>
                <w:u w:val="single"/>
              </w:rPr>
              <w:t>R</w:t>
            </w:r>
            <w:r>
              <w:rPr>
                <w:rFonts w:ascii="Times New Roman" w:eastAsia="標楷體" w:hAnsi="Times New Roman" w:hint="eastAsia"/>
                <w:u w:val="single"/>
              </w:rPr>
              <w:t>）</w:t>
            </w:r>
            <w:r w:rsidRPr="00B138B5">
              <w:rPr>
                <w:rFonts w:ascii="Times New Roman" w:eastAsia="標楷體" w:hAnsi="Times New Roman" w:hint="eastAsia"/>
                <w:u w:val="single"/>
              </w:rPr>
              <w:t>：計算同一小時</w:t>
            </w:r>
            <w:r>
              <w:rPr>
                <w:rFonts w:ascii="Times New Roman" w:eastAsia="標楷體" w:hAnsi="Times New Roman" w:hint="eastAsia"/>
                <w:u w:val="single"/>
              </w:rPr>
              <w:t>（</w:t>
            </w:r>
            <w:r w:rsidRPr="00B138B5">
              <w:rPr>
                <w:rFonts w:ascii="Times New Roman" w:eastAsia="標楷體" w:hAnsi="Times New Roman" w:hint="eastAsia"/>
                <w:u w:val="single"/>
              </w:rPr>
              <w:t>日</w:t>
            </w:r>
            <w:r>
              <w:rPr>
                <w:rFonts w:ascii="Times New Roman" w:eastAsia="標楷體" w:hAnsi="Times New Roman" w:hint="eastAsia"/>
                <w:u w:val="single"/>
              </w:rPr>
              <w:t>）</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hint="eastAsia"/>
                <w:u w:val="single"/>
              </w:rPr>
              <w:t>、</w:t>
            </w:r>
            <w:r w:rsidRPr="00B138B5">
              <w:rPr>
                <w:rFonts w:ascii="Times New Roman" w:eastAsia="標楷體" w:hAnsi="Times New Roman"/>
                <w:u w:val="single"/>
              </w:rPr>
              <w:t>NMHC</w:t>
            </w:r>
            <w:r w:rsidRPr="00B138B5">
              <w:rPr>
                <w:rFonts w:ascii="Times New Roman" w:eastAsia="標楷體" w:hAnsi="Times New Roman" w:hint="eastAsia"/>
                <w:u w:val="single"/>
              </w:rPr>
              <w:t>、</w:t>
            </w:r>
            <w:r w:rsidRPr="00B138B5">
              <w:rPr>
                <w:rFonts w:ascii="Times New Roman" w:eastAsia="標楷體" w:hAnsi="Times New Roman"/>
                <w:u w:val="single"/>
              </w:rPr>
              <w:t>SO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u w:val="single"/>
              </w:rPr>
              <w:t xml:space="preserve"> </w:t>
            </w:r>
            <w:r w:rsidRPr="00B138B5">
              <w:rPr>
                <w:rFonts w:ascii="Times New Roman" w:eastAsia="標楷體" w:hAnsi="Times New Roman" w:hint="eastAsia"/>
                <w:u w:val="single"/>
              </w:rPr>
              <w:t>所有模擬與監測濃度之相關係數。</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濃度計算前應先剔除監測值小於</w:t>
            </w:r>
            <w:r w:rsidRPr="00B138B5">
              <w:rPr>
                <w:rFonts w:ascii="Times New Roman" w:eastAsia="標楷體" w:hAnsi="Times New Roman"/>
                <w:u w:val="single"/>
              </w:rPr>
              <w:t xml:space="preserve">30 ppb </w:t>
            </w:r>
            <w:r w:rsidRPr="00B138B5">
              <w:rPr>
                <w:rFonts w:ascii="Times New Roman" w:eastAsia="標楷體" w:hAnsi="Times New Roman" w:hint="eastAsia"/>
                <w:u w:val="single"/>
              </w:rPr>
              <w:t>之數據。公式如下：</w:t>
            </w:r>
          </w:p>
          <w:p w:rsidR="006451B2" w:rsidRPr="00B138B5" w:rsidRDefault="006451B2" w:rsidP="00EC7562">
            <w:pPr>
              <w:ind w:left="560" w:hangingChars="200" w:hanging="560"/>
              <w:jc w:val="both"/>
              <w:rPr>
                <w:rFonts w:ascii="Times New Roman" w:eastAsia="標楷體" w:hAnsi="Times New Roman"/>
                <w:u w:val="single"/>
              </w:rPr>
            </w:pPr>
            <w:r w:rsidRPr="00B138B5">
              <w:rPr>
                <w:rFonts w:ascii="Times New Roman" w:eastAsia="標楷體" w:hAnsi="Times New Roman"/>
                <w:position w:val="-34"/>
                <w:sz w:val="28"/>
                <w:u w:val="single"/>
              </w:rPr>
              <w:object w:dxaOrig="3680" w:dyaOrig="800">
                <v:shape id="_x0000_i1048" type="#_x0000_t75" style="width:151pt;height:30.5pt" o:ole="" fillcolor="window">
                  <v:imagedata r:id="rId37" o:title=""/>
                </v:shape>
                <o:OLEObject Type="Embed" ProgID="Equation.3" ShapeID="_x0000_i1048" DrawAspect="Content" ObjectID="_1499857181" r:id="rId53"/>
              </w:objec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P = </w:t>
            </w:r>
            <w:r w:rsidRPr="00B138B5">
              <w:rPr>
                <w:rFonts w:ascii="Times New Roman" w:eastAsia="標楷體" w:hAnsi="Times New Roman" w:hint="eastAsia"/>
                <w:u w:val="single"/>
              </w:rPr>
              <w:t>模擬範圍內所有測站之所有小時平均模擬濃度</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O = </w:t>
            </w:r>
            <w:r w:rsidRPr="00B138B5">
              <w:rPr>
                <w:rFonts w:ascii="Times New Roman" w:eastAsia="標楷體" w:hAnsi="Times New Roman" w:hint="eastAsia"/>
                <w:u w:val="single"/>
              </w:rPr>
              <w:t>模擬範圍內所有測站之所有小時平均監測濃度</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SP = </w:t>
            </w:r>
            <w:r w:rsidRPr="00B138B5">
              <w:rPr>
                <w:rFonts w:ascii="Times New Roman" w:eastAsia="標楷體" w:hAnsi="Times New Roman" w:hint="eastAsia"/>
                <w:u w:val="single"/>
              </w:rPr>
              <w:t>模擬範圍內所有測站之所有小時模擬濃度之標準偏差</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O = </w:t>
            </w:r>
            <w:r w:rsidRPr="00B138B5">
              <w:rPr>
                <w:rFonts w:ascii="Times New Roman" w:eastAsia="標楷體" w:hAnsi="Times New Roman" w:hint="eastAsia"/>
                <w:u w:val="single"/>
              </w:rPr>
              <w:t>模擬範圍內所有測站之所有小時監測濃度之標準偏差</w:t>
            </w:r>
          </w:p>
          <w:p w:rsidR="006451B2" w:rsidRPr="00B138B5" w:rsidRDefault="006451B2"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5</w:t>
            </w:r>
            <w:r w:rsidRPr="00B138B5">
              <w:rPr>
                <w:rFonts w:ascii="Times New Roman" w:eastAsia="標楷體" w:hAnsi="Times New Roman" w:hint="eastAsia"/>
                <w:u w:val="single"/>
              </w:rPr>
              <w:t>、累積頻率誤差分析：計算在同一累積頻率時之模擬濃度值與標準比對濃度值之誤差率。公式如下：</w:t>
            </w:r>
          </w:p>
          <w:p w:rsidR="006451B2" w:rsidRPr="00B138B5" w:rsidRDefault="006451B2" w:rsidP="00EC7562">
            <w:pPr>
              <w:jc w:val="both"/>
              <w:rPr>
                <w:rFonts w:ascii="Times New Roman" w:eastAsia="標楷體" w:hAnsi="Times New Roman"/>
                <w:u w:val="single"/>
              </w:rPr>
            </w:pPr>
            <w:r w:rsidRPr="00B138B5">
              <w:rPr>
                <w:rFonts w:ascii="Times New Roman" w:eastAsia="標楷體" w:hAnsi="Times New Roman"/>
                <w:position w:val="-36"/>
                <w:u w:val="single"/>
              </w:rPr>
              <w:object w:dxaOrig="2220" w:dyaOrig="840">
                <v:shape id="_x0000_i1049" type="#_x0000_t75" style="width:101pt;height:38pt" o:ole="" fillcolor="window">
                  <v:imagedata r:id="rId54" o:title=""/>
                </v:shape>
                <o:OLEObject Type="Embed" ProgID="Equation.3" ShapeID="_x0000_i1049" DrawAspect="Content" ObjectID="_1499857182" r:id="rId55"/>
              </w:objec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E</w:t>
            </w:r>
            <w:r w:rsidRPr="00C63614">
              <w:rPr>
                <w:rFonts w:ascii="Times New Roman" w:eastAsia="標楷體" w:hAnsi="Times New Roman"/>
                <w:u w:val="single"/>
                <w:vertAlign w:val="subscript"/>
              </w:rPr>
              <w:t>f</w:t>
            </w:r>
            <w:r>
              <w:rPr>
                <w:rFonts w:ascii="Times New Roman" w:eastAsia="標楷體" w:hAnsi="Times New Roman"/>
                <w:u w:val="single"/>
              </w:rPr>
              <w:t xml:space="preserve"> =</w:t>
            </w:r>
            <w:r w:rsidRPr="00B138B5">
              <w:rPr>
                <w:rFonts w:ascii="Times New Roman" w:eastAsia="標楷體" w:hAnsi="Times New Roman" w:hint="eastAsia"/>
                <w:u w:val="single"/>
              </w:rPr>
              <w:t>累積頻率為</w:t>
            </w:r>
            <w:r>
              <w:rPr>
                <w:rFonts w:ascii="Times New Roman" w:eastAsia="標楷體" w:hAnsi="Times New Roman"/>
                <w:u w:val="single"/>
              </w:rPr>
              <w:t>f</w:t>
            </w:r>
            <w:r w:rsidRPr="00B138B5">
              <w:rPr>
                <w:rFonts w:ascii="Times New Roman" w:eastAsia="標楷體" w:hAnsi="Times New Roman" w:hint="eastAsia"/>
                <w:u w:val="single"/>
              </w:rPr>
              <w:t>時之模擬值與標準比對值之誤差率。</w:t>
            </w:r>
          </w:p>
          <w:p w:rsidR="006451B2" w:rsidRPr="00B138B5" w:rsidRDefault="006451B2"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P</w:t>
            </w:r>
            <w:r w:rsidRPr="00C63614">
              <w:rPr>
                <w:rFonts w:ascii="Times New Roman" w:eastAsia="標楷體" w:hAnsi="Times New Roman"/>
                <w:u w:val="single"/>
                <w:vertAlign w:val="subscript"/>
              </w:rPr>
              <w:t>f</w:t>
            </w:r>
            <w:r>
              <w:rPr>
                <w:rFonts w:ascii="Times New Roman" w:eastAsia="標楷體" w:hAnsi="Times New Roman"/>
                <w:u w:val="single"/>
              </w:rPr>
              <w:t xml:space="preserve"> =</w:t>
            </w:r>
            <w:r w:rsidRPr="00B138B5">
              <w:rPr>
                <w:rFonts w:ascii="Times New Roman" w:eastAsia="標楷體" w:hAnsi="Times New Roman" w:hint="eastAsia"/>
                <w:u w:val="single"/>
              </w:rPr>
              <w:t>累積頻率為</w:t>
            </w:r>
            <w:r>
              <w:rPr>
                <w:rFonts w:ascii="Times New Roman" w:eastAsia="標楷體" w:hAnsi="Times New Roman"/>
                <w:u w:val="single"/>
              </w:rPr>
              <w:t>f</w:t>
            </w:r>
            <w:r w:rsidRPr="00B138B5">
              <w:rPr>
                <w:rFonts w:ascii="Times New Roman" w:eastAsia="標楷體" w:hAnsi="Times New Roman" w:hint="eastAsia"/>
                <w:u w:val="single"/>
              </w:rPr>
              <w:t>時之模擬濃度值。</w:t>
            </w:r>
          </w:p>
          <w:p w:rsidR="006451B2" w:rsidRPr="00B138B5" w:rsidRDefault="006451B2" w:rsidP="00EC7562">
            <w:pPr>
              <w:ind w:left="480" w:hangingChars="200" w:hanging="480"/>
              <w:jc w:val="both"/>
              <w:rPr>
                <w:rFonts w:ascii="Times New Roman" w:eastAsia="標楷體" w:hAnsi="Times New Roman"/>
              </w:rPr>
            </w:pPr>
            <w:r w:rsidRPr="00B138B5">
              <w:rPr>
                <w:rFonts w:ascii="Times New Roman" w:eastAsia="標楷體" w:hAnsi="Times New Roman"/>
                <w:u w:val="single"/>
              </w:rPr>
              <w:t>O</w:t>
            </w:r>
            <w:r w:rsidRPr="00C63614">
              <w:rPr>
                <w:rFonts w:ascii="Times New Roman" w:eastAsia="標楷體" w:hAnsi="Times New Roman"/>
                <w:u w:val="single"/>
                <w:vertAlign w:val="subscript"/>
              </w:rPr>
              <w:t>f</w:t>
            </w:r>
            <w:r>
              <w:rPr>
                <w:rFonts w:ascii="Times New Roman" w:eastAsia="標楷體" w:hAnsi="Times New Roman"/>
                <w:u w:val="single"/>
              </w:rPr>
              <w:t xml:space="preserve"> =</w:t>
            </w:r>
            <w:r w:rsidRPr="00B138B5">
              <w:rPr>
                <w:rFonts w:ascii="Times New Roman" w:eastAsia="標楷體" w:hAnsi="Times New Roman" w:hint="eastAsia"/>
                <w:u w:val="single"/>
              </w:rPr>
              <w:t>累積頻率為</w:t>
            </w:r>
            <w:r>
              <w:rPr>
                <w:rFonts w:ascii="Times New Roman" w:eastAsia="標楷體" w:hAnsi="Times New Roman"/>
                <w:u w:val="single"/>
              </w:rPr>
              <w:t>f</w:t>
            </w:r>
            <w:r w:rsidRPr="00B138B5">
              <w:rPr>
                <w:rFonts w:ascii="Times New Roman" w:eastAsia="標楷體" w:hAnsi="Times New Roman" w:hint="eastAsia"/>
                <w:u w:val="single"/>
              </w:rPr>
              <w:t>時之標準比對濃度值。</w:t>
            </w:r>
          </w:p>
        </w:tc>
        <w:tc>
          <w:tcPr>
            <w:tcW w:w="2577" w:type="dxa"/>
          </w:tcPr>
          <w:p w:rsidR="006451B2" w:rsidRPr="00B138B5" w:rsidRDefault="006451B2" w:rsidP="00E42756">
            <w:pPr>
              <w:numPr>
                <w:ilvl w:val="0"/>
                <w:numId w:val="23"/>
              </w:numPr>
              <w:spacing w:after="100" w:afterAutospacing="1"/>
              <w:ind w:left="482" w:hanging="482"/>
              <w:jc w:val="both"/>
              <w:rPr>
                <w:rFonts w:ascii="Times New Roman" w:eastAsia="標楷體" w:hAnsi="Times New Roman"/>
              </w:rPr>
            </w:pPr>
            <w:r w:rsidRPr="00B138B5">
              <w:rPr>
                <w:rFonts w:ascii="Times New Roman" w:eastAsia="標楷體" w:hAnsi="Times New Roman" w:hint="eastAsia"/>
              </w:rPr>
              <w:t>性能評估統計方法已於第</w:t>
            </w:r>
            <w:r>
              <w:rPr>
                <w:rFonts w:ascii="Times New Roman" w:eastAsia="標楷體" w:hAnsi="Times New Roman" w:hint="eastAsia"/>
                <w:szCs w:val="24"/>
              </w:rPr>
              <w:t>參</w:t>
            </w:r>
            <w:r w:rsidRPr="00810AF3">
              <w:rPr>
                <w:rFonts w:ascii="Times New Roman" w:eastAsia="標楷體" w:hAnsi="Times New Roman" w:hint="eastAsia"/>
                <w:szCs w:val="24"/>
              </w:rPr>
              <w:t>點</w:t>
            </w:r>
            <w:r w:rsidRPr="00B138B5">
              <w:rPr>
                <w:rFonts w:ascii="Times New Roman" w:eastAsia="標楷體" w:hAnsi="Times New Roman" w:hint="eastAsia"/>
              </w:rPr>
              <w:t>描述，故刪除原「肆、性能評估統計方法」。</w:t>
            </w:r>
          </w:p>
        </w:tc>
      </w:tr>
      <w:tr w:rsidR="006451B2" w:rsidRPr="00B138B5" w:rsidTr="00714BEA">
        <w:trPr>
          <w:trHeight w:val="830"/>
          <w:jc w:val="center"/>
        </w:trPr>
        <w:tc>
          <w:tcPr>
            <w:tcW w:w="4317" w:type="dxa"/>
            <w:gridSpan w:val="2"/>
          </w:tcPr>
          <w:p w:rsidR="006451B2" w:rsidRPr="00B138B5" w:rsidRDefault="006451B2" w:rsidP="000C4637">
            <w:pPr>
              <w:snapToGrid w:val="0"/>
              <w:spacing w:before="20" w:after="20"/>
              <w:jc w:val="center"/>
              <w:rPr>
                <w:rFonts w:ascii="Times New Roman" w:eastAsia="標楷體" w:hAnsi="Times New Roman"/>
                <w:b/>
                <w:color w:val="FF0000"/>
                <w:sz w:val="26"/>
                <w:u w:val="single"/>
              </w:rPr>
            </w:pPr>
            <w:r w:rsidRPr="00B138B5">
              <w:rPr>
                <w:rFonts w:ascii="Times New Roman" w:eastAsia="標楷體" w:hAnsi="Times New Roman" w:hint="eastAsia"/>
                <w:b/>
                <w:color w:val="FF0000"/>
                <w:sz w:val="26"/>
                <w:u w:val="single"/>
              </w:rPr>
              <w:t>表</w:t>
            </w:r>
            <w:r w:rsidRPr="00B138B5">
              <w:rPr>
                <w:rFonts w:ascii="Times New Roman" w:eastAsia="標楷體" w:hAnsi="Times New Roman"/>
                <w:b/>
                <w:color w:val="FF0000"/>
                <w:sz w:val="26"/>
                <w:u w:val="single"/>
              </w:rPr>
              <w:t>3-1</w:t>
            </w:r>
            <w:r w:rsidRPr="00B138B5">
              <w:rPr>
                <w:rFonts w:ascii="Times New Roman" w:eastAsia="標楷體" w:hAnsi="Times New Roman" w:hint="eastAsia"/>
                <w:b/>
                <w:color w:val="FF0000"/>
                <w:sz w:val="26"/>
                <w:u w:val="single"/>
              </w:rPr>
              <w:t>、空氣品質模式模擬結果性能評估檢核表</w:t>
            </w:r>
            <w:r>
              <w:rPr>
                <w:rFonts w:ascii="Times New Roman" w:eastAsia="標楷體" w:hAnsi="Times New Roman" w:hint="eastAsia"/>
                <w:b/>
                <w:color w:val="FF0000"/>
                <w:sz w:val="26"/>
                <w:u w:val="single"/>
              </w:rPr>
              <w:t>（</w:t>
            </w:r>
            <w:r w:rsidRPr="00B138B5">
              <w:rPr>
                <w:rFonts w:ascii="Times New Roman" w:eastAsia="標楷體" w:hAnsi="Times New Roman"/>
                <w:b/>
                <w:color w:val="FF0000"/>
                <w:sz w:val="26"/>
                <w:u w:val="single"/>
              </w:rPr>
              <w:t>1/2</w:t>
            </w:r>
            <w:r>
              <w:rPr>
                <w:rFonts w:ascii="Times New Roman" w:eastAsia="標楷體" w:hAnsi="Times New Roman" w:hint="eastAsia"/>
                <w:b/>
                <w:color w:val="FF0000"/>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248F6">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空氣品質模式模擬結果定性評估檢核表</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1</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2</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定性分析</w:t>
                  </w:r>
                  <w:r w:rsidRPr="00B138B5">
                    <w:rPr>
                      <w:rFonts w:ascii="Times New Roman" w:eastAsia="標楷體" w:hAnsi="Times New Roman" w:hint="eastAsia"/>
                      <w:b/>
                      <w:color w:val="FF0000"/>
                      <w:u w:val="single"/>
                    </w:rPr>
                    <w:t>：評估</w:t>
                  </w:r>
                  <w:r w:rsidRPr="00B138B5">
                    <w:rPr>
                      <w:rFonts w:ascii="Times New Roman" w:eastAsia="標楷體" w:hAnsi="Times New Roman"/>
                      <w:b/>
                      <w:color w:val="FF0000"/>
                      <w:u w:val="single"/>
                    </w:rPr>
                    <w:t>O</w:t>
                  </w:r>
                  <w:r w:rsidRPr="00B138B5">
                    <w:rPr>
                      <w:rFonts w:ascii="Times New Roman" w:eastAsia="標楷體" w:hAnsi="Times New Roman"/>
                      <w:b/>
                      <w:color w:val="FF0000"/>
                      <w:u w:val="single"/>
                      <w:vertAlign w:val="subscript"/>
                    </w:rPr>
                    <w:t xml:space="preserve">3  </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是</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否</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NMHC</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NMHC</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NMHC</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ind w:left="57"/>
                    <w:jc w:val="both"/>
                    <w:rPr>
                      <w:rFonts w:ascii="Times New Roman" w:eastAsia="標楷體" w:hAnsi="Times New Roman"/>
                      <w:b/>
                      <w:color w:val="FF0000"/>
                      <w:sz w:val="26"/>
                      <w:szCs w:val="26"/>
                      <w:u w:val="single"/>
                    </w:rPr>
                  </w:pPr>
                  <w:r w:rsidRPr="00B138B5">
                    <w:rPr>
                      <w:rFonts w:ascii="Times New Roman" w:eastAsia="標楷體" w:hAnsi="Times New Roman" w:hint="eastAsia"/>
                      <w:b/>
                      <w:color w:val="FF0000"/>
                      <w:u w:val="single"/>
                    </w:rPr>
                    <w:t>定性分析：評估</w:t>
                  </w:r>
                  <w:r w:rsidRPr="00B138B5">
                    <w:rPr>
                      <w:rFonts w:ascii="Times New Roman" w:eastAsia="標楷體" w:hAnsi="Times New Roman"/>
                      <w:b/>
                      <w:color w:val="FF0000"/>
                      <w:u w:val="single"/>
                    </w:rPr>
                    <w:t xml:space="preserve"> PM</w:t>
                  </w:r>
                  <w:r w:rsidRPr="00B138B5">
                    <w:rPr>
                      <w:rFonts w:ascii="Times New Roman" w:eastAsia="標楷體" w:hAnsi="Times New Roman"/>
                      <w:b/>
                      <w:color w:val="FF0000"/>
                      <w:u w:val="single"/>
                      <w:vertAlign w:val="subscript"/>
                    </w:rPr>
                    <w:t>10</w:t>
                  </w:r>
                  <w:r w:rsidRPr="00B138B5">
                    <w:rPr>
                      <w:rFonts w:ascii="Times New Roman" w:eastAsia="標楷體" w:hAnsi="Times New Roman" w:hint="eastAsia"/>
                      <w:b/>
                      <w:color w:val="FF0000"/>
                      <w:u w:val="single"/>
                    </w:rPr>
                    <w:t>或</w:t>
                  </w:r>
                  <w:r w:rsidRPr="00B138B5">
                    <w:rPr>
                      <w:rFonts w:ascii="Times New Roman" w:eastAsia="標楷體" w:hAnsi="Times New Roman"/>
                      <w:b/>
                      <w:color w:val="FF0000"/>
                      <w:u w:val="single"/>
                    </w:rPr>
                    <w:t>PM</w:t>
                  </w:r>
                  <w:r w:rsidRPr="00B138B5">
                    <w:rPr>
                      <w:rFonts w:ascii="Times New Roman" w:eastAsia="標楷體" w:hAnsi="Times New Roman"/>
                      <w:b/>
                      <w:color w:val="FF0000"/>
                      <w:u w:val="single"/>
                      <w:vertAlign w:val="subscript"/>
                    </w:rPr>
                    <w:t xml:space="preserve">2.5  </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是</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否</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10</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2.5</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4</w:t>
                  </w:r>
                  <w:r w:rsidRPr="00B138B5">
                    <w:rPr>
                      <w:rFonts w:ascii="Times New Roman" w:eastAsia="標楷體" w:hAnsi="Times New Roman"/>
                      <w:color w:val="FF0000"/>
                      <w:sz w:val="26"/>
                      <w:szCs w:val="26"/>
                      <w:u w:val="single"/>
                      <w:vertAlign w:val="superscript"/>
                    </w:rPr>
                    <w:t>2-</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color w:val="FF0000"/>
                      <w:sz w:val="26"/>
                      <w:szCs w:val="26"/>
                      <w:u w:val="single"/>
                      <w:vertAlign w:val="superscript"/>
                    </w:rPr>
                    <w:t>-</w:t>
                  </w:r>
                  <w:r w:rsidRPr="00B138B5">
                    <w:rPr>
                      <w:rFonts w:ascii="Times New Roman" w:eastAsia="標楷體" w:hAnsi="Times New Roman" w:hint="eastAsia"/>
                      <w:color w:val="FF0000"/>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10</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2.5</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4</w:t>
                  </w:r>
                  <w:r w:rsidRPr="00B138B5">
                    <w:rPr>
                      <w:rFonts w:ascii="Times New Roman" w:eastAsia="標楷體" w:hAnsi="Times New Roman"/>
                      <w:color w:val="FF0000"/>
                      <w:sz w:val="26"/>
                      <w:szCs w:val="26"/>
                      <w:u w:val="single"/>
                      <w:vertAlign w:val="superscript"/>
                    </w:rPr>
                    <w:t>2-</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color w:val="FF0000"/>
                      <w:sz w:val="26"/>
                      <w:szCs w:val="26"/>
                      <w:u w:val="single"/>
                      <w:vertAlign w:val="superscript"/>
                    </w:rPr>
                    <w:t>-</w:t>
                  </w:r>
                  <w:r w:rsidRPr="00B138B5">
                    <w:rPr>
                      <w:rFonts w:ascii="Times New Roman" w:eastAsia="標楷體" w:hAnsi="Times New Roman" w:hint="eastAsia"/>
                      <w:color w:val="FF0000"/>
                      <w:sz w:val="26"/>
                      <w:szCs w:val="26"/>
                      <w:u w:val="single"/>
                    </w:rPr>
                    <w:t>散布圖結果是否良好：</w:t>
                  </w:r>
                </w:p>
                <w:p w:rsidR="006451B2" w:rsidRPr="00B138B5" w:rsidRDefault="006451B2"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10</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2.5</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4</w:t>
                  </w:r>
                  <w:r w:rsidRPr="00B138B5">
                    <w:rPr>
                      <w:rFonts w:ascii="Times New Roman" w:eastAsia="標楷體" w:hAnsi="Times New Roman"/>
                      <w:color w:val="FF0000"/>
                      <w:sz w:val="26"/>
                      <w:szCs w:val="26"/>
                      <w:u w:val="single"/>
                      <w:vertAlign w:val="superscript"/>
                    </w:rPr>
                    <w:t>2-</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color w:val="FF0000"/>
                      <w:sz w:val="26"/>
                      <w:szCs w:val="26"/>
                      <w:u w:val="single"/>
                      <w:vertAlign w:val="superscript"/>
                    </w:rPr>
                    <w:t>-</w:t>
                  </w:r>
                  <w:r w:rsidRPr="00B138B5">
                    <w:rPr>
                      <w:rFonts w:ascii="Times New Roman" w:eastAsia="標楷體" w:hAnsi="Times New Roman" w:hint="eastAsia"/>
                      <w:color w:val="FF0000"/>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審核結果：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接受模擬結果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不接受模擬結果</w:t>
                  </w:r>
                </w:p>
                <w:p w:rsidR="006451B2" w:rsidRPr="00B138B5" w:rsidRDefault="006451B2"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原因為：</w:t>
                  </w:r>
                </w:p>
              </w:tc>
            </w:tr>
          </w:tbl>
          <w:p w:rsidR="006451B2" w:rsidRPr="00B138B5" w:rsidRDefault="006451B2" w:rsidP="00055C21">
            <w:pPr>
              <w:adjustRightInd w:val="0"/>
              <w:rPr>
                <w:rFonts w:ascii="Times New Roman" w:eastAsia="標楷體" w:hAnsi="Times New Roman"/>
                <w:bCs/>
              </w:rPr>
            </w:pPr>
          </w:p>
        </w:tc>
        <w:tc>
          <w:tcPr>
            <w:tcW w:w="3834" w:type="dxa"/>
          </w:tcPr>
          <w:p w:rsidR="006451B2" w:rsidRPr="00B138B5" w:rsidRDefault="006451B2"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4-1</w:t>
            </w:r>
            <w:r w:rsidRPr="00B138B5">
              <w:rPr>
                <w:rFonts w:ascii="Times New Roman" w:eastAsia="標楷體" w:hAnsi="Times New Roman" w:hint="eastAsia"/>
                <w:b/>
                <w:sz w:val="26"/>
                <w:u w:val="single"/>
              </w:rPr>
              <w:t>、高斯擴散模式評估模式模擬結果之檢附文件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1/2</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評估模式模擬結果定性分析之檢核申請表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高斯擴散模式</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定性分析</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污染物濃度時間演變比較圖結果是否良好：</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各模擬物種均需檢視</w:t>
                  </w:r>
                  <w:r>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污染物濃度地面等濃度圖結果是否良好：</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各模擬物種均需檢視</w:t>
                  </w:r>
                  <w:r>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污染物濃度散布圖結果是否良好：</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各模擬物種均需檢視</w:t>
                  </w:r>
                  <w:r>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0C4637">
            <w:pPr>
              <w:adjustRightInd w:val="0"/>
              <w:ind w:left="240" w:hangingChars="100" w:hanging="240"/>
              <w:rPr>
                <w:rFonts w:ascii="Times New Roman" w:eastAsia="標楷體" w:hAnsi="Times New Roman"/>
                <w:bCs/>
              </w:rPr>
            </w:pPr>
          </w:p>
          <w:p w:rsidR="006451B2" w:rsidRPr="00B138B5" w:rsidRDefault="006451B2" w:rsidP="000C4637">
            <w:pPr>
              <w:adjustRightInd w:val="0"/>
              <w:ind w:left="240" w:hangingChars="100" w:hanging="240"/>
              <w:rPr>
                <w:rFonts w:ascii="Times New Roman" w:eastAsia="標楷體" w:hAnsi="Times New Roman"/>
                <w:bCs/>
              </w:rPr>
            </w:pPr>
          </w:p>
          <w:p w:rsidR="006451B2" w:rsidRPr="00B138B5" w:rsidRDefault="006451B2" w:rsidP="000C4637">
            <w:pPr>
              <w:adjustRightInd w:val="0"/>
              <w:ind w:left="240" w:hangingChars="100" w:hanging="240"/>
              <w:rPr>
                <w:rFonts w:ascii="Times New Roman" w:eastAsia="標楷體" w:hAnsi="Times New Roman"/>
                <w:bCs/>
              </w:rPr>
            </w:pPr>
          </w:p>
        </w:tc>
        <w:tc>
          <w:tcPr>
            <w:tcW w:w="2577" w:type="dxa"/>
          </w:tcPr>
          <w:p w:rsidR="006451B2" w:rsidRPr="00B138B5" w:rsidRDefault="006451B2" w:rsidP="00E42756">
            <w:pPr>
              <w:numPr>
                <w:ilvl w:val="0"/>
                <w:numId w:val="25"/>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已刪除高斯擴散模式模擬結果</w:t>
            </w:r>
            <w:r w:rsidRPr="00810AF3">
              <w:rPr>
                <w:rFonts w:ascii="Times New Roman" w:eastAsia="標楷體" w:hAnsi="Times New Roman" w:hint="eastAsia"/>
                <w:szCs w:val="24"/>
              </w:rPr>
              <w:t>性能</w:t>
            </w:r>
            <w:r w:rsidRPr="00B138B5">
              <w:rPr>
                <w:rFonts w:ascii="Times New Roman" w:eastAsia="標楷體" w:hAnsi="Times New Roman" w:hint="eastAsia"/>
                <w:color w:val="000000"/>
              </w:rPr>
              <w:t>評估規範，故刪除原表</w:t>
            </w:r>
            <w:r w:rsidRPr="00B138B5">
              <w:rPr>
                <w:rFonts w:ascii="Times New Roman" w:eastAsia="標楷體" w:hAnsi="Times New Roman"/>
                <w:color w:val="000000"/>
              </w:rPr>
              <w:t>4-1</w:t>
            </w:r>
            <w:r w:rsidRPr="00B138B5">
              <w:rPr>
                <w:rFonts w:ascii="Times New Roman" w:eastAsia="標楷體" w:hAnsi="Times New Roman" w:hint="eastAsia"/>
                <w:color w:val="000000"/>
              </w:rPr>
              <w:t>。</w:t>
            </w:r>
          </w:p>
          <w:p w:rsidR="006451B2" w:rsidRPr="00B138B5" w:rsidRDefault="006451B2" w:rsidP="00E42756">
            <w:pPr>
              <w:numPr>
                <w:ilvl w:val="0"/>
                <w:numId w:val="25"/>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3-1</w:t>
            </w:r>
            <w:r w:rsidRPr="00B138B5">
              <w:rPr>
                <w:rFonts w:ascii="Times New Roman" w:eastAsia="標楷體" w:hAnsi="Times New Roman" w:hint="eastAsia"/>
                <w:color w:val="000000"/>
                <w:sz w:val="26"/>
              </w:rPr>
              <w:t>空氣品質模式模擬結果性能評估之檢核表取代原</w:t>
            </w:r>
            <w:r w:rsidRPr="00B138B5">
              <w:rPr>
                <w:rFonts w:ascii="Times New Roman" w:eastAsia="標楷體" w:hAnsi="Times New Roman" w:hint="eastAsia"/>
                <w:color w:val="000000"/>
              </w:rPr>
              <w:t>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軌跡模式及網格模式性能評估。</w:t>
            </w:r>
          </w:p>
          <w:p w:rsidR="006451B2" w:rsidRPr="00B138B5" w:rsidRDefault="006451B2" w:rsidP="00E42756">
            <w:pPr>
              <w:spacing w:after="100" w:afterAutospacing="1"/>
              <w:ind w:left="482" w:hanging="482"/>
              <w:rPr>
                <w:rFonts w:ascii="Times New Roman" w:eastAsia="標楷體" w:hAnsi="Times New Roman"/>
                <w:color w:val="0070C0"/>
              </w:rPr>
            </w:pPr>
          </w:p>
          <w:p w:rsidR="006451B2" w:rsidRPr="00B138B5" w:rsidRDefault="006451B2" w:rsidP="00E42756">
            <w:pPr>
              <w:spacing w:after="100" w:afterAutospacing="1"/>
              <w:ind w:left="482" w:hanging="482"/>
              <w:rPr>
                <w:rFonts w:ascii="Times New Roman" w:eastAsia="標楷體" w:hAnsi="Times New Roman"/>
                <w:color w:val="0070C0"/>
              </w:rPr>
            </w:pPr>
          </w:p>
          <w:p w:rsidR="006451B2" w:rsidRPr="00B138B5" w:rsidRDefault="006451B2" w:rsidP="00E42756">
            <w:pPr>
              <w:spacing w:after="100" w:afterAutospacing="1"/>
              <w:ind w:left="482" w:hanging="482"/>
              <w:rPr>
                <w:rFonts w:ascii="Times New Roman" w:eastAsia="標楷體" w:hAnsi="Times New Roman"/>
                <w:color w:val="0070C0"/>
              </w:rPr>
            </w:pPr>
          </w:p>
        </w:tc>
      </w:tr>
      <w:tr w:rsidR="006451B2" w:rsidRPr="00B138B5" w:rsidTr="00714BEA">
        <w:trPr>
          <w:trHeight w:val="830"/>
          <w:jc w:val="center"/>
        </w:trPr>
        <w:tc>
          <w:tcPr>
            <w:tcW w:w="4317" w:type="dxa"/>
            <w:gridSpan w:val="2"/>
          </w:tcPr>
          <w:p w:rsidR="006451B2" w:rsidRPr="00B138B5" w:rsidRDefault="006451B2" w:rsidP="000C4637">
            <w:pPr>
              <w:snapToGrid w:val="0"/>
              <w:spacing w:before="20" w:after="20"/>
              <w:jc w:val="center"/>
              <w:rPr>
                <w:rFonts w:ascii="Times New Roman" w:eastAsia="標楷體" w:hAnsi="Times New Roman"/>
                <w:b/>
                <w:sz w:val="26"/>
              </w:rPr>
            </w:pPr>
            <w:r w:rsidRPr="00B138B5">
              <w:rPr>
                <w:rFonts w:ascii="Times New Roman" w:eastAsia="標楷體" w:hAnsi="Times New Roman" w:hint="eastAsia"/>
                <w:b/>
                <w:sz w:val="26"/>
              </w:rPr>
              <w:t>表</w:t>
            </w:r>
            <w:r w:rsidRPr="00B138B5">
              <w:rPr>
                <w:rFonts w:ascii="Times New Roman" w:eastAsia="標楷體" w:hAnsi="Times New Roman"/>
                <w:b/>
                <w:sz w:val="26"/>
              </w:rPr>
              <w:t>3-1</w:t>
            </w:r>
            <w:r w:rsidRPr="00B138B5">
              <w:rPr>
                <w:rFonts w:ascii="Times New Roman" w:eastAsia="標楷體" w:hAnsi="Times New Roman" w:hint="eastAsia"/>
                <w:b/>
                <w:sz w:val="26"/>
              </w:rPr>
              <w:t>、空氣品質模式模擬結果性能評估檢核表</w:t>
            </w:r>
            <w:r>
              <w:rPr>
                <w:rFonts w:ascii="Times New Roman" w:eastAsia="標楷體" w:hAnsi="Times New Roman" w:hint="eastAsia"/>
                <w:b/>
                <w:sz w:val="26"/>
              </w:rPr>
              <w:t>（</w:t>
            </w:r>
            <w:r w:rsidRPr="00B138B5">
              <w:rPr>
                <w:rFonts w:ascii="Times New Roman" w:eastAsia="標楷體" w:hAnsi="Times New Roman"/>
                <w:b/>
                <w:sz w:val="26"/>
              </w:rPr>
              <w:t>2/2</w:t>
            </w:r>
            <w:r>
              <w:rPr>
                <w:rFonts w:ascii="Times New Roman" w:eastAsia="標楷體" w:hAnsi="Times New Roman" w:hint="eastAsia"/>
                <w:b/>
                <w:sz w:val="26"/>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空氣品質模式模擬結果定量評估檢核表</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rPr>
                  </w:pPr>
                  <w:r w:rsidRPr="00B138B5">
                    <w:rPr>
                      <w:rFonts w:ascii="Times New Roman" w:eastAsia="標楷體" w:hAnsi="Times New Roman"/>
                      <w:sz w:val="26"/>
                      <w:szCs w:val="26"/>
                    </w:rPr>
                    <w:t>1</w:t>
                  </w:r>
                  <w:r w:rsidRPr="00B138B5">
                    <w:rPr>
                      <w:rFonts w:ascii="Times New Roman" w:eastAsia="標楷體" w:hAnsi="Times New Roman" w:hint="eastAsia"/>
                      <w:sz w:val="26"/>
                      <w:szCs w:val="26"/>
                    </w:rPr>
                    <w:t>、</w:t>
                  </w:r>
                  <w:r w:rsidRPr="00B138B5">
                    <w:rPr>
                      <w:rFonts w:ascii="Times New Roman" w:eastAsia="標楷體" w:hAnsi="Times New Roman" w:hint="eastAsia"/>
                      <w:b/>
                      <w:sz w:val="26"/>
                      <w:szCs w:val="26"/>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color w:val="FF0000"/>
                      <w:sz w:val="26"/>
                      <w:szCs w:val="26"/>
                      <w:u w:val="single"/>
                    </w:rPr>
                  </w:pPr>
                  <w:r w:rsidRPr="007E687B">
                    <w:rPr>
                      <w:rFonts w:ascii="Times New Roman" w:eastAsia="標楷體" w:hAnsi="Times New Roman"/>
                      <w:b/>
                      <w:bCs/>
                      <w:color w:val="FF0000"/>
                      <w:sz w:val="26"/>
                      <w:szCs w:val="26"/>
                      <w:u w:val="single"/>
                    </w:rPr>
                    <w:t>2</w:t>
                  </w:r>
                  <w:r w:rsidRPr="007E687B">
                    <w:rPr>
                      <w:rFonts w:ascii="Times New Roman" w:eastAsia="標楷體" w:hAnsi="Times New Roman" w:hint="eastAsia"/>
                      <w:b/>
                      <w:bCs/>
                      <w:color w:val="FF0000"/>
                      <w:sz w:val="26"/>
                      <w:szCs w:val="26"/>
                      <w:u w:val="single"/>
                    </w:rPr>
                    <w:t>、定量分析</w:t>
                  </w:r>
                  <w:r w:rsidRPr="007E687B">
                    <w:rPr>
                      <w:rFonts w:ascii="Times New Roman" w:eastAsia="標楷體" w:hAnsi="Times New Roman" w:hint="eastAsia"/>
                      <w:b/>
                      <w:bCs/>
                      <w:color w:val="FF0000"/>
                      <w:u w:val="single"/>
                    </w:rPr>
                    <w:t>：</w:t>
                  </w:r>
                  <w:r w:rsidRPr="007E687B">
                    <w:rPr>
                      <w:rFonts w:ascii="Times New Roman" w:eastAsia="標楷體" w:hAnsi="Times New Roman" w:hint="eastAsia"/>
                      <w:bCs/>
                      <w:color w:val="FF0000"/>
                      <w:u w:val="single"/>
                    </w:rPr>
                    <w:t>評估</w:t>
                  </w:r>
                  <w:r w:rsidRPr="007E687B">
                    <w:rPr>
                      <w:rFonts w:ascii="Times New Roman" w:eastAsia="標楷體" w:hAnsi="Times New Roman"/>
                      <w:bCs/>
                      <w:color w:val="FF0000"/>
                      <w:u w:val="single"/>
                    </w:rPr>
                    <w:t>O</w:t>
                  </w:r>
                  <w:r w:rsidRPr="007E687B">
                    <w:rPr>
                      <w:rFonts w:ascii="Times New Roman" w:eastAsia="標楷體" w:hAnsi="Times New Roman"/>
                      <w:bCs/>
                      <w:color w:val="FF0000"/>
                      <w:u w:val="single"/>
                      <w:vertAlign w:val="subscript"/>
                    </w:rPr>
                    <w:t xml:space="preserve">3  </w:t>
                  </w:r>
                  <w:r w:rsidRPr="007E687B">
                    <w:rPr>
                      <w:rFonts w:ascii="Times New Roman" w:eastAsia="標楷體" w:hAnsi="Times New Roman"/>
                      <w:bCs/>
                      <w:color w:val="FF0000"/>
                      <w:u w:val="single"/>
                    </w:rPr>
                    <w:t>□</w:t>
                  </w:r>
                  <w:r w:rsidRPr="007E687B">
                    <w:rPr>
                      <w:rFonts w:ascii="Times New Roman" w:eastAsia="標楷體" w:hAnsi="Times New Roman" w:hint="eastAsia"/>
                      <w:bCs/>
                      <w:color w:val="FF0000"/>
                      <w:u w:val="single"/>
                    </w:rPr>
                    <w:t>是</w:t>
                  </w:r>
                  <w:r w:rsidRPr="007E687B">
                    <w:rPr>
                      <w:rFonts w:ascii="Times New Roman" w:eastAsia="標楷體" w:hAnsi="Times New Roman"/>
                      <w:bCs/>
                      <w:color w:val="FF0000"/>
                      <w:u w:val="single"/>
                    </w:rPr>
                    <w:t>□</w:t>
                  </w:r>
                  <w:r w:rsidRPr="007E687B">
                    <w:rPr>
                      <w:rFonts w:ascii="Times New Roman" w:eastAsia="標楷體" w:hAnsi="Times New Roman" w:hint="eastAsia"/>
                      <w:bCs/>
                      <w:color w:val="FF0000"/>
                      <w:u w:val="single"/>
                    </w:rPr>
                    <w:t>否</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非配對峰值常化偏差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±1</w:t>
                  </w:r>
                  <w:r>
                    <w:rPr>
                      <w:rFonts w:ascii="Times New Roman" w:eastAsia="標楷體" w:hAnsi="Times New Roman"/>
                      <w:color w:val="FF0000"/>
                      <w:szCs w:val="24"/>
                      <w:u w:val="single"/>
                    </w:rPr>
                    <w:t>0</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6451B2" w:rsidRPr="00B138B5" w:rsidRDefault="006451B2"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配對值常化偏差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MNB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±1</w:t>
                  </w:r>
                  <w:r>
                    <w:rPr>
                      <w:rFonts w:ascii="Times New Roman" w:eastAsia="標楷體" w:hAnsi="Times New Roman"/>
                      <w:color w:val="FF0000"/>
                      <w:szCs w:val="24"/>
                      <w:u w:val="single"/>
                    </w:rPr>
                    <w:t>5</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配對值常化偏差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MNB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w:t>
                  </w:r>
                  <w:r>
                    <w:rPr>
                      <w:rFonts w:ascii="Times New Roman" w:eastAsia="標楷體" w:hAnsi="Times New Roman"/>
                      <w:color w:val="FF0000"/>
                      <w:szCs w:val="24"/>
                      <w:u w:val="single"/>
                    </w:rPr>
                    <w:t>40</w:t>
                  </w:r>
                  <w:r w:rsidRPr="00B138B5">
                    <w:rPr>
                      <w:rFonts w:ascii="Times New Roman" w:eastAsia="標楷體" w:hAnsi="Times New Roman"/>
                      <w:color w:val="FF0000"/>
                      <w:szCs w:val="24"/>
                      <w:u w:val="single"/>
                    </w:rPr>
                    <w:t>%~+5</w:t>
                  </w:r>
                  <w:r>
                    <w:rPr>
                      <w:rFonts w:ascii="Times New Roman" w:eastAsia="標楷體" w:hAnsi="Times New Roman"/>
                      <w:color w:val="FF0000"/>
                      <w:szCs w:val="24"/>
                      <w:u w:val="single"/>
                    </w:rPr>
                    <w:t>0</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•NMHC</w:t>
                  </w:r>
                  <w:r w:rsidRPr="00B138B5">
                    <w:rPr>
                      <w:rFonts w:ascii="Times New Roman" w:eastAsia="標楷體" w:hAnsi="Times New Roman" w:hint="eastAsia"/>
                      <w:color w:val="FF0000"/>
                      <w:szCs w:val="24"/>
                      <w:u w:val="single"/>
                    </w:rPr>
                    <w:t>配對值常化偏差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MNB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w:t>
                  </w:r>
                  <w:r>
                    <w:rPr>
                      <w:rFonts w:ascii="Times New Roman" w:eastAsia="標楷體" w:hAnsi="Times New Roman"/>
                      <w:color w:val="FF0000"/>
                      <w:szCs w:val="24"/>
                      <w:u w:val="single"/>
                    </w:rPr>
                    <w:t>40</w:t>
                  </w:r>
                  <w:r w:rsidRPr="00B138B5">
                    <w:rPr>
                      <w:rFonts w:ascii="Times New Roman" w:eastAsia="標楷體" w:hAnsi="Times New Roman"/>
                      <w:color w:val="FF0000"/>
                      <w:szCs w:val="24"/>
                      <w:u w:val="single"/>
                    </w:rPr>
                    <w:t>%~+5</w:t>
                  </w:r>
                  <w:r>
                    <w:rPr>
                      <w:rFonts w:ascii="Times New Roman" w:eastAsia="標楷體" w:hAnsi="Times New Roman"/>
                      <w:color w:val="FF0000"/>
                      <w:szCs w:val="24"/>
                      <w:u w:val="single"/>
                    </w:rPr>
                    <w:t>0</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配對值絕對常化誤差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MNE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三十五</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配對值絕對常化誤差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MNE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•NMHC</w:t>
                  </w:r>
                  <w:r w:rsidRPr="00B138B5">
                    <w:rPr>
                      <w:rFonts w:ascii="Times New Roman" w:eastAsia="標楷體" w:hAnsi="Times New Roman" w:hint="eastAsia"/>
                      <w:color w:val="FF0000"/>
                      <w:szCs w:val="24"/>
                      <w:u w:val="single"/>
                    </w:rPr>
                    <w:t>配對值絕對常化誤差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MNE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4</w:t>
                  </w:r>
                  <w:r w:rsidRPr="00B138B5">
                    <w:rPr>
                      <w:rFonts w:ascii="Times New Roman" w:eastAsia="標楷體" w:hAnsi="Times New Roman"/>
                      <w:color w:val="FF0000"/>
                      <w:szCs w:val="24"/>
                      <w:u w:val="single"/>
                    </w:rPr>
                    <w:t>5</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35</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•NMHC</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35</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ind w:left="57"/>
                    <w:jc w:val="both"/>
                    <w:rPr>
                      <w:rFonts w:ascii="Times New Roman" w:eastAsia="標楷體" w:hAnsi="Times New Roman"/>
                      <w:b/>
                      <w:color w:val="FF0000"/>
                      <w:sz w:val="26"/>
                      <w:szCs w:val="26"/>
                      <w:u w:val="single"/>
                    </w:rPr>
                  </w:pPr>
                  <w:r w:rsidRPr="00B138B5">
                    <w:rPr>
                      <w:rFonts w:ascii="Times New Roman" w:eastAsia="標楷體" w:hAnsi="Times New Roman" w:hint="eastAsia"/>
                      <w:b/>
                      <w:color w:val="FF0000"/>
                      <w:u w:val="single"/>
                    </w:rPr>
                    <w:t>定量分析：評估</w:t>
                  </w:r>
                  <w:r w:rsidRPr="00B138B5">
                    <w:rPr>
                      <w:rFonts w:ascii="Times New Roman" w:eastAsia="標楷體" w:hAnsi="Times New Roman"/>
                      <w:b/>
                      <w:color w:val="FF0000"/>
                      <w:u w:val="single"/>
                    </w:rPr>
                    <w:t xml:space="preserve"> PM</w:t>
                  </w:r>
                  <w:r w:rsidRPr="00B138B5">
                    <w:rPr>
                      <w:rFonts w:ascii="Times New Roman" w:eastAsia="標楷體" w:hAnsi="Times New Roman"/>
                      <w:b/>
                      <w:color w:val="FF0000"/>
                      <w:u w:val="single"/>
                      <w:vertAlign w:val="subscript"/>
                    </w:rPr>
                    <w:t>10</w:t>
                  </w:r>
                  <w:r w:rsidRPr="00B138B5">
                    <w:rPr>
                      <w:rFonts w:ascii="Times New Roman" w:eastAsia="標楷體" w:hAnsi="Times New Roman" w:hint="eastAsia"/>
                      <w:b/>
                      <w:color w:val="FF0000"/>
                      <w:u w:val="single"/>
                    </w:rPr>
                    <w:t>或</w:t>
                  </w:r>
                  <w:r w:rsidRPr="00B138B5">
                    <w:rPr>
                      <w:rFonts w:ascii="Times New Roman" w:eastAsia="標楷體" w:hAnsi="Times New Roman"/>
                      <w:b/>
                      <w:color w:val="FF0000"/>
                      <w:u w:val="single"/>
                    </w:rPr>
                    <w:t>PM</w:t>
                  </w:r>
                  <w:r w:rsidRPr="00B138B5">
                    <w:rPr>
                      <w:rFonts w:ascii="Times New Roman" w:eastAsia="標楷體" w:hAnsi="Times New Roman"/>
                      <w:b/>
                      <w:color w:val="FF0000"/>
                      <w:u w:val="single"/>
                      <w:vertAlign w:val="subscript"/>
                    </w:rPr>
                    <w:t xml:space="preserve">2.5  </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是</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否</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10</w:t>
                  </w:r>
                  <w:r w:rsidRPr="00B138B5">
                    <w:rPr>
                      <w:rFonts w:ascii="Times New Roman" w:eastAsia="標楷體" w:hAnsi="Times New Roman" w:hint="eastAsia"/>
                      <w:color w:val="FF0000"/>
                      <w:szCs w:val="24"/>
                      <w:u w:val="single"/>
                    </w:rPr>
                    <w:t>配對值分數偏差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±35%</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2.5</w:t>
                  </w:r>
                  <w:r w:rsidRPr="00B138B5">
                    <w:rPr>
                      <w:rFonts w:ascii="Times New Roman" w:eastAsia="標楷體" w:hAnsi="Times New Roman" w:hint="eastAsia"/>
                      <w:color w:val="FF0000"/>
                      <w:szCs w:val="24"/>
                      <w:u w:val="single"/>
                    </w:rPr>
                    <w:t>配對值分數偏差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±35%</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•SO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配對值分數偏差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±65%</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配對值分數偏差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MFB</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±65%</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10</w:t>
                  </w:r>
                  <w:r w:rsidRPr="00B138B5">
                    <w:rPr>
                      <w:rFonts w:ascii="Times New Roman" w:eastAsia="標楷體" w:hAnsi="Times New Roman" w:hint="eastAsia"/>
                      <w:color w:val="FF0000"/>
                      <w:szCs w:val="24"/>
                      <w:u w:val="single"/>
                    </w:rPr>
                    <w:t>配對值絕對分數誤差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五十五</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2.5</w:t>
                  </w:r>
                  <w:r w:rsidRPr="00B138B5">
                    <w:rPr>
                      <w:rFonts w:ascii="Times New Roman" w:eastAsia="標楷體" w:hAnsi="Times New Roman" w:hint="eastAsia"/>
                      <w:color w:val="FF0000"/>
                      <w:szCs w:val="24"/>
                      <w:u w:val="single"/>
                    </w:rPr>
                    <w:t>配對值絕對分數誤差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五十五</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•SO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配對值絕對分數誤差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八十五</w:t>
                  </w:r>
                  <w:r w:rsidRPr="00B138B5">
                    <w:rPr>
                      <w:rFonts w:ascii="Times New Roman" w:eastAsia="標楷體" w:hAnsi="Times New Roman" w:hint="eastAsia"/>
                      <w:color w:val="FF0000"/>
                      <w:szCs w:val="24"/>
                      <w:u w:val="single"/>
                    </w:rPr>
                    <w:t>範圍內：</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配對值絕對分數誤差</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MFE</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八十五</w:t>
                  </w:r>
                  <w:r w:rsidRPr="00B138B5">
                    <w:rPr>
                      <w:rFonts w:ascii="Times New Roman" w:eastAsia="標楷體" w:hAnsi="Times New Roman" w:hint="eastAsia"/>
                      <w:color w:val="FF0000"/>
                      <w:szCs w:val="24"/>
                      <w:u w:val="single"/>
                    </w:rPr>
                    <w:t>範圍內：</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10</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55</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2.5</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55</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•SO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0.45</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相關係數</w:t>
                  </w:r>
                  <w:r>
                    <w:rPr>
                      <w:rFonts w:ascii="Times New Roman" w:eastAsia="標楷體" w:hAnsi="Times New Roman" w:hint="eastAsia"/>
                      <w:color w:val="FF0000"/>
                      <w:szCs w:val="24"/>
                      <w:u w:val="single"/>
                    </w:rPr>
                    <w:t>（</w:t>
                  </w:r>
                  <w:r w:rsidRPr="00B138B5">
                    <w:rPr>
                      <w:rFonts w:ascii="Times New Roman" w:eastAsia="標楷體" w:hAnsi="Times New Roman"/>
                      <w:color w:val="FF0000"/>
                      <w:szCs w:val="24"/>
                      <w:u w:val="single"/>
                    </w:rPr>
                    <w:t>R</w:t>
                  </w:r>
                  <w:r>
                    <w:rPr>
                      <w:rFonts w:ascii="Times New Roman" w:eastAsia="標楷體" w:hAnsi="Times New Roman" w:hint="eastAsia"/>
                      <w:color w:val="FF0000"/>
                      <w:szCs w:val="24"/>
                      <w:u w:val="single"/>
                    </w:rPr>
                    <w:t>）</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0.45</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審核結果：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接受模擬結果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不接受模擬結果</w:t>
                  </w:r>
                </w:p>
                <w:p w:rsidR="006451B2" w:rsidRPr="00B138B5" w:rsidRDefault="006451B2"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原因為：</w:t>
                  </w:r>
                </w:p>
              </w:tc>
            </w:tr>
          </w:tbl>
          <w:p w:rsidR="006451B2" w:rsidRPr="00B138B5" w:rsidRDefault="006451B2" w:rsidP="000C4637">
            <w:pPr>
              <w:adjustRightInd w:val="0"/>
              <w:ind w:left="240" w:hangingChars="100" w:hanging="240"/>
              <w:rPr>
                <w:rFonts w:ascii="Times New Roman" w:eastAsia="標楷體" w:hAnsi="Times New Roman"/>
                <w:bCs/>
              </w:rPr>
            </w:pPr>
          </w:p>
        </w:tc>
        <w:tc>
          <w:tcPr>
            <w:tcW w:w="3834" w:type="dxa"/>
          </w:tcPr>
          <w:p w:rsidR="006451B2" w:rsidRPr="00B138B5" w:rsidRDefault="006451B2" w:rsidP="000C4637">
            <w:pPr>
              <w:snapToGrid w:val="0"/>
              <w:spacing w:before="20" w:after="20"/>
              <w:jc w:val="center"/>
              <w:rPr>
                <w:rFonts w:ascii="Times New Roman" w:eastAsia="標楷體" w:hAnsi="Times New Roman"/>
                <w:b/>
                <w:color w:val="000000"/>
                <w:sz w:val="26"/>
                <w:u w:val="single"/>
              </w:rPr>
            </w:pPr>
            <w:r w:rsidRPr="00B138B5">
              <w:rPr>
                <w:rFonts w:ascii="Times New Roman" w:eastAsia="標楷體" w:hAnsi="Times New Roman" w:hint="eastAsia"/>
                <w:b/>
                <w:color w:val="000000"/>
                <w:sz w:val="26"/>
                <w:u w:val="single"/>
              </w:rPr>
              <w:t>表</w:t>
            </w:r>
            <w:r w:rsidRPr="00B138B5">
              <w:rPr>
                <w:rFonts w:ascii="Times New Roman" w:eastAsia="標楷體" w:hAnsi="Times New Roman"/>
                <w:b/>
                <w:color w:val="000000"/>
                <w:sz w:val="26"/>
                <w:u w:val="single"/>
              </w:rPr>
              <w:t>4-1</w:t>
            </w:r>
            <w:r w:rsidRPr="00B138B5">
              <w:rPr>
                <w:rFonts w:ascii="Times New Roman" w:eastAsia="標楷體" w:hAnsi="Times New Roman" w:hint="eastAsia"/>
                <w:b/>
                <w:color w:val="000000"/>
                <w:sz w:val="26"/>
                <w:u w:val="single"/>
              </w:rPr>
              <w:t>、高斯擴散模式評估模式模擬結果之檢附文件</w:t>
            </w:r>
            <w:r>
              <w:rPr>
                <w:rFonts w:ascii="Times New Roman" w:eastAsia="標楷體" w:hAnsi="Times New Roman" w:hint="eastAsia"/>
                <w:b/>
                <w:color w:val="000000"/>
                <w:sz w:val="26"/>
                <w:u w:val="single"/>
              </w:rPr>
              <w:t>（</w:t>
            </w:r>
            <w:r w:rsidRPr="00B138B5">
              <w:rPr>
                <w:rFonts w:ascii="Times New Roman" w:eastAsia="標楷體" w:hAnsi="Times New Roman"/>
                <w:b/>
                <w:color w:val="000000"/>
                <w:sz w:val="26"/>
                <w:u w:val="single"/>
              </w:rPr>
              <w:t>2/2</w:t>
            </w:r>
            <w:r>
              <w:rPr>
                <w:rFonts w:ascii="Times New Roman" w:eastAsia="標楷體" w:hAnsi="Times New Roman" w:hint="eastAsia"/>
                <w:b/>
                <w:color w:val="000000"/>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color w:val="000000"/>
                      <w:sz w:val="26"/>
                      <w:szCs w:val="26"/>
                      <w:u w:val="single"/>
                    </w:rPr>
                  </w:pPr>
                  <w:r w:rsidRPr="00B138B5">
                    <w:rPr>
                      <w:rFonts w:ascii="Times New Roman" w:eastAsia="標楷體" w:hAnsi="Times New Roman" w:hint="eastAsia"/>
                      <w:color w:val="000000"/>
                      <w:sz w:val="26"/>
                      <w:szCs w:val="26"/>
                      <w:u w:val="single"/>
                    </w:rPr>
                    <w:t>評估模式模擬結果定量分析之檢核申請表</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高斯擴散模式</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1</w:t>
                  </w:r>
                  <w:r w:rsidRPr="00B138B5">
                    <w:rPr>
                      <w:rFonts w:ascii="Times New Roman" w:eastAsia="標楷體" w:hAnsi="Times New Roman" w:hint="eastAsia"/>
                      <w:color w:val="000000"/>
                      <w:sz w:val="26"/>
                      <w:szCs w:val="26"/>
                      <w:u w:val="single"/>
                    </w:rPr>
                    <w:t>、</w:t>
                  </w:r>
                  <w:r w:rsidRPr="00B138B5">
                    <w:rPr>
                      <w:rFonts w:ascii="Times New Roman" w:eastAsia="標楷體" w:hAnsi="Times New Roman" w:hint="eastAsia"/>
                      <w:b/>
                      <w:color w:val="000000"/>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2</w:t>
                  </w:r>
                  <w:r w:rsidRPr="00B138B5">
                    <w:rPr>
                      <w:rFonts w:ascii="Times New Roman" w:eastAsia="標楷體" w:hAnsi="Times New Roman" w:hint="eastAsia"/>
                      <w:color w:val="000000"/>
                      <w:sz w:val="26"/>
                      <w:szCs w:val="26"/>
                      <w:u w:val="single"/>
                    </w:rPr>
                    <w:t>、</w:t>
                  </w:r>
                  <w:r w:rsidRPr="00B138B5">
                    <w:rPr>
                      <w:rFonts w:ascii="Times New Roman" w:eastAsia="標楷體" w:hAnsi="Times New Roman" w:hint="eastAsia"/>
                      <w:b/>
                      <w:color w:val="000000"/>
                      <w:sz w:val="26"/>
                      <w:szCs w:val="26"/>
                      <w:u w:val="single"/>
                    </w:rPr>
                    <w:t>定量分析</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百分之九十五累積頻率誤差值是否在</w:t>
                  </w:r>
                  <w:r w:rsidRPr="00B138B5">
                    <w:rPr>
                      <w:rFonts w:ascii="Times New Roman" w:eastAsia="標楷體" w:hAnsi="Times New Roman"/>
                      <w:color w:val="000000"/>
                      <w:u w:val="single"/>
                    </w:rPr>
                    <w:t>± 20%</w:t>
                  </w:r>
                  <w:r w:rsidRPr="00B138B5">
                    <w:rPr>
                      <w:rFonts w:ascii="Times New Roman" w:eastAsia="標楷體" w:hAnsi="Times New Roman" w:hint="eastAsia"/>
                      <w:color w:val="000000"/>
                      <w:u w:val="single"/>
                    </w:rPr>
                    <w:t>以內範圍內</w:t>
                  </w:r>
                  <w:r w:rsidRPr="00B138B5">
                    <w:rPr>
                      <w:rFonts w:ascii="Times New Roman" w:eastAsia="標楷體" w:hAnsi="Times New Roman" w:hint="eastAsia"/>
                      <w:color w:val="000000"/>
                      <w:sz w:val="26"/>
                      <w:szCs w:val="26"/>
                      <w:u w:val="single"/>
                    </w:rPr>
                    <w:t>：</w:t>
                  </w:r>
                </w:p>
                <w:p w:rsidR="006451B2" w:rsidRPr="00B138B5" w:rsidRDefault="006451B2"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百分之五十累積頻率誤差值是否在</w:t>
                  </w:r>
                  <w:r w:rsidRPr="00B138B5">
                    <w:rPr>
                      <w:rFonts w:ascii="Times New Roman" w:eastAsia="標楷體" w:hAnsi="Times New Roman"/>
                      <w:color w:val="000000"/>
                      <w:u w:val="single"/>
                    </w:rPr>
                    <w:t>± 20%</w:t>
                  </w:r>
                  <w:r w:rsidRPr="00B138B5">
                    <w:rPr>
                      <w:rFonts w:ascii="Times New Roman" w:eastAsia="標楷體" w:hAnsi="Times New Roman" w:hint="eastAsia"/>
                      <w:color w:val="000000"/>
                      <w:u w:val="single"/>
                    </w:rPr>
                    <w:t>以內範圍內</w:t>
                  </w:r>
                  <w:r w:rsidRPr="00B138B5">
                    <w:rPr>
                      <w:rFonts w:ascii="Times New Roman" w:eastAsia="標楷體" w:hAnsi="Times New Roman" w:hint="eastAsia"/>
                      <w:color w:val="000000"/>
                      <w:sz w:val="26"/>
                      <w:szCs w:val="26"/>
                      <w:u w:val="single"/>
                    </w:rPr>
                    <w:t>：</w:t>
                  </w:r>
                </w:p>
                <w:p w:rsidR="006451B2" w:rsidRPr="00B138B5" w:rsidRDefault="006451B2"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百分之五累積頻率誤差值是否在</w:t>
                  </w:r>
                  <w:r w:rsidRPr="00B138B5">
                    <w:rPr>
                      <w:rFonts w:ascii="Times New Roman" w:eastAsia="標楷體" w:hAnsi="Times New Roman"/>
                      <w:color w:val="000000"/>
                      <w:u w:val="single"/>
                    </w:rPr>
                    <w:t>± 20%</w:t>
                  </w:r>
                  <w:r w:rsidRPr="00B138B5">
                    <w:rPr>
                      <w:rFonts w:ascii="Times New Roman" w:eastAsia="標楷體" w:hAnsi="Times New Roman" w:hint="eastAsia"/>
                      <w:color w:val="000000"/>
                      <w:u w:val="single"/>
                    </w:rPr>
                    <w:t>以內範圍內</w:t>
                  </w:r>
                  <w:r w:rsidRPr="00B138B5">
                    <w:rPr>
                      <w:rFonts w:ascii="Times New Roman" w:eastAsia="標楷體" w:hAnsi="Times New Roman" w:hint="eastAsia"/>
                      <w:color w:val="000000"/>
                      <w:sz w:val="26"/>
                      <w:szCs w:val="26"/>
                      <w:u w:val="single"/>
                    </w:rPr>
                    <w:t>：</w:t>
                  </w:r>
                </w:p>
                <w:p w:rsidR="006451B2" w:rsidRPr="00B138B5" w:rsidRDefault="006451B2"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模擬值與標準比對值之相關係數是否在</w:t>
                  </w:r>
                  <w:r w:rsidRPr="00B138B5">
                    <w:rPr>
                      <w:rFonts w:ascii="Times New Roman" w:eastAsia="標楷體" w:hAnsi="Times New Roman"/>
                      <w:color w:val="000000"/>
                      <w:u w:val="single"/>
                    </w:rPr>
                    <w:t xml:space="preserve">0.2 </w:t>
                  </w:r>
                  <w:r w:rsidRPr="00B138B5">
                    <w:rPr>
                      <w:rFonts w:ascii="Times New Roman" w:eastAsia="標楷體" w:hAnsi="Times New Roman" w:hint="eastAsia"/>
                      <w:color w:val="000000"/>
                      <w:u w:val="single"/>
                    </w:rPr>
                    <w:t>以上</w:t>
                  </w:r>
                  <w:r w:rsidRPr="00B138B5">
                    <w:rPr>
                      <w:rFonts w:ascii="Times New Roman" w:eastAsia="標楷體" w:hAnsi="Times New Roman" w:hint="eastAsia"/>
                      <w:color w:val="000000"/>
                      <w:sz w:val="26"/>
                      <w:szCs w:val="26"/>
                      <w:u w:val="single"/>
                    </w:rPr>
                    <w:t>：</w:t>
                  </w:r>
                </w:p>
                <w:p w:rsidR="006451B2" w:rsidRPr="00B138B5" w:rsidRDefault="006451B2"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其他方法：</w:t>
                  </w:r>
                  <w:r>
                    <w:rPr>
                      <w:rFonts w:ascii="Times New Roman" w:eastAsia="標楷體" w:hAnsi="Times New Roman" w:hint="eastAsia"/>
                      <w:color w:val="000000"/>
                      <w:sz w:val="26"/>
                      <w:szCs w:val="26"/>
                      <w:u w:val="single"/>
                    </w:rPr>
                    <w:t>（</w:t>
                  </w:r>
                  <w:r w:rsidRPr="00B138B5">
                    <w:rPr>
                      <w:rFonts w:ascii="Times New Roman" w:eastAsia="標楷體" w:hAnsi="Times New Roman" w:hint="eastAsia"/>
                      <w:color w:val="000000"/>
                      <w:sz w:val="26"/>
                      <w:szCs w:val="26"/>
                      <w:u w:val="single"/>
                    </w:rPr>
                    <w:t>請說明</w:t>
                  </w:r>
                  <w:r>
                    <w:rPr>
                      <w:rFonts w:ascii="Times New Roman" w:eastAsia="標楷體" w:hAnsi="Times New Roman" w:hint="eastAsia"/>
                      <w:color w:val="000000"/>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000000"/>
                      <w:sz w:val="26"/>
                      <w:szCs w:val="26"/>
                      <w:u w:val="single"/>
                    </w:rPr>
                  </w:pPr>
                  <w:r w:rsidRPr="00B138B5">
                    <w:rPr>
                      <w:rFonts w:ascii="Times New Roman" w:eastAsia="標楷體" w:hAnsi="Times New Roman" w:hint="eastAsia"/>
                      <w:color w:val="000000"/>
                      <w:sz w:val="26"/>
                      <w:szCs w:val="26"/>
                      <w:u w:val="single"/>
                    </w:rPr>
                    <w:t>審核結果：</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接受模擬結果</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不接受模擬結果</w:t>
                  </w:r>
                </w:p>
                <w:p w:rsidR="006451B2" w:rsidRPr="00B138B5" w:rsidRDefault="006451B2" w:rsidP="000C4637">
                  <w:pPr>
                    <w:snapToGrid w:val="0"/>
                    <w:jc w:val="both"/>
                    <w:rPr>
                      <w:rFonts w:ascii="Times New Roman" w:eastAsia="標楷體" w:hAnsi="Times New Roman"/>
                      <w:color w:val="000000"/>
                      <w:sz w:val="26"/>
                      <w:szCs w:val="26"/>
                      <w:u w:val="single"/>
                    </w:rPr>
                  </w:pPr>
                  <w:r w:rsidRPr="00B138B5">
                    <w:rPr>
                      <w:rFonts w:ascii="Times New Roman" w:eastAsia="標楷體" w:hAnsi="Times New Roman" w:hint="eastAsia"/>
                      <w:color w:val="000000"/>
                      <w:sz w:val="26"/>
                      <w:szCs w:val="26"/>
                      <w:u w:val="single"/>
                    </w:rPr>
                    <w:t>原因為：</w:t>
                  </w:r>
                </w:p>
              </w:tc>
            </w:tr>
          </w:tbl>
          <w:p w:rsidR="006451B2" w:rsidRPr="00B138B5" w:rsidRDefault="006451B2" w:rsidP="000C4637">
            <w:pPr>
              <w:adjustRightInd w:val="0"/>
              <w:ind w:left="240" w:hangingChars="100" w:hanging="240"/>
              <w:rPr>
                <w:rFonts w:ascii="Times New Roman" w:eastAsia="標楷體" w:hAnsi="Times New Roman"/>
                <w:bCs/>
                <w:color w:val="000000"/>
              </w:rPr>
            </w:pPr>
          </w:p>
        </w:tc>
        <w:tc>
          <w:tcPr>
            <w:tcW w:w="2577" w:type="dxa"/>
          </w:tcPr>
          <w:p w:rsidR="006451B2" w:rsidRPr="00B138B5" w:rsidRDefault="006451B2" w:rsidP="00E42756">
            <w:pPr>
              <w:numPr>
                <w:ilvl w:val="0"/>
                <w:numId w:val="27"/>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已刪除高斯擴散模式模擬結果性能評估規範，，故</w:t>
            </w:r>
            <w:r w:rsidRPr="00810AF3">
              <w:rPr>
                <w:rFonts w:ascii="Times New Roman" w:eastAsia="標楷體" w:hAnsi="Times New Roman" w:hint="eastAsia"/>
                <w:szCs w:val="24"/>
              </w:rPr>
              <w:t>刪除</w:t>
            </w:r>
            <w:r w:rsidRPr="00B138B5">
              <w:rPr>
                <w:rFonts w:ascii="Times New Roman" w:eastAsia="標楷體" w:hAnsi="Times New Roman" w:hint="eastAsia"/>
                <w:color w:val="000000"/>
              </w:rPr>
              <w:t>原表</w:t>
            </w:r>
            <w:r w:rsidRPr="00B138B5">
              <w:rPr>
                <w:rFonts w:ascii="Times New Roman" w:eastAsia="標楷體" w:hAnsi="Times New Roman"/>
                <w:color w:val="000000"/>
              </w:rPr>
              <w:t>4-1</w:t>
            </w:r>
            <w:r w:rsidRPr="00B138B5">
              <w:rPr>
                <w:rFonts w:ascii="Times New Roman" w:eastAsia="標楷體" w:hAnsi="Times New Roman" w:hint="eastAsia"/>
                <w:color w:val="000000"/>
              </w:rPr>
              <w:t>。</w:t>
            </w:r>
          </w:p>
          <w:p w:rsidR="006451B2" w:rsidRPr="00B138B5" w:rsidRDefault="006451B2" w:rsidP="00E42756">
            <w:pPr>
              <w:numPr>
                <w:ilvl w:val="0"/>
                <w:numId w:val="27"/>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3-1</w:t>
            </w:r>
            <w:r w:rsidRPr="00B138B5">
              <w:rPr>
                <w:rFonts w:ascii="Times New Roman" w:eastAsia="標楷體" w:hAnsi="Times New Roman" w:hint="eastAsia"/>
                <w:color w:val="000000"/>
                <w:sz w:val="26"/>
              </w:rPr>
              <w:t>空氣品質模式模擬結果性能評估之</w:t>
            </w:r>
            <w:r w:rsidRPr="00810AF3">
              <w:rPr>
                <w:rFonts w:ascii="Times New Roman" w:eastAsia="標楷體" w:hAnsi="Times New Roman" w:hint="eastAsia"/>
                <w:szCs w:val="24"/>
              </w:rPr>
              <w:t>檢核</w:t>
            </w:r>
            <w:r w:rsidRPr="00B138B5">
              <w:rPr>
                <w:rFonts w:ascii="Times New Roman" w:eastAsia="標楷體" w:hAnsi="Times New Roman" w:hint="eastAsia"/>
                <w:color w:val="000000"/>
                <w:sz w:val="26"/>
              </w:rPr>
              <w:t>表取代原</w:t>
            </w:r>
            <w:r w:rsidRPr="00B138B5">
              <w:rPr>
                <w:rFonts w:ascii="Times New Roman" w:eastAsia="標楷體" w:hAnsi="Times New Roman" w:hint="eastAsia"/>
                <w:color w:val="000000"/>
              </w:rPr>
              <w:t>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軌跡模式及網格模式性能評估。</w:t>
            </w: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trHeight w:val="830"/>
          <w:jc w:val="center"/>
        </w:trPr>
        <w:tc>
          <w:tcPr>
            <w:tcW w:w="4317" w:type="dxa"/>
            <w:gridSpan w:val="2"/>
          </w:tcPr>
          <w:p w:rsidR="006451B2" w:rsidRPr="00B138B5" w:rsidRDefault="006451B2" w:rsidP="00100791">
            <w:pPr>
              <w:snapToGrid w:val="0"/>
              <w:spacing w:before="20" w:after="20"/>
              <w:ind w:left="924" w:hangingChars="355" w:hanging="924"/>
              <w:jc w:val="both"/>
              <w:rPr>
                <w:rFonts w:ascii="Times New Roman" w:eastAsia="標楷體" w:hAnsi="Times New Roman"/>
                <w:b/>
                <w:color w:val="FF0000"/>
                <w:sz w:val="26"/>
                <w:u w:val="single"/>
              </w:rPr>
            </w:pPr>
            <w:r w:rsidRPr="00B138B5">
              <w:rPr>
                <w:rFonts w:ascii="Times New Roman" w:eastAsia="標楷體" w:hAnsi="Times New Roman" w:hint="eastAsia"/>
                <w:b/>
                <w:color w:val="FF0000"/>
                <w:sz w:val="26"/>
                <w:u w:val="single"/>
              </w:rPr>
              <w:t>表</w:t>
            </w:r>
            <w:r w:rsidRPr="00B138B5">
              <w:rPr>
                <w:rFonts w:ascii="Times New Roman" w:eastAsia="標楷體" w:hAnsi="Times New Roman"/>
                <w:b/>
                <w:color w:val="FF0000"/>
                <w:sz w:val="26"/>
                <w:u w:val="single"/>
              </w:rPr>
              <w:t>3-2</w:t>
            </w:r>
            <w:r w:rsidRPr="00B138B5">
              <w:rPr>
                <w:rFonts w:ascii="Times New Roman" w:eastAsia="標楷體" w:hAnsi="Times New Roman" w:hint="eastAsia"/>
                <w:b/>
                <w:color w:val="FF0000"/>
                <w:sz w:val="26"/>
                <w:u w:val="single"/>
              </w:rPr>
              <w:t>、氣象模式模擬結果性能評估檢核表</w:t>
            </w:r>
            <w:r>
              <w:rPr>
                <w:rFonts w:ascii="Times New Roman" w:eastAsia="標楷體" w:hAnsi="Times New Roman" w:hint="eastAsia"/>
                <w:b/>
                <w:color w:val="FF0000"/>
                <w:sz w:val="26"/>
                <w:u w:val="single"/>
              </w:rPr>
              <w:t>（</w:t>
            </w:r>
            <w:r w:rsidRPr="00B138B5">
              <w:rPr>
                <w:rFonts w:ascii="Times New Roman" w:eastAsia="標楷體" w:hAnsi="Times New Roman"/>
                <w:b/>
                <w:color w:val="FF0000"/>
                <w:sz w:val="26"/>
                <w:u w:val="single"/>
              </w:rPr>
              <w:t>1/2</w:t>
            </w:r>
            <w:r>
              <w:rPr>
                <w:rFonts w:ascii="Times New Roman" w:eastAsia="標楷體" w:hAnsi="Times New Roman" w:hint="eastAsia"/>
                <w:b/>
                <w:color w:val="FF0000"/>
                <w:sz w:val="26"/>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96"/>
            </w:tblGrid>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248F6">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氣象模式模擬結果定性評估檢核表</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1</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模擬案例：</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2</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定性分析</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風速時間演變比較圖：結果是否良好：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溫度時間演變比較圖：結果是否良好：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風向時間演變比較圖：結果是否良好：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風速散布圖結果是否良好：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溫度散布圖結果是否良好：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平面風場分布圖結果是否良好：</w:t>
                  </w:r>
                </w:p>
                <w:p w:rsidR="006451B2" w:rsidRPr="00B138B5" w:rsidRDefault="006451B2"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審核結果：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接受模擬結果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不接受模擬結果</w:t>
                  </w:r>
                </w:p>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原因為：</w:t>
                  </w:r>
                </w:p>
              </w:tc>
            </w:tr>
          </w:tbl>
          <w:p w:rsidR="006451B2" w:rsidRPr="00B138B5" w:rsidRDefault="006451B2" w:rsidP="000C4637">
            <w:pPr>
              <w:adjustRightInd w:val="0"/>
              <w:ind w:left="240" w:hangingChars="100" w:hanging="240"/>
              <w:rPr>
                <w:rFonts w:ascii="Times New Roman" w:eastAsia="標楷體" w:hAnsi="Times New Roman"/>
                <w:bCs/>
                <w:color w:val="FF0000"/>
                <w:u w:val="single"/>
              </w:rPr>
            </w:pPr>
          </w:p>
        </w:tc>
        <w:tc>
          <w:tcPr>
            <w:tcW w:w="3834" w:type="dxa"/>
          </w:tcPr>
          <w:p w:rsidR="006451B2" w:rsidRPr="00B138B5" w:rsidRDefault="006451B2" w:rsidP="00100791">
            <w:pPr>
              <w:snapToGrid w:val="0"/>
              <w:spacing w:before="20" w:after="20"/>
              <w:ind w:left="921" w:hangingChars="354" w:hanging="921"/>
              <w:jc w:val="both"/>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1/3</w:t>
            </w:r>
            <w:r>
              <w:rPr>
                <w:rFonts w:ascii="Times New Roman" w:eastAsia="標楷體" w:hAnsi="Times New Roman" w:hint="eastAsia"/>
                <w:b/>
                <w:sz w:val="26"/>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6"/>
            </w:tblGrid>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評估模式模擬結果定性分析之檢核申請表</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定性分析</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•O</w:t>
                  </w:r>
                  <w:r w:rsidRPr="007E687B">
                    <w:rPr>
                      <w:rFonts w:ascii="Times New Roman" w:eastAsia="標楷體" w:hAnsi="Times New Roman"/>
                      <w:sz w:val="26"/>
                      <w:szCs w:val="26"/>
                      <w:u w:val="single"/>
                      <w:vertAlign w:val="subscript"/>
                    </w:rPr>
                    <w:t>3</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x</w:t>
                  </w: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 xml:space="preserve">•NMHC </w:t>
                  </w:r>
                  <w:r w:rsidRPr="00B138B5">
                    <w:rPr>
                      <w:rFonts w:ascii="Times New Roman" w:eastAsia="標楷體" w:hAnsi="Times New Roman" w:hint="eastAsia"/>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•SO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•PM</w:t>
                  </w:r>
                  <w:r w:rsidRPr="007E687B">
                    <w:rPr>
                      <w:rFonts w:ascii="Times New Roman" w:eastAsia="標楷體" w:hAnsi="Times New Roman"/>
                      <w:sz w:val="26"/>
                      <w:szCs w:val="26"/>
                      <w:u w:val="single"/>
                      <w:vertAlign w:val="subscript"/>
                    </w:rPr>
                    <w:t>10</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•O</w:t>
                  </w:r>
                  <w:r w:rsidRPr="007E687B">
                    <w:rPr>
                      <w:rFonts w:ascii="Times New Roman" w:eastAsia="標楷體" w:hAnsi="Times New Roman"/>
                      <w:sz w:val="26"/>
                      <w:szCs w:val="26"/>
                      <w:u w:val="single"/>
                      <w:vertAlign w:val="subscript"/>
                    </w:rPr>
                    <w:t>3</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x</w:t>
                  </w: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地面等濃度圖結果是否良好：</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 xml:space="preserve">•NMHC </w:t>
                  </w:r>
                  <w:r w:rsidRPr="00B138B5">
                    <w:rPr>
                      <w:rFonts w:ascii="Times New Roman" w:eastAsia="標楷體" w:hAnsi="Times New Roman" w:hint="eastAsia"/>
                      <w:sz w:val="26"/>
                      <w:szCs w:val="26"/>
                      <w:u w:val="single"/>
                    </w:rPr>
                    <w:t>地面等濃度圖結果是否良好：</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•SO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地面等濃度圖結果是否良好：</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7E687B">
                    <w:rPr>
                      <w:rFonts w:ascii="Times New Roman" w:eastAsia="標楷體" w:hAnsi="Times New Roman"/>
                      <w:kern w:val="0"/>
                      <w:szCs w:val="24"/>
                      <w:u w:val="single"/>
                      <w:vertAlign w:val="subscript"/>
                    </w:rPr>
                    <w:t>10</w:t>
                  </w:r>
                  <w:r w:rsidRPr="00B138B5">
                    <w:rPr>
                      <w:rFonts w:ascii="Times New Roman" w:eastAsia="標楷體" w:hAnsi="Times New Roman"/>
                      <w:kern w:val="0"/>
                      <w:sz w:val="16"/>
                      <w:szCs w:val="16"/>
                      <w:u w:val="single"/>
                    </w:rPr>
                    <w:t xml:space="preserve"> </w:t>
                  </w:r>
                  <w:r w:rsidRPr="00B138B5">
                    <w:rPr>
                      <w:rFonts w:ascii="Times New Roman" w:eastAsia="標楷體" w:hAnsi="Times New Roman" w:hint="eastAsia"/>
                      <w:kern w:val="0"/>
                      <w:sz w:val="26"/>
                      <w:szCs w:val="26"/>
                      <w:u w:val="single"/>
                    </w:rPr>
                    <w:t>地面等濃度圖結果是否良好</w:t>
                  </w:r>
                  <w:r w:rsidRPr="00B138B5">
                    <w:rPr>
                      <w:rFonts w:ascii="Times New Roman" w:eastAsia="標楷體" w:hAnsi="Times New Roman" w:hint="eastAsia"/>
                      <w:sz w:val="26"/>
                      <w:szCs w:val="26"/>
                      <w:u w:val="single"/>
                    </w:rPr>
                    <w:t>：</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NOx/NO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散布圖結果是否良</w:t>
                  </w:r>
                  <w:r w:rsidRPr="00B138B5">
                    <w:rPr>
                      <w:rFonts w:ascii="Times New Roman" w:eastAsia="標楷體" w:hAnsi="Times New Roman" w:hint="eastAsia"/>
                      <w:sz w:val="26"/>
                      <w:szCs w:val="26"/>
                      <w:u w:val="single"/>
                    </w:rPr>
                    <w:t>好：</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0C4637">
            <w:pPr>
              <w:adjustRightInd w:val="0"/>
              <w:ind w:left="240" w:hangingChars="100" w:hanging="240"/>
              <w:rPr>
                <w:rFonts w:ascii="Times New Roman" w:eastAsia="標楷體" w:hAnsi="Times New Roman"/>
                <w:bCs/>
                <w:u w:val="single"/>
              </w:rPr>
            </w:pPr>
          </w:p>
        </w:tc>
        <w:tc>
          <w:tcPr>
            <w:tcW w:w="2577" w:type="dxa"/>
          </w:tcPr>
          <w:p w:rsidR="006451B2" w:rsidRPr="00B138B5" w:rsidRDefault="006451B2" w:rsidP="00E42756">
            <w:pPr>
              <w:numPr>
                <w:ilvl w:val="0"/>
                <w:numId w:val="29"/>
              </w:numPr>
              <w:spacing w:after="100" w:afterAutospacing="1"/>
              <w:ind w:left="482" w:hanging="482"/>
              <w:jc w:val="both"/>
              <w:rPr>
                <w:rFonts w:ascii="Times New Roman" w:eastAsia="標楷體" w:hAnsi="Times New Roman"/>
                <w:color w:val="000000"/>
              </w:rPr>
            </w:pPr>
            <w:r w:rsidRPr="00810AF3">
              <w:rPr>
                <w:rFonts w:ascii="Times New Roman" w:eastAsia="標楷體" w:hAnsi="Times New Roman" w:hint="eastAsia"/>
                <w:szCs w:val="24"/>
              </w:rPr>
              <w:t>軌跡模式及網格模式性能評估</w:t>
            </w:r>
            <w:r w:rsidRPr="00B138B5">
              <w:rPr>
                <w:rFonts w:ascii="Times New Roman" w:eastAsia="標楷體" w:hAnsi="Times New Roman" w:hint="eastAsia"/>
                <w:color w:val="000000"/>
              </w:rPr>
              <w:t>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numPr>
                <w:ilvl w:val="0"/>
                <w:numId w:val="29"/>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3-2</w:t>
            </w:r>
            <w:r w:rsidRPr="00B138B5">
              <w:rPr>
                <w:rFonts w:ascii="Times New Roman" w:eastAsia="標楷體" w:hAnsi="Times New Roman" w:hint="eastAsia"/>
                <w:color w:val="000000"/>
                <w:sz w:val="26"/>
              </w:rPr>
              <w:t>氣象模式模擬</w:t>
            </w:r>
            <w:r w:rsidRPr="00810AF3">
              <w:rPr>
                <w:rFonts w:ascii="Times New Roman" w:eastAsia="標楷體" w:hAnsi="Times New Roman" w:hint="eastAsia"/>
                <w:szCs w:val="24"/>
              </w:rPr>
              <w:t>結果</w:t>
            </w:r>
            <w:r w:rsidRPr="00B138B5">
              <w:rPr>
                <w:rFonts w:ascii="Times New Roman" w:eastAsia="標楷體" w:hAnsi="Times New Roman" w:hint="eastAsia"/>
                <w:color w:val="000000"/>
                <w:sz w:val="26"/>
              </w:rPr>
              <w:t>性能評估之檢核表。</w:t>
            </w:r>
          </w:p>
          <w:p w:rsidR="006451B2" w:rsidRPr="00B138B5" w:rsidRDefault="006451B2" w:rsidP="00E42756">
            <w:pPr>
              <w:spacing w:after="100" w:afterAutospacing="1"/>
              <w:ind w:left="482" w:hanging="482"/>
              <w:rPr>
                <w:rFonts w:ascii="Times New Roman" w:eastAsia="標楷體" w:hAnsi="Times New Roman"/>
                <w:color w:val="000000"/>
              </w:rPr>
            </w:pPr>
          </w:p>
          <w:p w:rsidR="006451B2" w:rsidRPr="00B138B5" w:rsidRDefault="006451B2" w:rsidP="00E42756">
            <w:pPr>
              <w:pStyle w:val="ListParagraph"/>
              <w:spacing w:after="100" w:afterAutospacing="1"/>
              <w:ind w:leftChars="0" w:left="482" w:hanging="482"/>
              <w:rPr>
                <w:rFonts w:ascii="Times New Roman" w:eastAsia="標楷體" w:hAnsi="Times New Roman"/>
                <w:color w:val="000000"/>
              </w:rPr>
            </w:pP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DD3784">
            <w:pPr>
              <w:snapToGrid w:val="0"/>
              <w:spacing w:before="20" w:after="20"/>
              <w:ind w:left="916" w:hangingChars="352" w:hanging="916"/>
              <w:jc w:val="both"/>
              <w:rPr>
                <w:rFonts w:ascii="Times New Roman" w:eastAsia="標楷體" w:hAnsi="Times New Roman"/>
                <w:b/>
                <w:color w:val="FF0000"/>
                <w:sz w:val="26"/>
                <w:u w:val="single"/>
              </w:rPr>
            </w:pPr>
            <w:r w:rsidRPr="00B138B5">
              <w:rPr>
                <w:rFonts w:ascii="Times New Roman" w:eastAsia="標楷體" w:hAnsi="Times New Roman" w:hint="eastAsia"/>
                <w:b/>
                <w:color w:val="FF0000"/>
                <w:sz w:val="26"/>
                <w:u w:val="single"/>
              </w:rPr>
              <w:t>表</w:t>
            </w:r>
            <w:r w:rsidRPr="00B138B5">
              <w:rPr>
                <w:rFonts w:ascii="Times New Roman" w:eastAsia="標楷體" w:hAnsi="Times New Roman"/>
                <w:b/>
                <w:color w:val="FF0000"/>
                <w:sz w:val="26"/>
                <w:u w:val="single"/>
              </w:rPr>
              <w:t>3-2</w:t>
            </w:r>
            <w:r w:rsidRPr="00B138B5">
              <w:rPr>
                <w:rFonts w:ascii="Times New Roman" w:eastAsia="標楷體" w:hAnsi="Times New Roman" w:hint="eastAsia"/>
                <w:b/>
                <w:color w:val="FF0000"/>
                <w:sz w:val="26"/>
                <w:u w:val="single"/>
              </w:rPr>
              <w:t>、氣象模式模擬結果性能評估檢核表</w:t>
            </w:r>
            <w:r>
              <w:rPr>
                <w:rFonts w:ascii="Times New Roman" w:eastAsia="標楷體" w:hAnsi="Times New Roman" w:hint="eastAsia"/>
                <w:b/>
                <w:color w:val="FF0000"/>
                <w:sz w:val="26"/>
                <w:u w:val="single"/>
              </w:rPr>
              <w:t>（</w:t>
            </w:r>
            <w:r w:rsidRPr="00B138B5">
              <w:rPr>
                <w:rFonts w:ascii="Times New Roman" w:eastAsia="標楷體" w:hAnsi="Times New Roman"/>
                <w:b/>
                <w:color w:val="FF0000"/>
                <w:sz w:val="26"/>
                <w:u w:val="single"/>
              </w:rPr>
              <w:t>2/2</w:t>
            </w:r>
            <w:r>
              <w:rPr>
                <w:rFonts w:ascii="Times New Roman" w:eastAsia="標楷體" w:hAnsi="Times New Roman" w:hint="eastAsia"/>
                <w:b/>
                <w:color w:val="FF0000"/>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248F6">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氣象模式模擬結果定量評估檢核表</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1</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2</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定量分析</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溫度配對值偏差</w:t>
                  </w:r>
                  <w:r>
                    <w:rPr>
                      <w:rFonts w:ascii="Times New Roman" w:eastAsia="標楷體" w:hAnsi="Times New Roman" w:hint="eastAsia"/>
                      <w:color w:val="FF0000"/>
                      <w:u w:val="single"/>
                    </w:rPr>
                    <w:t>（</w:t>
                  </w:r>
                  <w:r w:rsidRPr="00B138B5">
                    <w:rPr>
                      <w:rFonts w:ascii="Times New Roman" w:eastAsia="標楷體" w:hAnsi="Times New Roman"/>
                      <w:color w:val="FF0000"/>
                      <w:u w:val="single"/>
                    </w:rPr>
                    <w:t>MBE</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是否落於</w:t>
                  </w:r>
                  <w:r w:rsidRPr="00B138B5">
                    <w:rPr>
                      <w:rFonts w:ascii="Times New Roman" w:eastAsia="標楷體" w:hAnsi="Times New Roman"/>
                      <w:color w:val="FF0000"/>
                      <w:u w:val="single"/>
                    </w:rPr>
                    <w:t xml:space="preserve"> -1.</w:t>
                  </w:r>
                  <w:r>
                    <w:rPr>
                      <w:rFonts w:ascii="Times New Roman" w:eastAsia="標楷體" w:hAnsi="Times New Roman"/>
                      <w:color w:val="FF0000"/>
                      <w:u w:val="single"/>
                    </w:rPr>
                    <w:t>5</w:t>
                  </w:r>
                  <w:r w:rsidRPr="00B138B5">
                    <w:rPr>
                      <w:rFonts w:ascii="Times New Roman" w:eastAsia="標楷體" w:hAnsi="Times New Roman"/>
                      <w:color w:val="FF0000"/>
                      <w:u w:val="single"/>
                    </w:rPr>
                    <w:t>°C ~ +1.</w:t>
                  </w:r>
                  <w:r>
                    <w:rPr>
                      <w:rFonts w:ascii="Times New Roman" w:eastAsia="標楷體" w:hAnsi="Times New Roman"/>
                      <w:color w:val="FF0000"/>
                      <w:u w:val="single"/>
                    </w:rPr>
                    <w:t>5</w:t>
                  </w:r>
                  <w:r w:rsidRPr="00B138B5">
                    <w:rPr>
                      <w:rFonts w:ascii="Times New Roman" w:eastAsia="標楷體" w:hAnsi="Times New Roman"/>
                      <w:color w:val="FF0000"/>
                      <w:u w:val="single"/>
                    </w:rPr>
                    <w:t xml:space="preserve">°C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溫度配對值絕對值偏差</w:t>
                  </w:r>
                  <w:r>
                    <w:rPr>
                      <w:rFonts w:ascii="Times New Roman" w:eastAsia="標楷體" w:hAnsi="Times New Roman" w:hint="eastAsia"/>
                      <w:color w:val="FF0000"/>
                      <w:u w:val="single"/>
                    </w:rPr>
                    <w:t>（</w:t>
                  </w:r>
                  <w:r w:rsidRPr="00B138B5">
                    <w:rPr>
                      <w:rFonts w:ascii="Times New Roman" w:eastAsia="標楷體" w:hAnsi="Times New Roman"/>
                      <w:color w:val="FF0000"/>
                      <w:u w:val="single"/>
                    </w:rPr>
                    <w:t>MAGE</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是否落於</w:t>
                  </w:r>
                  <w:r>
                    <w:rPr>
                      <w:rFonts w:ascii="Times New Roman" w:eastAsia="標楷體" w:hAnsi="Times New Roman"/>
                      <w:color w:val="FF0000"/>
                      <w:u w:val="single"/>
                    </w:rPr>
                    <w:t>3</w:t>
                  </w:r>
                  <w:r w:rsidRPr="00B138B5">
                    <w:rPr>
                      <w:rFonts w:ascii="Times New Roman" w:eastAsia="標楷體" w:hAnsi="Times New Roman"/>
                      <w:color w:val="FF0000"/>
                      <w:u w:val="single"/>
                    </w:rPr>
                    <w:t xml:space="preserve">°C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風速配對值偏差</w:t>
                  </w:r>
                  <w:r>
                    <w:rPr>
                      <w:rFonts w:ascii="Times New Roman" w:eastAsia="標楷體" w:hAnsi="Times New Roman" w:hint="eastAsia"/>
                      <w:color w:val="FF0000"/>
                      <w:u w:val="single"/>
                    </w:rPr>
                    <w:t>（</w:t>
                  </w:r>
                  <w:r w:rsidRPr="00B138B5">
                    <w:rPr>
                      <w:rFonts w:ascii="Times New Roman" w:eastAsia="標楷體" w:hAnsi="Times New Roman"/>
                      <w:color w:val="FF0000"/>
                      <w:u w:val="single"/>
                    </w:rPr>
                    <w:t>MBE</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是否落於</w:t>
                  </w:r>
                  <w:r w:rsidRPr="00B138B5">
                    <w:rPr>
                      <w:rFonts w:ascii="Times New Roman" w:eastAsia="標楷體" w:hAnsi="Times New Roman"/>
                      <w:color w:val="FF0000"/>
                      <w:u w:val="single"/>
                    </w:rPr>
                    <w:t>-1.</w:t>
                  </w:r>
                  <w:r>
                    <w:rPr>
                      <w:rFonts w:ascii="Times New Roman" w:eastAsia="標楷體" w:hAnsi="Times New Roman"/>
                      <w:color w:val="FF0000"/>
                      <w:u w:val="single"/>
                    </w:rPr>
                    <w:t>5</w:t>
                  </w:r>
                  <w:r w:rsidRPr="00B138B5">
                    <w:rPr>
                      <w:rFonts w:ascii="Times New Roman" w:eastAsia="標楷體" w:hAnsi="Times New Roman"/>
                      <w:color w:val="FF0000"/>
                      <w:u w:val="single"/>
                    </w:rPr>
                    <w:t xml:space="preserve"> m/s ~ +1.</w:t>
                  </w:r>
                  <w:r>
                    <w:rPr>
                      <w:rFonts w:ascii="Times New Roman" w:eastAsia="標楷體" w:hAnsi="Times New Roman"/>
                      <w:color w:val="FF0000"/>
                      <w:u w:val="single"/>
                    </w:rPr>
                    <w:t>5</w:t>
                  </w:r>
                  <w:r w:rsidRPr="00B138B5">
                    <w:rPr>
                      <w:rFonts w:ascii="Times New Roman" w:eastAsia="標楷體" w:hAnsi="Times New Roman"/>
                      <w:color w:val="FF0000"/>
                      <w:u w:val="single"/>
                    </w:rPr>
                    <w:t xml:space="preserve"> m/s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風速配對值均方根誤差</w:t>
                  </w:r>
                  <w:r>
                    <w:rPr>
                      <w:rFonts w:ascii="Times New Roman" w:eastAsia="標楷體" w:hAnsi="Times New Roman" w:hint="eastAsia"/>
                      <w:color w:val="FF0000"/>
                      <w:u w:val="single"/>
                    </w:rPr>
                    <w:t>（</w:t>
                  </w:r>
                  <w:r w:rsidRPr="00B138B5">
                    <w:rPr>
                      <w:rFonts w:ascii="Times New Roman" w:eastAsia="標楷體" w:hAnsi="Times New Roman"/>
                      <w:color w:val="FF0000"/>
                      <w:u w:val="single"/>
                    </w:rPr>
                    <w:t>RMSE</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是否落於</w:t>
                  </w:r>
                  <w:r>
                    <w:rPr>
                      <w:rFonts w:ascii="Times New Roman" w:eastAsia="標楷體" w:hAnsi="Times New Roman"/>
                      <w:color w:val="FF0000"/>
                      <w:u w:val="single"/>
                    </w:rPr>
                    <w:t>3</w:t>
                  </w:r>
                  <w:r w:rsidRPr="00B138B5">
                    <w:rPr>
                      <w:rFonts w:ascii="Times New Roman" w:eastAsia="標楷體" w:hAnsi="Times New Roman"/>
                      <w:color w:val="FF0000"/>
                      <w:u w:val="single"/>
                    </w:rPr>
                    <w:t xml:space="preserve"> m/s</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風向配對值標準化偏差</w:t>
                  </w:r>
                  <w:r>
                    <w:rPr>
                      <w:rFonts w:ascii="Times New Roman" w:eastAsia="標楷體" w:hAnsi="Times New Roman" w:hint="eastAsia"/>
                      <w:color w:val="FF0000"/>
                      <w:u w:val="single"/>
                    </w:rPr>
                    <w:t>（</w:t>
                  </w:r>
                  <w:r w:rsidRPr="00B138B5">
                    <w:rPr>
                      <w:rFonts w:ascii="Times New Roman" w:eastAsia="標楷體" w:hAnsi="Times New Roman"/>
                      <w:color w:val="FF0000"/>
                      <w:u w:val="single"/>
                    </w:rPr>
                    <w:t>WNMB</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是否落於</w:t>
                  </w:r>
                  <w:r w:rsidRPr="00B138B5">
                    <w:rPr>
                      <w:rFonts w:ascii="Times New Roman" w:eastAsia="標楷體" w:hAnsi="Times New Roman"/>
                      <w:color w:val="FF0000"/>
                      <w:u w:val="single"/>
                    </w:rPr>
                    <w:t xml:space="preserve"> </w:t>
                  </w:r>
                  <w:r w:rsidRPr="00B138B5">
                    <w:rPr>
                      <w:rFonts w:ascii="Times New Roman" w:eastAsia="標楷體" w:hAnsi="Times New Roman"/>
                      <w:color w:val="FF0000"/>
                      <w:szCs w:val="24"/>
                      <w:u w:val="single"/>
                    </w:rPr>
                    <w:t>±</w:t>
                  </w:r>
                  <w:r>
                    <w:rPr>
                      <w:rFonts w:ascii="Times New Roman" w:eastAsia="標楷體" w:hAnsi="Times New Roman"/>
                      <w:color w:val="FF0000"/>
                      <w:u w:val="single"/>
                    </w:rPr>
                    <w:t>10</w: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風向配對值標準化絕對值偏差</w:t>
                  </w:r>
                  <w:r>
                    <w:rPr>
                      <w:rFonts w:ascii="Times New Roman" w:eastAsia="標楷體" w:hAnsi="Times New Roman" w:hint="eastAsia"/>
                      <w:color w:val="FF0000"/>
                      <w:u w:val="single"/>
                    </w:rPr>
                    <w:t>（</w:t>
                  </w:r>
                  <w:r w:rsidRPr="00B138B5">
                    <w:rPr>
                      <w:rFonts w:ascii="Times New Roman" w:eastAsia="標楷體" w:hAnsi="Times New Roman"/>
                      <w:color w:val="FF0000"/>
                      <w:u w:val="single"/>
                    </w:rPr>
                    <w:t>WNME</w:t>
                  </w:r>
                  <w:r>
                    <w:rPr>
                      <w:rFonts w:ascii="Times New Roman" w:eastAsia="標楷體" w:hAnsi="Times New Roman" w:hint="eastAsia"/>
                      <w:color w:val="FF0000"/>
                      <w:u w:val="single"/>
                    </w:rPr>
                    <w:t>）</w:t>
                  </w:r>
                  <w:r w:rsidRPr="00B138B5">
                    <w:rPr>
                      <w:rFonts w:ascii="Times New Roman" w:eastAsia="標楷體" w:hAnsi="Times New Roman" w:hint="eastAsia"/>
                      <w:color w:val="FF0000"/>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三十</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6451B2" w:rsidRPr="00B138B5" w:rsidRDefault="006451B2"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6451B2" w:rsidRPr="00B138B5" w:rsidRDefault="006451B2"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審核結果：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接受模擬結果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不接受模擬結果</w:t>
                  </w:r>
                </w:p>
                <w:p w:rsidR="006451B2" w:rsidRPr="00B138B5" w:rsidRDefault="006451B2"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原因為：</w:t>
                  </w:r>
                </w:p>
              </w:tc>
            </w:tr>
          </w:tbl>
          <w:p w:rsidR="006451B2" w:rsidRPr="00B138B5" w:rsidRDefault="006451B2" w:rsidP="000C4637">
            <w:pPr>
              <w:adjustRightInd w:val="0"/>
              <w:ind w:left="240" w:hangingChars="100" w:hanging="240"/>
              <w:rPr>
                <w:rFonts w:ascii="Times New Roman" w:eastAsia="標楷體" w:hAnsi="Times New Roman"/>
                <w:bCs/>
                <w:color w:val="FF0000"/>
                <w:u w:val="single"/>
              </w:rPr>
            </w:pPr>
          </w:p>
        </w:tc>
        <w:tc>
          <w:tcPr>
            <w:tcW w:w="3834" w:type="dxa"/>
          </w:tcPr>
          <w:p w:rsidR="006451B2" w:rsidRPr="00B138B5" w:rsidRDefault="006451B2" w:rsidP="00DD3784">
            <w:pPr>
              <w:snapToGrid w:val="0"/>
              <w:spacing w:before="20" w:after="20"/>
              <w:ind w:left="921" w:hangingChars="354" w:hanging="921"/>
              <w:jc w:val="both"/>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2/3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評估模式模擬結果定量分析之檢核申請表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軌跡模式</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定量分析</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非配對峰值常化偏差是否落於</w:t>
                  </w:r>
                  <w:r w:rsidRPr="00B138B5">
                    <w:rPr>
                      <w:rFonts w:ascii="Times New Roman" w:eastAsia="標楷體" w:hAnsi="Times New Roman"/>
                      <w:kern w:val="0"/>
                      <w:szCs w:val="24"/>
                      <w:u w:val="single"/>
                    </w:rPr>
                    <w:t xml:space="preserve"> 25%~+30%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-30%~+40%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50%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0.4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NOx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-50%~+100%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-50%~+100%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NOx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150%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150%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NOx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0.3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0.3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-50%~+100%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200%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0.3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-70%~+200%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200%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0.2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0C4637">
            <w:pPr>
              <w:adjustRightInd w:val="0"/>
              <w:ind w:left="240" w:hangingChars="100" w:hanging="240"/>
              <w:rPr>
                <w:rFonts w:ascii="Times New Roman" w:eastAsia="標楷體" w:hAnsi="Times New Roman"/>
                <w:bCs/>
                <w:u w:val="single"/>
              </w:rPr>
            </w:pPr>
          </w:p>
        </w:tc>
        <w:tc>
          <w:tcPr>
            <w:tcW w:w="2577" w:type="dxa"/>
          </w:tcPr>
          <w:p w:rsidR="006451B2" w:rsidRPr="00B138B5" w:rsidRDefault="006451B2" w:rsidP="00E42756">
            <w:pPr>
              <w:numPr>
                <w:ilvl w:val="0"/>
                <w:numId w:val="31"/>
              </w:numPr>
              <w:spacing w:after="100" w:afterAutospacing="1"/>
              <w:ind w:left="482" w:hanging="482"/>
              <w:jc w:val="both"/>
              <w:rPr>
                <w:rFonts w:ascii="Times New Roman" w:eastAsia="標楷體" w:hAnsi="Times New Roman"/>
                <w:color w:val="000000"/>
              </w:rPr>
            </w:pPr>
            <w:r w:rsidRPr="00810AF3">
              <w:rPr>
                <w:rFonts w:ascii="Times New Roman" w:eastAsia="標楷體" w:hAnsi="Times New Roman" w:hint="eastAsia"/>
                <w:szCs w:val="24"/>
              </w:rPr>
              <w:t>軌跡模式及網格模式性能評估合併</w:t>
            </w:r>
            <w:r w:rsidRPr="00B138B5">
              <w:rPr>
                <w:rFonts w:ascii="Times New Roman" w:eastAsia="標楷體" w:hAnsi="Times New Roman" w:hint="eastAsia"/>
                <w:color w:val="000000"/>
              </w:rPr>
              <w:t>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numPr>
                <w:ilvl w:val="0"/>
                <w:numId w:val="31"/>
              </w:numPr>
              <w:spacing w:after="100" w:afterAutospacing="1"/>
              <w:ind w:left="482" w:hanging="482"/>
              <w:jc w:val="both"/>
              <w:rPr>
                <w:rFonts w:ascii="Times New Roman" w:eastAsia="標楷體" w:hAnsi="Times New Roman"/>
                <w:color w:val="0070C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3-2</w:t>
            </w:r>
            <w:r w:rsidRPr="00B138B5">
              <w:rPr>
                <w:rFonts w:ascii="Times New Roman" w:eastAsia="標楷體" w:hAnsi="Times New Roman" w:hint="eastAsia"/>
                <w:color w:val="000000"/>
                <w:sz w:val="26"/>
              </w:rPr>
              <w:t>氣象模式模擬</w:t>
            </w:r>
            <w:r w:rsidRPr="00810AF3">
              <w:rPr>
                <w:rFonts w:ascii="Times New Roman" w:eastAsia="標楷體" w:hAnsi="Times New Roman" w:hint="eastAsia"/>
                <w:szCs w:val="24"/>
              </w:rPr>
              <w:t>結果</w:t>
            </w:r>
            <w:r w:rsidRPr="00B138B5">
              <w:rPr>
                <w:rFonts w:ascii="Times New Roman" w:eastAsia="標楷體" w:hAnsi="Times New Roman" w:hint="eastAsia"/>
                <w:color w:val="000000"/>
                <w:sz w:val="26"/>
              </w:rPr>
              <w:t>性能評估之檢核表。</w:t>
            </w:r>
          </w:p>
        </w:tc>
      </w:tr>
      <w:tr w:rsidR="006451B2" w:rsidRPr="00B138B5" w:rsidTr="00714BEA">
        <w:trPr>
          <w:gridBefore w:val="1"/>
          <w:trHeight w:val="830"/>
          <w:jc w:val="center"/>
        </w:trPr>
        <w:tc>
          <w:tcPr>
            <w:tcW w:w="4317" w:type="dxa"/>
          </w:tcPr>
          <w:p w:rsidR="006451B2" w:rsidRPr="00B138B5" w:rsidRDefault="006451B2" w:rsidP="00DC2D10">
            <w:pPr>
              <w:adjustRightInd w:val="0"/>
              <w:rPr>
                <w:rFonts w:ascii="Times New Roman" w:eastAsia="標楷體" w:hAnsi="Times New Roman"/>
                <w:bCs/>
              </w:rPr>
            </w:pPr>
          </w:p>
        </w:tc>
        <w:tc>
          <w:tcPr>
            <w:tcW w:w="3834" w:type="dxa"/>
          </w:tcPr>
          <w:p w:rsidR="006451B2" w:rsidRPr="00B138B5" w:rsidRDefault="006451B2" w:rsidP="00953CFE">
            <w:pPr>
              <w:snapToGrid w:val="0"/>
              <w:spacing w:before="20" w:after="20"/>
              <w:ind w:left="921" w:hangingChars="354" w:hanging="921"/>
              <w:jc w:val="both"/>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3/3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評估模式模擬結果定量分析之檢核申請表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網格模式</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定量分析</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非配對峰值常化偏差是否落於</w:t>
                  </w:r>
                  <w:r w:rsidRPr="00B138B5">
                    <w:rPr>
                      <w:rFonts w:ascii="Times New Roman" w:eastAsia="標楷體" w:hAnsi="Times New Roman"/>
                      <w:kern w:val="0"/>
                      <w:szCs w:val="24"/>
                      <w:u w:val="single"/>
                    </w:rPr>
                    <w:t xml:space="preserve"> 10%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DC2D10">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DC2D10">
            <w:pPr>
              <w:ind w:leftChars="200" w:left="480"/>
              <w:jc w:val="both"/>
              <w:rPr>
                <w:rFonts w:ascii="Times New Roman" w:eastAsia="標楷體" w:hAnsi="Times New Roman"/>
                <w:u w:val="single"/>
              </w:rPr>
            </w:pPr>
          </w:p>
        </w:tc>
        <w:tc>
          <w:tcPr>
            <w:tcW w:w="2577" w:type="dxa"/>
          </w:tcPr>
          <w:p w:rsidR="006451B2" w:rsidRPr="00B138B5" w:rsidRDefault="006451B2" w:rsidP="00E42756">
            <w:pPr>
              <w:numPr>
                <w:ilvl w:val="0"/>
                <w:numId w:val="33"/>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w:t>
            </w:r>
            <w:r w:rsidRPr="00810AF3">
              <w:rPr>
                <w:rFonts w:ascii="Times New Roman" w:eastAsia="標楷體" w:hAnsi="Times New Roman" w:hint="eastAsia"/>
                <w:szCs w:val="24"/>
              </w:rPr>
              <w:t>合併</w:t>
            </w:r>
            <w:r w:rsidRPr="00B138B5">
              <w:rPr>
                <w:rFonts w:ascii="Times New Roman" w:eastAsia="標楷體" w:hAnsi="Times New Roman" w:hint="eastAsia"/>
                <w:color w:val="000000"/>
              </w:rPr>
              <w:t>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spacing w:after="100" w:afterAutospacing="1"/>
              <w:ind w:left="482" w:hanging="482"/>
              <w:rPr>
                <w:rFonts w:ascii="Times New Roman" w:eastAsia="標楷體" w:hAnsi="Times New Roman"/>
                <w:color w:val="000000"/>
              </w:rPr>
            </w:pP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DC2D10">
            <w:pPr>
              <w:adjustRightInd w:val="0"/>
              <w:ind w:left="240" w:hangingChars="100" w:hanging="240"/>
              <w:rPr>
                <w:rFonts w:ascii="Times New Roman" w:eastAsia="標楷體" w:hAnsi="Times New Roman"/>
                <w:bCs/>
              </w:rPr>
            </w:pPr>
          </w:p>
          <w:p w:rsidR="006451B2" w:rsidRPr="00B138B5" w:rsidRDefault="006451B2" w:rsidP="00EC7562">
            <w:pPr>
              <w:adjustRightInd w:val="0"/>
              <w:ind w:left="240" w:hangingChars="100" w:hanging="240"/>
              <w:rPr>
                <w:rFonts w:ascii="Times New Roman" w:eastAsia="標楷體" w:hAnsi="Times New Roman"/>
                <w:bCs/>
              </w:rPr>
            </w:pPr>
          </w:p>
        </w:tc>
        <w:tc>
          <w:tcPr>
            <w:tcW w:w="3834" w:type="dxa"/>
          </w:tcPr>
          <w:p w:rsidR="006451B2" w:rsidRPr="00B138B5" w:rsidRDefault="006451B2" w:rsidP="00DC2D10">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、網格模式對基準案例模擬之診斷測試檢附文件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1/3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輸入資料品質確認之檢核申請表</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空氣品質背景濃度場的數量等級</w:t>
                  </w:r>
                  <w:r>
                    <w:rPr>
                      <w:rFonts w:ascii="Times New Roman" w:eastAsia="標楷體" w:hAnsi="Times New Roman" w:hint="eastAsia"/>
                      <w:b/>
                      <w:sz w:val="26"/>
                      <w:szCs w:val="26"/>
                      <w:u w:val="single"/>
                    </w:rPr>
                    <w:t>（</w:t>
                  </w:r>
                  <w:r w:rsidRPr="00B138B5">
                    <w:rPr>
                      <w:rFonts w:ascii="Times New Roman" w:eastAsia="標楷體" w:hAnsi="Times New Roman"/>
                      <w:b/>
                      <w:sz w:val="26"/>
                      <w:szCs w:val="26"/>
                      <w:u w:val="single"/>
                    </w:rPr>
                    <w:t>order of magnitude</w:t>
                  </w:r>
                  <w:r>
                    <w:rPr>
                      <w:rFonts w:ascii="Times New Roman" w:eastAsia="標楷體" w:hAnsi="Times New Roman" w:hint="eastAsia"/>
                      <w:b/>
                      <w:sz w:val="26"/>
                      <w:szCs w:val="26"/>
                      <w:u w:val="single"/>
                    </w:rPr>
                    <w:t>）</w:t>
                  </w:r>
                  <w:r w:rsidRPr="00B138B5">
                    <w:rPr>
                      <w:rFonts w:ascii="Times New Roman" w:eastAsia="標楷體" w:hAnsi="Times New Roman" w:hint="eastAsia"/>
                      <w:b/>
                      <w:sz w:val="26"/>
                      <w:szCs w:val="26"/>
                      <w:u w:val="single"/>
                    </w:rPr>
                    <w:t>是否合理：</w:t>
                  </w:r>
                  <w:r>
                    <w:rPr>
                      <w:rFonts w:ascii="Times New Roman" w:eastAsia="標楷體" w:hAnsi="Times New Roman" w:hint="eastAsia"/>
                      <w:b/>
                      <w:sz w:val="26"/>
                      <w:szCs w:val="26"/>
                      <w:u w:val="single"/>
                    </w:rPr>
                    <w:t>（</w:t>
                  </w:r>
                  <w:r w:rsidRPr="00B138B5">
                    <w:rPr>
                      <w:rFonts w:ascii="Times New Roman" w:eastAsia="標楷體" w:hAnsi="Times New Roman" w:hint="eastAsia"/>
                      <w:b/>
                      <w:sz w:val="26"/>
                      <w:szCs w:val="26"/>
                      <w:u w:val="single"/>
                    </w:rPr>
                    <w:t>請說明</w:t>
                  </w:r>
                  <w:r>
                    <w:rPr>
                      <w:rFonts w:ascii="Times New Roman" w:eastAsia="標楷體" w:hAnsi="Times New Roman" w:hint="eastAsia"/>
                      <w:b/>
                      <w:sz w:val="26"/>
                      <w:szCs w:val="26"/>
                      <w:u w:val="single"/>
                    </w:rPr>
                    <w:t>）</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、檢附排放量分布圖，並說明排放量分布是否合理：</w:t>
                  </w:r>
                </w:p>
              </w:tc>
            </w:tr>
            <w:tr w:rsidR="006451B2"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同意確認結果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不同意確認結果</w:t>
                  </w:r>
                </w:p>
                <w:p w:rsidR="006451B2" w:rsidRPr="00B138B5" w:rsidRDefault="006451B2"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DC2D10">
            <w:pPr>
              <w:ind w:leftChars="200" w:left="480"/>
              <w:jc w:val="both"/>
              <w:rPr>
                <w:rFonts w:ascii="Times New Roman" w:eastAsia="標楷體" w:hAnsi="Times New Roman"/>
                <w:u w:val="single"/>
              </w:rPr>
            </w:pPr>
          </w:p>
        </w:tc>
        <w:tc>
          <w:tcPr>
            <w:tcW w:w="2577" w:type="dxa"/>
          </w:tcPr>
          <w:p w:rsidR="006451B2" w:rsidRPr="00B138B5" w:rsidRDefault="006451B2" w:rsidP="00E42756">
            <w:pPr>
              <w:numPr>
                <w:ilvl w:val="0"/>
                <w:numId w:val="35"/>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0C4637">
            <w:pPr>
              <w:adjustRightInd w:val="0"/>
              <w:rPr>
                <w:rFonts w:ascii="Times New Roman" w:eastAsia="標楷體" w:hAnsi="Times New Roman"/>
                <w:bCs/>
              </w:rPr>
            </w:pPr>
          </w:p>
        </w:tc>
        <w:tc>
          <w:tcPr>
            <w:tcW w:w="3834" w:type="dxa"/>
          </w:tcPr>
          <w:p w:rsidR="006451B2" w:rsidRPr="00B138B5" w:rsidRDefault="006451B2" w:rsidP="00953CFE">
            <w:pPr>
              <w:snapToGrid w:val="0"/>
              <w:spacing w:before="20" w:after="20"/>
              <w:ind w:left="921" w:hangingChars="354" w:hanging="921"/>
              <w:jc w:val="both"/>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3/3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評估模式模擬結果定量分析之檢核申請表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網格模式</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定量分析</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非配對峰值常化偏差是否落於</w:t>
                  </w:r>
                  <w:r w:rsidRPr="00B138B5">
                    <w:rPr>
                      <w:rFonts w:ascii="Times New Roman" w:eastAsia="標楷體" w:hAnsi="Times New Roman"/>
                      <w:kern w:val="0"/>
                      <w:szCs w:val="24"/>
                      <w:u w:val="single"/>
                    </w:rPr>
                    <w:t xml:space="preserve"> 10%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 w:val="26"/>
                      <w:szCs w:val="26"/>
                      <w:u w:val="single"/>
                    </w:rPr>
                    <w:t>±15</w:t>
                  </w:r>
                  <w:r w:rsidRPr="00B138B5">
                    <w:rPr>
                      <w:rFonts w:ascii="Times New Roman" w:eastAsia="標楷體" w:hAnsi="Times New Roman"/>
                      <w:kern w:val="0"/>
                      <w:szCs w:val="24"/>
                      <w:u w:val="single"/>
                    </w:rPr>
                    <w:t>%</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35%</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NO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 w:val="26"/>
                      <w:szCs w:val="26"/>
                      <w:u w:val="single"/>
                    </w:rPr>
                    <w:t>-40%~+50%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 w:val="26"/>
                      <w:szCs w:val="26"/>
                      <w:u w:val="single"/>
                    </w:rPr>
                    <w:t>-40%~+50%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 w:val="26"/>
                      <w:szCs w:val="26"/>
                      <w:u w:val="single"/>
                    </w:rPr>
                    <w:t>-40%~+50%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Cs w:val="24"/>
                      <w:u w:val="single"/>
                    </w:rPr>
                    <w:t>-50%~+80%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NO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80%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80%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80%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150%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0C4637">
            <w:pPr>
              <w:ind w:leftChars="200" w:left="480"/>
              <w:jc w:val="both"/>
              <w:rPr>
                <w:rFonts w:ascii="Times New Roman" w:eastAsia="標楷體" w:hAnsi="Times New Roman"/>
                <w:u w:val="single"/>
              </w:rPr>
            </w:pPr>
          </w:p>
        </w:tc>
        <w:tc>
          <w:tcPr>
            <w:tcW w:w="2577" w:type="dxa"/>
          </w:tcPr>
          <w:p w:rsidR="006451B2" w:rsidRPr="00B138B5" w:rsidRDefault="006451B2" w:rsidP="00E42756">
            <w:pPr>
              <w:numPr>
                <w:ilvl w:val="0"/>
                <w:numId w:val="37"/>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spacing w:after="100" w:afterAutospacing="1"/>
              <w:ind w:left="482" w:hanging="482"/>
              <w:rPr>
                <w:rFonts w:ascii="Times New Roman" w:eastAsia="標楷體" w:hAnsi="Times New Roman"/>
                <w:color w:val="000000"/>
              </w:rPr>
            </w:pP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0C4637">
            <w:pPr>
              <w:adjustRightInd w:val="0"/>
              <w:ind w:left="240" w:hangingChars="100" w:hanging="240"/>
              <w:rPr>
                <w:rFonts w:ascii="Times New Roman" w:eastAsia="標楷體" w:hAnsi="Times New Roman"/>
                <w:bCs/>
              </w:rPr>
            </w:pPr>
          </w:p>
          <w:p w:rsidR="006451B2" w:rsidRPr="00B138B5" w:rsidRDefault="006451B2" w:rsidP="004B3B31">
            <w:pPr>
              <w:adjustRightInd w:val="0"/>
              <w:ind w:left="240" w:hangingChars="100" w:hanging="240"/>
              <w:rPr>
                <w:rFonts w:ascii="Times New Roman" w:eastAsia="標楷體" w:hAnsi="Times New Roman"/>
                <w:bCs/>
              </w:rPr>
            </w:pPr>
          </w:p>
        </w:tc>
        <w:tc>
          <w:tcPr>
            <w:tcW w:w="3834" w:type="dxa"/>
          </w:tcPr>
          <w:p w:rsidR="006451B2" w:rsidRPr="00B138B5" w:rsidRDefault="006451B2"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、網格模式對基準案例模擬之診斷測試檢附文件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1/3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輸入資料品質確認之檢核申請表</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空氣品質背景濃度場的數量等級</w:t>
                  </w:r>
                  <w:r>
                    <w:rPr>
                      <w:rFonts w:ascii="Times New Roman" w:eastAsia="標楷體" w:hAnsi="Times New Roman" w:hint="eastAsia"/>
                      <w:b/>
                      <w:sz w:val="26"/>
                      <w:szCs w:val="26"/>
                      <w:u w:val="single"/>
                    </w:rPr>
                    <w:t>（</w:t>
                  </w:r>
                  <w:r w:rsidRPr="00B138B5">
                    <w:rPr>
                      <w:rFonts w:ascii="Times New Roman" w:eastAsia="標楷體" w:hAnsi="Times New Roman"/>
                      <w:b/>
                      <w:sz w:val="26"/>
                      <w:szCs w:val="26"/>
                      <w:u w:val="single"/>
                    </w:rPr>
                    <w:t>order of magnitude</w:t>
                  </w:r>
                  <w:r>
                    <w:rPr>
                      <w:rFonts w:ascii="Times New Roman" w:eastAsia="標楷體" w:hAnsi="Times New Roman" w:hint="eastAsia"/>
                      <w:b/>
                      <w:sz w:val="26"/>
                      <w:szCs w:val="26"/>
                      <w:u w:val="single"/>
                    </w:rPr>
                    <w:t>）</w:t>
                  </w:r>
                  <w:r w:rsidRPr="00B138B5">
                    <w:rPr>
                      <w:rFonts w:ascii="Times New Roman" w:eastAsia="標楷體" w:hAnsi="Times New Roman" w:hint="eastAsia"/>
                      <w:b/>
                      <w:sz w:val="26"/>
                      <w:szCs w:val="26"/>
                      <w:u w:val="single"/>
                    </w:rPr>
                    <w:t>是否合理：</w:t>
                  </w:r>
                  <w:r>
                    <w:rPr>
                      <w:rFonts w:ascii="Times New Roman" w:eastAsia="標楷體" w:hAnsi="Times New Roman" w:hint="eastAsia"/>
                      <w:b/>
                      <w:sz w:val="26"/>
                      <w:szCs w:val="26"/>
                      <w:u w:val="single"/>
                    </w:rPr>
                    <w:t>（</w:t>
                  </w:r>
                  <w:r w:rsidRPr="00B138B5">
                    <w:rPr>
                      <w:rFonts w:ascii="Times New Roman" w:eastAsia="標楷體" w:hAnsi="Times New Roman" w:hint="eastAsia"/>
                      <w:b/>
                      <w:sz w:val="26"/>
                      <w:szCs w:val="26"/>
                      <w:u w:val="single"/>
                    </w:rPr>
                    <w:t>請說明</w:t>
                  </w:r>
                  <w:r>
                    <w:rPr>
                      <w:rFonts w:ascii="Times New Roman" w:eastAsia="標楷體" w:hAnsi="Times New Roman" w:hint="eastAsia"/>
                      <w:b/>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、檢附排放量分布圖，並說明排放量分布是否合理：</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主要排放源位置及排放型態：</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主要道路：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排放</w:t>
                  </w:r>
                  <w:r w:rsidRPr="00B138B5">
                    <w:rPr>
                      <w:rFonts w:ascii="Times New Roman" w:eastAsia="標楷體" w:hAnsi="Times New Roman"/>
                      <w:kern w:val="0"/>
                      <w:sz w:val="26"/>
                      <w:szCs w:val="26"/>
                      <w:u w:val="single"/>
                    </w:rPr>
                    <w:t>NMHC</w:t>
                  </w:r>
                  <w:r w:rsidRPr="00B138B5">
                    <w:rPr>
                      <w:rFonts w:ascii="Times New Roman" w:eastAsia="標楷體" w:hAnsi="Times New Roman" w:hint="eastAsia"/>
                      <w:kern w:val="0"/>
                      <w:sz w:val="26"/>
                      <w:szCs w:val="26"/>
                      <w:u w:val="single"/>
                    </w:rPr>
                    <w:t>、</w:t>
                  </w:r>
                  <w:r w:rsidRPr="00B138B5">
                    <w:rPr>
                      <w:rFonts w:ascii="Times New Roman" w:eastAsia="標楷體" w:hAnsi="Times New Roman"/>
                      <w:kern w:val="0"/>
                      <w:sz w:val="26"/>
                      <w:szCs w:val="26"/>
                      <w:u w:val="single"/>
                    </w:rPr>
                    <w:t xml:space="preserve">NOx </w:t>
                  </w:r>
                  <w:r w:rsidRPr="00B138B5">
                    <w:rPr>
                      <w:rFonts w:ascii="Times New Roman" w:eastAsia="標楷體" w:hAnsi="Times New Roman" w:hint="eastAsia"/>
                      <w:kern w:val="0"/>
                      <w:sz w:val="26"/>
                      <w:szCs w:val="26"/>
                      <w:u w:val="single"/>
                    </w:rPr>
                    <w:t>與</w:t>
                  </w:r>
                  <w:r w:rsidRPr="00B138B5">
                    <w:rPr>
                      <w:rFonts w:ascii="Times New Roman" w:eastAsia="標楷體" w:hAnsi="Times New Roman"/>
                      <w:kern w:val="0"/>
                      <w:sz w:val="26"/>
                      <w:szCs w:val="26"/>
                      <w:u w:val="single"/>
                    </w:rPr>
                    <w:t xml:space="preserve">CO </w:t>
                  </w:r>
                  <w:r w:rsidRPr="00B138B5">
                    <w:rPr>
                      <w:rFonts w:ascii="Times New Roman" w:eastAsia="標楷體" w:hAnsi="Times New Roman" w:hint="eastAsia"/>
                      <w:kern w:val="0"/>
                      <w:sz w:val="26"/>
                      <w:szCs w:val="26"/>
                      <w:u w:val="single"/>
                    </w:rPr>
                    <w:t>來源之分佈是否合於邏輯：</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其他：請說明</w:t>
                  </w:r>
                  <w:r w:rsidRPr="00B138B5">
                    <w:rPr>
                      <w:rFonts w:ascii="Times New Roman" w:eastAsia="標楷體" w:hAnsi="Times New Roman"/>
                      <w:kern w:val="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4</w:t>
                  </w:r>
                  <w:r w:rsidRPr="00B138B5">
                    <w:rPr>
                      <w:rFonts w:ascii="Times New Roman" w:eastAsia="標楷體" w:hAnsi="Times New Roman" w:hint="eastAsia"/>
                      <w:kern w:val="0"/>
                      <w:sz w:val="26"/>
                      <w:szCs w:val="26"/>
                      <w:u w:val="single"/>
                    </w:rPr>
                    <w:t>、檢附風場向量圖、天氣圖，並說明氣象輸入資料之分布型態是否合理：</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autoSpaceDE w:val="0"/>
                    <w:autoSpaceDN w:val="0"/>
                    <w:adjustRightInd w:val="0"/>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地面和高空風場與測站、天氣圖</w:t>
                  </w:r>
                  <w:r>
                    <w:rPr>
                      <w:rFonts w:ascii="Times New Roman" w:eastAsia="標楷體" w:hAnsi="Times New Roman" w:hint="eastAsia"/>
                      <w:kern w:val="0"/>
                      <w:sz w:val="26"/>
                      <w:szCs w:val="26"/>
                      <w:u w:val="single"/>
                    </w:rPr>
                    <w:t>（</w:t>
                  </w:r>
                  <w:r w:rsidRPr="00B138B5">
                    <w:rPr>
                      <w:rFonts w:ascii="Times New Roman" w:eastAsia="標楷體" w:hAnsi="Times New Roman"/>
                      <w:kern w:val="0"/>
                      <w:sz w:val="26"/>
                      <w:szCs w:val="26"/>
                      <w:u w:val="single"/>
                    </w:rPr>
                    <w:t>weather map</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比較是否具一致性之分布型態：</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混合層高度與探空資料比較是否具一致性</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溫度場分布是否合理</w:t>
                  </w:r>
                  <w:r w:rsidRPr="00B138B5">
                    <w:rPr>
                      <w:rFonts w:ascii="Times New Roman" w:eastAsia="標楷體" w:hAnsi="Times New Roman" w:hint="eastAsia"/>
                      <w:sz w:val="26"/>
                      <w:szCs w:val="26"/>
                      <w:u w:val="single"/>
                    </w:rPr>
                    <w:t>：</w:t>
                  </w:r>
                </w:p>
                <w:p w:rsidR="006451B2" w:rsidRPr="00B138B5" w:rsidRDefault="006451B2"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同意確認結果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不同意確認結果</w:t>
                  </w:r>
                </w:p>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0C4637">
            <w:pPr>
              <w:ind w:leftChars="200" w:left="480"/>
              <w:jc w:val="both"/>
              <w:rPr>
                <w:rFonts w:ascii="Times New Roman" w:eastAsia="標楷體" w:hAnsi="Times New Roman"/>
                <w:u w:val="single"/>
              </w:rPr>
            </w:pPr>
          </w:p>
        </w:tc>
        <w:tc>
          <w:tcPr>
            <w:tcW w:w="2577" w:type="dxa"/>
          </w:tcPr>
          <w:p w:rsidR="006451B2" w:rsidRPr="00B138B5" w:rsidRDefault="006451B2" w:rsidP="00E42756">
            <w:pPr>
              <w:numPr>
                <w:ilvl w:val="0"/>
                <w:numId w:val="39"/>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0C4637">
            <w:pPr>
              <w:adjustRightInd w:val="0"/>
              <w:ind w:left="240" w:hangingChars="100" w:hanging="240"/>
              <w:rPr>
                <w:rFonts w:ascii="Times New Roman" w:eastAsia="標楷體" w:hAnsi="Times New Roman"/>
                <w:bCs/>
              </w:rPr>
            </w:pPr>
          </w:p>
        </w:tc>
        <w:tc>
          <w:tcPr>
            <w:tcW w:w="3834" w:type="dxa"/>
          </w:tcPr>
          <w:p w:rsidR="006451B2" w:rsidRPr="00B138B5" w:rsidRDefault="006451B2"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、網格模式對基準案例模擬之診斷測試檢附文件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2/3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基準案例模擬之診斷測試之檢核申請表</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、模擬案例：</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kern w:val="0"/>
                      <w:sz w:val="26"/>
                      <w:szCs w:val="26"/>
                      <w:u w:val="single"/>
                    </w:rPr>
                    <w:t>模式對零排放之模擬結果反應是否合理：</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6451B2" w:rsidRPr="00B138B5" w:rsidTr="000C4637">
              <w:trPr>
                <w:trHeight w:val="1547"/>
              </w:trPr>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、模式對邊界條件與初始條件皆為零之模擬結果反應是否合理：</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Pr>
                      <w:rFonts w:ascii="Times New Roman" w:eastAsia="標楷體" w:hAnsi="Times New Roman" w:hint="eastAsia"/>
                      <w:sz w:val="26"/>
                      <w:szCs w:val="26"/>
                      <w:u w:val="single"/>
                    </w:rPr>
                    <w:t>（</w:t>
                  </w:r>
                  <w:r w:rsidRPr="00B138B5">
                    <w:rPr>
                      <w:rFonts w:ascii="Times New Roman" w:eastAsia="標楷體" w:hAnsi="Times New Roman" w:hint="eastAsia"/>
                      <w:sz w:val="26"/>
                      <w:szCs w:val="26"/>
                      <w:u w:val="single"/>
                    </w:rPr>
                    <w:t>請說明</w:t>
                  </w:r>
                  <w:r>
                    <w:rPr>
                      <w:rFonts w:ascii="Times New Roman" w:eastAsia="標楷體" w:hAnsi="Times New Roman" w:hint="eastAsia"/>
                      <w:sz w:val="26"/>
                      <w:szCs w:val="26"/>
                      <w:u w:val="single"/>
                    </w:rPr>
                    <w:t>）</w:t>
                  </w:r>
                </w:p>
              </w:tc>
            </w:tr>
            <w:tr w:rsidR="006451B2"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同意確認結果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不同意確認結果</w:t>
                  </w:r>
                </w:p>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6451B2" w:rsidRPr="00B138B5" w:rsidRDefault="006451B2" w:rsidP="000C4637">
            <w:pPr>
              <w:snapToGrid w:val="0"/>
              <w:spacing w:before="20" w:after="20"/>
              <w:jc w:val="center"/>
              <w:rPr>
                <w:rFonts w:ascii="Times New Roman" w:eastAsia="標楷體" w:hAnsi="Times New Roman"/>
                <w:b/>
                <w:sz w:val="26"/>
                <w:u w:val="single"/>
              </w:rPr>
            </w:pPr>
          </w:p>
        </w:tc>
        <w:tc>
          <w:tcPr>
            <w:tcW w:w="2577" w:type="dxa"/>
          </w:tcPr>
          <w:p w:rsidR="006451B2" w:rsidRPr="00B138B5" w:rsidRDefault="006451B2" w:rsidP="00E42756">
            <w:pPr>
              <w:numPr>
                <w:ilvl w:val="0"/>
                <w:numId w:val="41"/>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w:t>
            </w:r>
            <w:r w:rsidRPr="00810AF3">
              <w:rPr>
                <w:rFonts w:ascii="Times New Roman" w:eastAsia="標楷體" w:hAnsi="Times New Roman" w:hint="eastAsia"/>
                <w:szCs w:val="24"/>
              </w:rPr>
              <w:t>評估</w:t>
            </w:r>
            <w:r w:rsidRPr="00B138B5">
              <w:rPr>
                <w:rFonts w:ascii="Times New Roman" w:eastAsia="標楷體" w:hAnsi="Times New Roman" w:hint="eastAsia"/>
                <w:color w:val="000000"/>
              </w:rPr>
              <w:t>，故刪除原表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0C4637">
            <w:pPr>
              <w:adjustRightInd w:val="0"/>
              <w:ind w:left="240" w:hangingChars="100" w:hanging="240"/>
              <w:rPr>
                <w:rFonts w:ascii="Times New Roman" w:eastAsia="標楷體" w:hAnsi="Times New Roman"/>
                <w:bCs/>
              </w:rPr>
            </w:pPr>
          </w:p>
        </w:tc>
        <w:tc>
          <w:tcPr>
            <w:tcW w:w="3834" w:type="dxa"/>
          </w:tcPr>
          <w:p w:rsidR="006451B2" w:rsidRPr="00B138B5" w:rsidRDefault="006451B2"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、網格模式對基準案例模擬之敏感度測試檢附文件</w:t>
            </w:r>
            <w:r>
              <w:rPr>
                <w:rFonts w:ascii="Times New Roman" w:eastAsia="標楷體" w:hAnsi="Times New Roman" w:hint="eastAsia"/>
                <w:b/>
                <w:sz w:val="26"/>
                <w:u w:val="single"/>
              </w:rPr>
              <w:t>（</w:t>
            </w:r>
            <w:r w:rsidRPr="00B138B5">
              <w:rPr>
                <w:rFonts w:ascii="Times New Roman" w:eastAsia="標楷體" w:hAnsi="Times New Roman"/>
                <w:b/>
                <w:sz w:val="26"/>
                <w:u w:val="single"/>
              </w:rPr>
              <w:t>3/3</w:t>
            </w:r>
            <w:r>
              <w:rPr>
                <w:rFonts w:ascii="Times New Roman" w:eastAsia="標楷體" w:hAnsi="Times New Roman" w:hint="eastAsia"/>
                <w:b/>
                <w:sz w:val="26"/>
                <w:u w:val="single"/>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1682"/>
            </w:tblGrid>
            <w:tr w:rsidR="006451B2" w:rsidRPr="00B138B5" w:rsidTr="000C4637">
              <w:tc>
                <w:tcPr>
                  <w:tcW w:w="3387" w:type="dxa"/>
                  <w:gridSpan w:val="2"/>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基準案例模擬之敏感度測試之檢核申請表</w:t>
                  </w:r>
                </w:p>
              </w:tc>
            </w:tr>
            <w:tr w:rsidR="006451B2" w:rsidRPr="00B138B5" w:rsidTr="000C4637">
              <w:tc>
                <w:tcPr>
                  <w:tcW w:w="3387" w:type="dxa"/>
                  <w:gridSpan w:val="2"/>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、模擬案例：</w:t>
                  </w:r>
                </w:p>
              </w:tc>
            </w:tr>
            <w:tr w:rsidR="006451B2" w:rsidRPr="00B138B5" w:rsidTr="000C4637">
              <w:tc>
                <w:tcPr>
                  <w:tcW w:w="3387" w:type="dxa"/>
                  <w:gridSpan w:val="2"/>
                  <w:tcBorders>
                    <w:top w:val="single" w:sz="4" w:space="0" w:color="auto"/>
                    <w:left w:val="single" w:sz="4" w:space="0" w:color="auto"/>
                    <w:bottom w:val="single" w:sz="4" w:space="0" w:color="auto"/>
                    <w:right w:val="single" w:sz="4" w:space="0" w:color="auto"/>
                  </w:tcBorders>
                  <w:vAlign w:val="center"/>
                </w:tcPr>
                <w:p w:rsidR="006451B2" w:rsidRPr="00B138B5" w:rsidRDefault="006451B2" w:rsidP="00301BD6">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kern w:val="0"/>
                      <w:sz w:val="26"/>
                      <w:szCs w:val="26"/>
                      <w:u w:val="single"/>
                    </w:rPr>
                    <w:t>基本案例模擬結果：</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773"/>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、風速降低</w:t>
                  </w:r>
                  <w:r w:rsidRPr="00B138B5">
                    <w:rPr>
                      <w:rFonts w:ascii="Times New Roman" w:eastAsia="標楷體" w:hAnsi="Times New Roman"/>
                      <w:kern w:val="0"/>
                      <w:sz w:val="26"/>
                      <w:szCs w:val="26"/>
                      <w:u w:val="single"/>
                    </w:rPr>
                    <w:t>50 %</w:t>
                  </w:r>
                </w:p>
              </w:tc>
              <w:tc>
                <w:tcPr>
                  <w:tcW w:w="1694"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模擬結果：</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772"/>
              </w:trPr>
              <w:tc>
                <w:tcPr>
                  <w:tcW w:w="1693" w:type="dxa"/>
                  <w:vMerge/>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p>
              </w:tc>
              <w:tc>
                <w:tcPr>
                  <w:tcW w:w="1694"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模擬結果與基本案例之比較：</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773"/>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4</w:t>
                  </w:r>
                  <w:r w:rsidRPr="00B138B5">
                    <w:rPr>
                      <w:rFonts w:ascii="Times New Roman" w:eastAsia="標楷體" w:hAnsi="Times New Roman" w:hint="eastAsia"/>
                      <w:kern w:val="0"/>
                      <w:sz w:val="26"/>
                      <w:szCs w:val="26"/>
                      <w:u w:val="single"/>
                    </w:rPr>
                    <w:t>、不同邊界條件</w:t>
                  </w:r>
                </w:p>
                <w:p w:rsidR="006451B2" w:rsidRPr="00B138B5" w:rsidRDefault="006451B2" w:rsidP="000C4637">
                  <w:pPr>
                    <w:snapToGrid w:val="0"/>
                    <w:jc w:val="both"/>
                    <w:rPr>
                      <w:rFonts w:ascii="Times New Roman" w:eastAsia="標楷體" w:hAnsi="Times New Roman"/>
                      <w:kern w:val="0"/>
                      <w:sz w:val="26"/>
                      <w:szCs w:val="26"/>
                      <w:u w:val="single"/>
                    </w:rPr>
                  </w:pP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邊界條件乘上</w:t>
                  </w:r>
                  <w:r w:rsidRPr="00B138B5">
                    <w:rPr>
                      <w:rFonts w:ascii="Times New Roman" w:eastAsia="標楷體" w:hAnsi="Times New Roman"/>
                      <w:kern w:val="0"/>
                      <w:sz w:val="26"/>
                      <w:szCs w:val="26"/>
                      <w:u w:val="single"/>
                    </w:rPr>
                    <w:t xml:space="preserve">2 </w:t>
                  </w:r>
                  <w:r w:rsidRPr="00B138B5">
                    <w:rPr>
                      <w:rFonts w:ascii="Times New Roman" w:eastAsia="標楷體" w:hAnsi="Times New Roman" w:hint="eastAsia"/>
                      <w:kern w:val="0"/>
                      <w:sz w:val="26"/>
                      <w:szCs w:val="26"/>
                      <w:u w:val="single"/>
                    </w:rPr>
                    <w:t>倍</w:t>
                  </w:r>
                  <w:r>
                    <w:rPr>
                      <w:rFonts w:ascii="Times New Roman" w:eastAsia="標楷體" w:hAnsi="Times New Roman" w:hint="eastAsia"/>
                      <w:kern w:val="0"/>
                      <w:sz w:val="26"/>
                      <w:szCs w:val="26"/>
                      <w:u w:val="single"/>
                    </w:rPr>
                    <w:t>）</w:t>
                  </w:r>
                </w:p>
              </w:tc>
              <w:tc>
                <w:tcPr>
                  <w:tcW w:w="1694"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772"/>
              </w:trPr>
              <w:tc>
                <w:tcPr>
                  <w:tcW w:w="1693" w:type="dxa"/>
                  <w:vMerge/>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p>
              </w:tc>
              <w:tc>
                <w:tcPr>
                  <w:tcW w:w="1694"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模擬結果與基本案例之比較：</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773"/>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5</w:t>
                  </w:r>
                  <w:r w:rsidRPr="00B138B5">
                    <w:rPr>
                      <w:rFonts w:ascii="Times New Roman" w:eastAsia="標楷體" w:hAnsi="Times New Roman" w:hint="eastAsia"/>
                      <w:kern w:val="0"/>
                      <w:sz w:val="26"/>
                      <w:szCs w:val="26"/>
                      <w:u w:val="single"/>
                    </w:rPr>
                    <w:t>、不同排放量推估假設</w:t>
                  </w:r>
                </w:p>
                <w:p w:rsidR="006451B2" w:rsidRPr="00B138B5" w:rsidRDefault="006451B2" w:rsidP="000C4637">
                  <w:pPr>
                    <w:autoSpaceDE w:val="0"/>
                    <w:autoSpaceDN w:val="0"/>
                    <w:adjustRightInd w:val="0"/>
                    <w:rPr>
                      <w:rFonts w:ascii="Times New Roman" w:eastAsia="標楷體" w:hAnsi="Times New Roman"/>
                      <w:kern w:val="0"/>
                      <w:sz w:val="26"/>
                      <w:szCs w:val="26"/>
                      <w:u w:val="single"/>
                    </w:rPr>
                  </w:pP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移動源</w:t>
                  </w:r>
                  <w:r w:rsidRPr="00B138B5">
                    <w:rPr>
                      <w:rFonts w:ascii="Times New Roman" w:eastAsia="標楷體" w:hAnsi="Times New Roman"/>
                      <w:kern w:val="0"/>
                      <w:sz w:val="26"/>
                      <w:szCs w:val="26"/>
                      <w:u w:val="single"/>
                    </w:rPr>
                    <w:t xml:space="preserve">NMHC </w:t>
                  </w:r>
                  <w:r w:rsidRPr="00B138B5">
                    <w:rPr>
                      <w:rFonts w:ascii="Times New Roman" w:eastAsia="標楷體" w:hAnsi="Times New Roman" w:hint="eastAsia"/>
                      <w:kern w:val="0"/>
                      <w:sz w:val="26"/>
                      <w:szCs w:val="26"/>
                      <w:u w:val="single"/>
                    </w:rPr>
                    <w:t>乘上</w:t>
                  </w:r>
                  <w:r w:rsidRPr="00B138B5">
                    <w:rPr>
                      <w:rFonts w:ascii="Times New Roman" w:eastAsia="標楷體" w:hAnsi="Times New Roman"/>
                      <w:kern w:val="0"/>
                      <w:sz w:val="26"/>
                      <w:szCs w:val="26"/>
                      <w:u w:val="single"/>
                    </w:rPr>
                    <w:t xml:space="preserve">2 </w:t>
                  </w:r>
                  <w:r w:rsidRPr="00B138B5">
                    <w:rPr>
                      <w:rFonts w:ascii="Times New Roman" w:eastAsia="標楷體" w:hAnsi="Times New Roman" w:hint="eastAsia"/>
                      <w:kern w:val="0"/>
                      <w:sz w:val="26"/>
                      <w:szCs w:val="26"/>
                      <w:u w:val="single"/>
                    </w:rPr>
                    <w:t>倍</w:t>
                  </w:r>
                  <w:r w:rsidRPr="00B138B5">
                    <w:rPr>
                      <w:rFonts w:ascii="Times New Roman" w:eastAsia="標楷體" w:hAnsi="Times New Roman"/>
                      <w:kern w:val="0"/>
                      <w:sz w:val="26"/>
                      <w:szCs w:val="26"/>
                      <w:u w:val="single"/>
                    </w:rPr>
                    <w:t>,</w:t>
                  </w:r>
                </w:p>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點源</w:t>
                  </w:r>
                  <w:r w:rsidRPr="00B138B5">
                    <w:rPr>
                      <w:rFonts w:ascii="Times New Roman" w:eastAsia="標楷體" w:hAnsi="Times New Roman"/>
                      <w:kern w:val="0"/>
                      <w:sz w:val="26"/>
                      <w:szCs w:val="26"/>
                      <w:u w:val="single"/>
                    </w:rPr>
                    <w:t xml:space="preserve"> NOx </w:t>
                  </w:r>
                  <w:r w:rsidRPr="00B138B5">
                    <w:rPr>
                      <w:rFonts w:ascii="Times New Roman" w:eastAsia="標楷體" w:hAnsi="Times New Roman" w:hint="eastAsia"/>
                      <w:kern w:val="0"/>
                      <w:sz w:val="26"/>
                      <w:szCs w:val="26"/>
                      <w:u w:val="single"/>
                    </w:rPr>
                    <w:t>乘上</w:t>
                  </w:r>
                  <w:r w:rsidRPr="00B138B5">
                    <w:rPr>
                      <w:rFonts w:ascii="Times New Roman" w:eastAsia="標楷體" w:hAnsi="Times New Roman"/>
                      <w:kern w:val="0"/>
                      <w:sz w:val="26"/>
                      <w:szCs w:val="26"/>
                      <w:u w:val="single"/>
                    </w:rPr>
                    <w:t xml:space="preserve">2 </w:t>
                  </w:r>
                  <w:r w:rsidRPr="00B138B5">
                    <w:rPr>
                      <w:rFonts w:ascii="Times New Roman" w:eastAsia="標楷體" w:hAnsi="Times New Roman" w:hint="eastAsia"/>
                      <w:kern w:val="0"/>
                      <w:sz w:val="26"/>
                      <w:szCs w:val="26"/>
                      <w:u w:val="single"/>
                    </w:rPr>
                    <w:t>倍等</w:t>
                  </w:r>
                  <w:r>
                    <w:rPr>
                      <w:rFonts w:ascii="Times New Roman" w:eastAsia="標楷體" w:hAnsi="Times New Roman" w:hint="eastAsia"/>
                      <w:kern w:val="0"/>
                      <w:sz w:val="26"/>
                      <w:szCs w:val="26"/>
                      <w:u w:val="single"/>
                    </w:rPr>
                    <w:t>）</w:t>
                  </w:r>
                </w:p>
              </w:tc>
              <w:tc>
                <w:tcPr>
                  <w:tcW w:w="1694"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772"/>
              </w:trPr>
              <w:tc>
                <w:tcPr>
                  <w:tcW w:w="1693" w:type="dxa"/>
                  <w:vMerge/>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p>
              </w:tc>
              <w:tc>
                <w:tcPr>
                  <w:tcW w:w="1694" w:type="dxa"/>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模擬結果與基本案例之比較：</w:t>
                  </w:r>
                  <w:r>
                    <w:rPr>
                      <w:rFonts w:ascii="Times New Roman" w:eastAsia="標楷體" w:hAnsi="Times New Roman" w:hint="eastAsia"/>
                      <w:kern w:val="0"/>
                      <w:sz w:val="26"/>
                      <w:szCs w:val="26"/>
                      <w:u w:val="single"/>
                    </w:rPr>
                    <w:t>（</w:t>
                  </w:r>
                  <w:r w:rsidRPr="00B138B5">
                    <w:rPr>
                      <w:rFonts w:ascii="Times New Roman" w:eastAsia="標楷體" w:hAnsi="Times New Roman" w:hint="eastAsia"/>
                      <w:kern w:val="0"/>
                      <w:sz w:val="26"/>
                      <w:szCs w:val="26"/>
                      <w:u w:val="single"/>
                    </w:rPr>
                    <w:t>請說明</w:t>
                  </w:r>
                  <w:r>
                    <w:rPr>
                      <w:rFonts w:ascii="Times New Roman" w:eastAsia="標楷體" w:hAnsi="Times New Roman" w:hint="eastAsia"/>
                      <w:kern w:val="0"/>
                      <w:sz w:val="26"/>
                      <w:szCs w:val="26"/>
                      <w:u w:val="single"/>
                    </w:rPr>
                    <w:t>）</w:t>
                  </w:r>
                </w:p>
              </w:tc>
            </w:tr>
            <w:tr w:rsidR="006451B2" w:rsidRPr="00B138B5" w:rsidTr="000C4637">
              <w:trPr>
                <w:trHeight w:val="1547"/>
              </w:trPr>
              <w:tc>
                <w:tcPr>
                  <w:tcW w:w="3387" w:type="dxa"/>
                  <w:gridSpan w:val="2"/>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6</w:t>
                  </w:r>
                  <w:r w:rsidRPr="00B138B5">
                    <w:rPr>
                      <w:rFonts w:ascii="Times New Roman" w:eastAsia="標楷體" w:hAnsi="Times New Roman" w:hint="eastAsia"/>
                      <w:kern w:val="0"/>
                      <w:sz w:val="26"/>
                      <w:szCs w:val="26"/>
                      <w:u w:val="single"/>
                    </w:rPr>
                    <w:t>、其他方法：</w:t>
                  </w:r>
                </w:p>
              </w:tc>
            </w:tr>
            <w:tr w:rsidR="006451B2" w:rsidRPr="00B138B5" w:rsidTr="000C4637">
              <w:trPr>
                <w:trHeight w:val="1547"/>
              </w:trPr>
              <w:tc>
                <w:tcPr>
                  <w:tcW w:w="3387" w:type="dxa"/>
                  <w:gridSpan w:val="2"/>
                  <w:tcBorders>
                    <w:top w:val="single" w:sz="4" w:space="0" w:color="auto"/>
                    <w:left w:val="single" w:sz="4" w:space="0" w:color="auto"/>
                    <w:bottom w:val="single" w:sz="4" w:space="0" w:color="auto"/>
                    <w:right w:val="single" w:sz="4" w:space="0" w:color="auto"/>
                  </w:tcBorders>
                  <w:vAlign w:val="center"/>
                </w:tcPr>
                <w:p w:rsidR="006451B2" w:rsidRPr="00B138B5" w:rsidRDefault="006451B2"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審核結果：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同意測試結果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不同意測試結果</w:t>
                  </w:r>
                </w:p>
                <w:p w:rsidR="006451B2" w:rsidRPr="00B138B5" w:rsidRDefault="006451B2"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原因為：</w:t>
                  </w:r>
                </w:p>
              </w:tc>
            </w:tr>
          </w:tbl>
          <w:p w:rsidR="006451B2" w:rsidRPr="00B138B5" w:rsidRDefault="006451B2" w:rsidP="000C4637">
            <w:pPr>
              <w:snapToGrid w:val="0"/>
              <w:spacing w:before="20" w:after="20"/>
              <w:jc w:val="center"/>
              <w:rPr>
                <w:rFonts w:ascii="Times New Roman" w:eastAsia="標楷體" w:hAnsi="Times New Roman"/>
                <w:b/>
                <w:sz w:val="26"/>
                <w:u w:val="single"/>
              </w:rPr>
            </w:pPr>
          </w:p>
        </w:tc>
        <w:tc>
          <w:tcPr>
            <w:tcW w:w="2577" w:type="dxa"/>
          </w:tcPr>
          <w:p w:rsidR="006451B2" w:rsidRPr="00B138B5" w:rsidRDefault="006451B2" w:rsidP="00E42756">
            <w:pPr>
              <w:numPr>
                <w:ilvl w:val="0"/>
                <w:numId w:val="43"/>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6451B2" w:rsidRPr="00B138B5" w:rsidRDefault="006451B2" w:rsidP="00E42756">
            <w:pPr>
              <w:spacing w:after="100" w:afterAutospacing="1"/>
              <w:ind w:left="482" w:hanging="482"/>
              <w:rPr>
                <w:rFonts w:ascii="Times New Roman" w:eastAsia="標楷體" w:hAnsi="Times New Roman"/>
                <w:color w:val="000000"/>
              </w:rPr>
            </w:pPr>
          </w:p>
        </w:tc>
      </w:tr>
      <w:tr w:rsidR="006451B2" w:rsidRPr="00B138B5" w:rsidTr="00714BEA">
        <w:trPr>
          <w:gridBefore w:val="1"/>
          <w:trHeight w:val="830"/>
          <w:jc w:val="center"/>
        </w:trPr>
        <w:tc>
          <w:tcPr>
            <w:tcW w:w="4317" w:type="dxa"/>
          </w:tcPr>
          <w:p w:rsidR="006451B2" w:rsidRPr="00B138B5" w:rsidRDefault="006451B2" w:rsidP="00DC2D10">
            <w:pPr>
              <w:adjustRightInd w:val="0"/>
              <w:ind w:left="240" w:hangingChars="100" w:hanging="240"/>
              <w:rPr>
                <w:rFonts w:ascii="Times New Roman" w:eastAsia="標楷體" w:hAnsi="Times New Roman"/>
                <w:bCs/>
              </w:rPr>
            </w:pPr>
          </w:p>
          <w:p w:rsidR="006451B2" w:rsidRPr="00B138B5" w:rsidRDefault="006451B2" w:rsidP="00DC2D10">
            <w:pPr>
              <w:adjustRightInd w:val="0"/>
              <w:ind w:left="240" w:hangingChars="100" w:hanging="240"/>
              <w:rPr>
                <w:rFonts w:ascii="Times New Roman" w:eastAsia="標楷體" w:hAnsi="Times New Roman"/>
                <w:bCs/>
              </w:rPr>
            </w:pPr>
            <w:r w:rsidRPr="00F7720D">
              <w:rPr>
                <w:rFonts w:ascii="Times New Roman" w:eastAsia="標楷體" w:hAnsi="Times New Roman"/>
                <w:noProof/>
              </w:rPr>
              <w:pict>
                <v:shape id="圖片 1" o:spid="_x0000_i1050" type="#_x0000_t75" style="width:195.5pt;height:94.5pt;visibility:visible">
                  <v:imagedata r:id="rId56" o:title=""/>
                </v:shape>
              </w:pict>
            </w:r>
          </w:p>
          <w:p w:rsidR="006451B2" w:rsidRPr="00B138B5" w:rsidRDefault="006451B2" w:rsidP="00DC2D10">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圖</w:t>
            </w:r>
            <w:r w:rsidRPr="00B138B5">
              <w:rPr>
                <w:rFonts w:ascii="Times New Roman" w:eastAsia="標楷體" w:hAnsi="Times New Roman"/>
                <w:bCs/>
                <w:color w:val="FF0000"/>
                <w:u w:val="single"/>
              </w:rPr>
              <w:t>3-1</w:t>
            </w:r>
            <w:r w:rsidRPr="00B138B5">
              <w:rPr>
                <w:rFonts w:ascii="Times New Roman" w:eastAsia="標楷體" w:hAnsi="Times New Roman" w:hint="eastAsia"/>
                <w:bCs/>
                <w:color w:val="FF0000"/>
                <w:u w:val="single"/>
              </w:rPr>
              <w:t>、氣象模式在</w:t>
            </w:r>
            <w:r>
              <w:rPr>
                <w:rFonts w:ascii="Times New Roman" w:eastAsia="標楷體" w:hAnsi="Times New Roman" w:hint="eastAsia"/>
                <w:bCs/>
                <w:color w:val="FF0000"/>
                <w:u w:val="single"/>
              </w:rPr>
              <w:t>臺</w:t>
            </w:r>
            <w:r w:rsidRPr="00B138B5">
              <w:rPr>
                <w:rFonts w:ascii="Times New Roman" w:eastAsia="標楷體" w:hAnsi="Times New Roman" w:hint="eastAsia"/>
                <w:bCs/>
                <w:color w:val="FF0000"/>
                <w:u w:val="single"/>
              </w:rPr>
              <w:t>北站之模擬</w:t>
            </w:r>
            <w:r>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Sim</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風向與</w:t>
            </w:r>
            <w:r>
              <w:rPr>
                <w:rFonts w:ascii="Times New Roman" w:eastAsia="標楷體" w:hAnsi="Times New Roman" w:hint="eastAsia"/>
                <w:bCs/>
                <w:color w:val="FF0000"/>
                <w:u w:val="single"/>
              </w:rPr>
              <w:t>臺</w:t>
            </w:r>
            <w:r w:rsidRPr="00B138B5">
              <w:rPr>
                <w:rFonts w:ascii="Times New Roman" w:eastAsia="標楷體" w:hAnsi="Times New Roman" w:hint="eastAsia"/>
                <w:bCs/>
                <w:color w:val="FF0000"/>
                <w:u w:val="single"/>
              </w:rPr>
              <w:t>北站實測</w:t>
            </w:r>
            <w:r>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Obs</w:t>
            </w:r>
            <w:r>
              <w:rPr>
                <w:rFonts w:ascii="Times New Roman" w:eastAsia="標楷體" w:hAnsi="Times New Roman" w:hint="eastAsia"/>
                <w:bCs/>
                <w:color w:val="FF0000"/>
                <w:u w:val="single"/>
              </w:rPr>
              <w:t>）</w:t>
            </w:r>
            <w:r w:rsidRPr="00B138B5">
              <w:rPr>
                <w:rFonts w:ascii="Times New Roman" w:eastAsia="標楷體" w:hAnsi="Times New Roman" w:hint="eastAsia"/>
                <w:bCs/>
                <w:color w:val="FF0000"/>
                <w:u w:val="single"/>
              </w:rPr>
              <w:t>風向之向量時序比較範例圖。</w:t>
            </w:r>
          </w:p>
          <w:p w:rsidR="006451B2" w:rsidRPr="00B138B5" w:rsidRDefault="006451B2" w:rsidP="00810AF3">
            <w:pPr>
              <w:adjustRightInd w:val="0"/>
              <w:rPr>
                <w:rFonts w:ascii="Times New Roman" w:eastAsia="標楷體" w:hAnsi="Times New Roman"/>
                <w:bCs/>
              </w:rPr>
            </w:pPr>
          </w:p>
        </w:tc>
        <w:tc>
          <w:tcPr>
            <w:tcW w:w="3834" w:type="dxa"/>
          </w:tcPr>
          <w:p w:rsidR="006451B2" w:rsidRPr="00B138B5" w:rsidRDefault="006451B2" w:rsidP="00DC2D10">
            <w:pPr>
              <w:ind w:leftChars="200" w:left="480"/>
              <w:jc w:val="both"/>
              <w:rPr>
                <w:rFonts w:ascii="Times New Roman" w:eastAsia="標楷體" w:hAnsi="Times New Roman"/>
              </w:rPr>
            </w:pPr>
          </w:p>
        </w:tc>
        <w:tc>
          <w:tcPr>
            <w:tcW w:w="2577" w:type="dxa"/>
          </w:tcPr>
          <w:p w:rsidR="006451B2" w:rsidRPr="00B138B5" w:rsidRDefault="006451B2" w:rsidP="00E42756">
            <w:pPr>
              <w:numPr>
                <w:ilvl w:val="0"/>
                <w:numId w:val="45"/>
              </w:numPr>
              <w:spacing w:after="100" w:afterAutospacing="1"/>
              <w:ind w:left="482" w:hanging="482"/>
              <w:jc w:val="both"/>
              <w:rPr>
                <w:rFonts w:ascii="Times New Roman" w:eastAsia="標楷體" w:hAnsi="Times New Roman"/>
                <w:color w:val="000000"/>
              </w:rPr>
            </w:pPr>
            <w:r w:rsidRPr="00B138B5">
              <w:rPr>
                <w:rFonts w:ascii="Times New Roman" w:eastAsia="標楷體" w:hAnsi="Times New Roman" w:hint="eastAsia"/>
                <w:color w:val="000000"/>
              </w:rPr>
              <w:t>新增圖</w:t>
            </w:r>
            <w:r w:rsidRPr="00B138B5">
              <w:rPr>
                <w:rFonts w:ascii="Times New Roman" w:eastAsia="標楷體" w:hAnsi="Times New Roman"/>
                <w:color w:val="000000"/>
              </w:rPr>
              <w:t>3-1</w:t>
            </w:r>
            <w:r w:rsidRPr="00B138B5">
              <w:rPr>
                <w:rFonts w:ascii="Times New Roman" w:eastAsia="標楷體" w:hAnsi="Times New Roman" w:hint="eastAsia"/>
                <w:color w:val="000000"/>
              </w:rPr>
              <w:t>說明氣象模式定性分析時向量時序圖之呈現範例。</w:t>
            </w:r>
          </w:p>
          <w:p w:rsidR="006451B2" w:rsidRPr="00B138B5" w:rsidRDefault="006451B2" w:rsidP="00E42756">
            <w:pPr>
              <w:spacing w:after="100" w:afterAutospacing="1"/>
              <w:ind w:left="482" w:hanging="482"/>
              <w:rPr>
                <w:rFonts w:ascii="Times New Roman" w:eastAsia="標楷體" w:hAnsi="Times New Roman"/>
                <w:color w:val="0070C0"/>
              </w:rPr>
            </w:pPr>
          </w:p>
        </w:tc>
      </w:tr>
    </w:tbl>
    <w:p w:rsidR="006451B2" w:rsidRPr="00B138B5" w:rsidRDefault="006451B2" w:rsidP="00810AF3"/>
    <w:sectPr w:rsidR="006451B2" w:rsidRPr="00B138B5" w:rsidSect="009975BB">
      <w:footerReference w:type="default" r:id="rId5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B2" w:rsidRDefault="006451B2" w:rsidP="000906EF">
      <w:r>
        <w:separator/>
      </w:r>
    </w:p>
  </w:endnote>
  <w:endnote w:type="continuationSeparator" w:id="0">
    <w:p w:rsidR="006451B2" w:rsidRDefault="006451B2" w:rsidP="00090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h B">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B2" w:rsidRDefault="006451B2">
    <w:pPr>
      <w:pStyle w:val="Footer"/>
      <w:jc w:val="center"/>
    </w:pPr>
    <w:fldSimple w:instr=" PAGE   \* MERGEFORMAT ">
      <w:r w:rsidRPr="00841724">
        <w:rPr>
          <w:noProof/>
          <w:lang w:val="zh-TW"/>
        </w:rPr>
        <w:t>2</w:t>
      </w:r>
    </w:fldSimple>
  </w:p>
  <w:p w:rsidR="006451B2" w:rsidRDefault="00645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B2" w:rsidRDefault="006451B2" w:rsidP="000906EF">
      <w:r>
        <w:separator/>
      </w:r>
    </w:p>
  </w:footnote>
  <w:footnote w:type="continuationSeparator" w:id="0">
    <w:p w:rsidR="006451B2" w:rsidRDefault="006451B2" w:rsidP="00090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0D66"/>
    <w:multiLevelType w:val="hybridMultilevel"/>
    <w:tmpl w:val="707A631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EA715B"/>
    <w:multiLevelType w:val="hybridMultilevel"/>
    <w:tmpl w:val="CA6640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8014871"/>
    <w:multiLevelType w:val="multilevel"/>
    <w:tmpl w:val="9696A40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08653909"/>
    <w:multiLevelType w:val="hybridMultilevel"/>
    <w:tmpl w:val="E2D4834E"/>
    <w:lvl w:ilvl="0" w:tplc="6A549C84">
      <w:start w:val="1"/>
      <w:numFmt w:val="decimal"/>
      <w:lvlText w:val="%1、"/>
      <w:lvlJc w:val="left"/>
      <w:pPr>
        <w:ind w:left="375" w:hanging="37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AF46A6A"/>
    <w:multiLevelType w:val="hybridMultilevel"/>
    <w:tmpl w:val="44E45BD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0BE50F34"/>
    <w:multiLevelType w:val="multilevel"/>
    <w:tmpl w:val="EE5C0832"/>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0CC64C51"/>
    <w:multiLevelType w:val="hybridMultilevel"/>
    <w:tmpl w:val="F2426E7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0E092E5F"/>
    <w:multiLevelType w:val="multilevel"/>
    <w:tmpl w:val="755E155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nsid w:val="12DF1DE9"/>
    <w:multiLevelType w:val="hybridMultilevel"/>
    <w:tmpl w:val="5032DC8C"/>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9">
    <w:nsid w:val="14E07D58"/>
    <w:multiLevelType w:val="multilevel"/>
    <w:tmpl w:val="1702F990"/>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1806651F"/>
    <w:multiLevelType w:val="hybridMultilevel"/>
    <w:tmpl w:val="0F56C348"/>
    <w:lvl w:ilvl="0" w:tplc="0532D1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8400784"/>
    <w:multiLevelType w:val="hybridMultilevel"/>
    <w:tmpl w:val="E6FE491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C6B6ED2"/>
    <w:multiLevelType w:val="multilevel"/>
    <w:tmpl w:val="91D63A9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1F89148E"/>
    <w:multiLevelType w:val="hybridMultilevel"/>
    <w:tmpl w:val="9696A40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43E097B"/>
    <w:multiLevelType w:val="multilevel"/>
    <w:tmpl w:val="6E24CC4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nsid w:val="256B3DC8"/>
    <w:multiLevelType w:val="hybridMultilevel"/>
    <w:tmpl w:val="17B4B586"/>
    <w:lvl w:ilvl="0" w:tplc="E8E082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5D81306"/>
    <w:multiLevelType w:val="hybridMultilevel"/>
    <w:tmpl w:val="FD16C824"/>
    <w:lvl w:ilvl="0" w:tplc="258A86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9014DA3"/>
    <w:multiLevelType w:val="multilevel"/>
    <w:tmpl w:val="4FA26C20"/>
    <w:lvl w:ilvl="0">
      <w:start w:val="1"/>
      <w:numFmt w:val="bullet"/>
      <w:lvlText w:val=""/>
      <w:lvlJc w:val="left"/>
      <w:pPr>
        <w:tabs>
          <w:tab w:val="num" w:pos="784"/>
        </w:tabs>
        <w:ind w:left="784" w:hanging="425"/>
      </w:pPr>
      <w:rPr>
        <w:rFonts w:ascii="Symbol" w:hAnsi="Symbol" w:hint="default"/>
        <w:sz w:val="26"/>
      </w:rPr>
    </w:lvl>
    <w:lvl w:ilvl="1">
      <w:start w:val="1"/>
      <w:numFmt w:val="bullet"/>
      <w:lvlText w:val=""/>
      <w:lvlJc w:val="left"/>
      <w:pPr>
        <w:tabs>
          <w:tab w:val="num" w:pos="1319"/>
        </w:tabs>
        <w:ind w:left="1319" w:hanging="480"/>
      </w:pPr>
      <w:rPr>
        <w:rFonts w:ascii="Wingdings" w:hAnsi="Wingdings" w:hint="default"/>
      </w:rPr>
    </w:lvl>
    <w:lvl w:ilvl="2">
      <w:start w:val="1"/>
      <w:numFmt w:val="bullet"/>
      <w:lvlText w:val=""/>
      <w:lvlJc w:val="left"/>
      <w:pPr>
        <w:tabs>
          <w:tab w:val="num" w:pos="1799"/>
        </w:tabs>
        <w:ind w:left="1799" w:hanging="480"/>
      </w:pPr>
      <w:rPr>
        <w:rFonts w:ascii="Math B" w:hAnsi="Math B" w:hint="default"/>
      </w:rPr>
    </w:lvl>
    <w:lvl w:ilvl="3">
      <w:start w:val="1"/>
      <w:numFmt w:val="bullet"/>
      <w:lvlText w:val=""/>
      <w:lvlJc w:val="left"/>
      <w:pPr>
        <w:tabs>
          <w:tab w:val="num" w:pos="2279"/>
        </w:tabs>
        <w:ind w:left="2279" w:hanging="480"/>
      </w:pPr>
      <w:rPr>
        <w:rFonts w:ascii="Math B" w:hAnsi="Math B" w:hint="default"/>
      </w:rPr>
    </w:lvl>
    <w:lvl w:ilvl="4">
      <w:start w:val="1"/>
      <w:numFmt w:val="bullet"/>
      <w:lvlText w:val=""/>
      <w:lvlJc w:val="left"/>
      <w:pPr>
        <w:tabs>
          <w:tab w:val="num" w:pos="2759"/>
        </w:tabs>
        <w:ind w:left="2759" w:hanging="480"/>
      </w:pPr>
      <w:rPr>
        <w:rFonts w:ascii="Math B" w:hAnsi="Math B" w:hint="default"/>
      </w:rPr>
    </w:lvl>
    <w:lvl w:ilvl="5">
      <w:start w:val="1"/>
      <w:numFmt w:val="bullet"/>
      <w:lvlText w:val=""/>
      <w:lvlJc w:val="left"/>
      <w:pPr>
        <w:tabs>
          <w:tab w:val="num" w:pos="3239"/>
        </w:tabs>
        <w:ind w:left="3239" w:hanging="480"/>
      </w:pPr>
      <w:rPr>
        <w:rFonts w:ascii="Math B" w:hAnsi="Math B" w:hint="default"/>
      </w:rPr>
    </w:lvl>
    <w:lvl w:ilvl="6">
      <w:start w:val="1"/>
      <w:numFmt w:val="bullet"/>
      <w:lvlText w:val=""/>
      <w:lvlJc w:val="left"/>
      <w:pPr>
        <w:tabs>
          <w:tab w:val="num" w:pos="3719"/>
        </w:tabs>
        <w:ind w:left="3719" w:hanging="480"/>
      </w:pPr>
      <w:rPr>
        <w:rFonts w:ascii="Math B" w:hAnsi="Math B" w:hint="default"/>
      </w:rPr>
    </w:lvl>
    <w:lvl w:ilvl="7">
      <w:start w:val="1"/>
      <w:numFmt w:val="bullet"/>
      <w:lvlText w:val=""/>
      <w:lvlJc w:val="left"/>
      <w:pPr>
        <w:tabs>
          <w:tab w:val="num" w:pos="4199"/>
        </w:tabs>
        <w:ind w:left="4199" w:hanging="480"/>
      </w:pPr>
      <w:rPr>
        <w:rFonts w:ascii="Math B" w:hAnsi="Math B" w:hint="default"/>
      </w:rPr>
    </w:lvl>
    <w:lvl w:ilvl="8">
      <w:start w:val="1"/>
      <w:numFmt w:val="bullet"/>
      <w:lvlText w:val=""/>
      <w:lvlJc w:val="left"/>
      <w:pPr>
        <w:tabs>
          <w:tab w:val="num" w:pos="4679"/>
        </w:tabs>
        <w:ind w:left="4679" w:hanging="480"/>
      </w:pPr>
      <w:rPr>
        <w:rFonts w:ascii="Math B" w:hAnsi="Math B" w:hint="default"/>
      </w:rPr>
    </w:lvl>
  </w:abstractNum>
  <w:abstractNum w:abstractNumId="18">
    <w:nsid w:val="2BB8666E"/>
    <w:multiLevelType w:val="multilevel"/>
    <w:tmpl w:val="B6D82D4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2D653C4C"/>
    <w:multiLevelType w:val="hybridMultilevel"/>
    <w:tmpl w:val="9B20A0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2DE85D86"/>
    <w:multiLevelType w:val="hybridMultilevel"/>
    <w:tmpl w:val="6FDCBFC6"/>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0C11E88"/>
    <w:multiLevelType w:val="hybridMultilevel"/>
    <w:tmpl w:val="9E325466"/>
    <w:lvl w:ilvl="0" w:tplc="62920E9A">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21C1690"/>
    <w:multiLevelType w:val="multilevel"/>
    <w:tmpl w:val="6FDCBFC6"/>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3358033A"/>
    <w:multiLevelType w:val="hybridMultilevel"/>
    <w:tmpl w:val="DD14D646"/>
    <w:lvl w:ilvl="0" w:tplc="6C6CDFBC">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nsid w:val="34BB31C9"/>
    <w:multiLevelType w:val="hybridMultilevel"/>
    <w:tmpl w:val="69ECFAA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360819FB"/>
    <w:multiLevelType w:val="multilevel"/>
    <w:tmpl w:val="E0E432B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3CD86645"/>
    <w:multiLevelType w:val="hybridMultilevel"/>
    <w:tmpl w:val="6E24CC4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48EF3E00"/>
    <w:multiLevelType w:val="multilevel"/>
    <w:tmpl w:val="86F628E8"/>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49120C13"/>
    <w:multiLevelType w:val="hybridMultilevel"/>
    <w:tmpl w:val="B6D82D4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B292997"/>
    <w:multiLevelType w:val="hybridMultilevel"/>
    <w:tmpl w:val="88EC27B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4BC459DF"/>
    <w:multiLevelType w:val="hybridMultilevel"/>
    <w:tmpl w:val="EE5C083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4E7C2F8D"/>
    <w:multiLevelType w:val="hybridMultilevel"/>
    <w:tmpl w:val="E0E432B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28750E5"/>
    <w:multiLevelType w:val="hybridMultilevel"/>
    <w:tmpl w:val="F1D63F24"/>
    <w:lvl w:ilvl="0" w:tplc="03C27D0E">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3">
    <w:nsid w:val="52F1218A"/>
    <w:multiLevelType w:val="hybridMultilevel"/>
    <w:tmpl w:val="A7C22632"/>
    <w:lvl w:ilvl="0" w:tplc="6C6CDFBC">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6722268"/>
    <w:multiLevelType w:val="multilevel"/>
    <w:tmpl w:val="1CD8E2C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5">
    <w:nsid w:val="594F75A0"/>
    <w:multiLevelType w:val="multilevel"/>
    <w:tmpl w:val="A28414B8"/>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6">
    <w:nsid w:val="5E69253F"/>
    <w:multiLevelType w:val="hybridMultilevel"/>
    <w:tmpl w:val="1CD8E2C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6C6245FA"/>
    <w:multiLevelType w:val="hybridMultilevel"/>
    <w:tmpl w:val="A28414B8"/>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FBC584E"/>
    <w:multiLevelType w:val="multilevel"/>
    <w:tmpl w:val="E6FE491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9">
    <w:nsid w:val="6FC0640E"/>
    <w:multiLevelType w:val="hybridMultilevel"/>
    <w:tmpl w:val="86F628E8"/>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07E6451"/>
    <w:multiLevelType w:val="hybridMultilevel"/>
    <w:tmpl w:val="755E155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70A0676D"/>
    <w:multiLevelType w:val="hybridMultilevel"/>
    <w:tmpl w:val="B93CCBA8"/>
    <w:lvl w:ilvl="0" w:tplc="43905B1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4F05C5E"/>
    <w:multiLevelType w:val="multilevel"/>
    <w:tmpl w:val="F2426E7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3">
    <w:nsid w:val="7577322B"/>
    <w:multiLevelType w:val="hybridMultilevel"/>
    <w:tmpl w:val="91D63A9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7681CAC"/>
    <w:multiLevelType w:val="multilevel"/>
    <w:tmpl w:val="69ECFAA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19"/>
  </w:num>
  <w:num w:numId="2">
    <w:abstractNumId w:val="1"/>
  </w:num>
  <w:num w:numId="3">
    <w:abstractNumId w:val="8"/>
  </w:num>
  <w:num w:numId="4">
    <w:abstractNumId w:val="17"/>
  </w:num>
  <w:num w:numId="5">
    <w:abstractNumId w:val="3"/>
  </w:num>
  <w:num w:numId="6">
    <w:abstractNumId w:val="4"/>
  </w:num>
  <w:num w:numId="7">
    <w:abstractNumId w:val="32"/>
  </w:num>
  <w:num w:numId="8">
    <w:abstractNumId w:val="23"/>
  </w:num>
  <w:num w:numId="9">
    <w:abstractNumId w:val="33"/>
  </w:num>
  <w:num w:numId="10">
    <w:abstractNumId w:val="21"/>
  </w:num>
  <w:num w:numId="11">
    <w:abstractNumId w:val="16"/>
  </w:num>
  <w:num w:numId="12">
    <w:abstractNumId w:val="15"/>
  </w:num>
  <w:num w:numId="13">
    <w:abstractNumId w:val="41"/>
  </w:num>
  <w:num w:numId="14">
    <w:abstractNumId w:val="10"/>
  </w:num>
  <w:num w:numId="15">
    <w:abstractNumId w:val="0"/>
  </w:num>
  <w:num w:numId="16">
    <w:abstractNumId w:val="6"/>
  </w:num>
  <w:num w:numId="17">
    <w:abstractNumId w:val="9"/>
  </w:num>
  <w:num w:numId="18">
    <w:abstractNumId w:val="42"/>
  </w:num>
  <w:num w:numId="19">
    <w:abstractNumId w:val="31"/>
  </w:num>
  <w:num w:numId="20">
    <w:abstractNumId w:val="25"/>
  </w:num>
  <w:num w:numId="21">
    <w:abstractNumId w:val="39"/>
  </w:num>
  <w:num w:numId="22">
    <w:abstractNumId w:val="27"/>
  </w:num>
  <w:num w:numId="23">
    <w:abstractNumId w:val="26"/>
  </w:num>
  <w:num w:numId="24">
    <w:abstractNumId w:val="14"/>
  </w:num>
  <w:num w:numId="25">
    <w:abstractNumId w:val="37"/>
  </w:num>
  <w:num w:numId="26">
    <w:abstractNumId w:val="35"/>
  </w:num>
  <w:num w:numId="27">
    <w:abstractNumId w:val="36"/>
  </w:num>
  <w:num w:numId="28">
    <w:abstractNumId w:val="34"/>
  </w:num>
  <w:num w:numId="29">
    <w:abstractNumId w:val="24"/>
  </w:num>
  <w:num w:numId="30">
    <w:abstractNumId w:val="44"/>
  </w:num>
  <w:num w:numId="31">
    <w:abstractNumId w:val="11"/>
  </w:num>
  <w:num w:numId="32">
    <w:abstractNumId w:val="38"/>
  </w:num>
  <w:num w:numId="33">
    <w:abstractNumId w:val="40"/>
  </w:num>
  <w:num w:numId="34">
    <w:abstractNumId w:val="7"/>
  </w:num>
  <w:num w:numId="35">
    <w:abstractNumId w:val="13"/>
  </w:num>
  <w:num w:numId="36">
    <w:abstractNumId w:val="2"/>
  </w:num>
  <w:num w:numId="37">
    <w:abstractNumId w:val="28"/>
  </w:num>
  <w:num w:numId="38">
    <w:abstractNumId w:val="18"/>
  </w:num>
  <w:num w:numId="39">
    <w:abstractNumId w:val="30"/>
  </w:num>
  <w:num w:numId="40">
    <w:abstractNumId w:val="5"/>
  </w:num>
  <w:num w:numId="41">
    <w:abstractNumId w:val="43"/>
  </w:num>
  <w:num w:numId="42">
    <w:abstractNumId w:val="12"/>
  </w:num>
  <w:num w:numId="43">
    <w:abstractNumId w:val="20"/>
  </w:num>
  <w:num w:numId="44">
    <w:abstractNumId w:val="22"/>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05F"/>
    <w:rsid w:val="0000555F"/>
    <w:rsid w:val="000243B6"/>
    <w:rsid w:val="000248F6"/>
    <w:rsid w:val="00030B65"/>
    <w:rsid w:val="00034E83"/>
    <w:rsid w:val="00037827"/>
    <w:rsid w:val="00044A64"/>
    <w:rsid w:val="00045CC9"/>
    <w:rsid w:val="00047B5D"/>
    <w:rsid w:val="00055C21"/>
    <w:rsid w:val="00056DFC"/>
    <w:rsid w:val="00056FB3"/>
    <w:rsid w:val="000571F3"/>
    <w:rsid w:val="00061FD9"/>
    <w:rsid w:val="00063D44"/>
    <w:rsid w:val="00065B11"/>
    <w:rsid w:val="000663C8"/>
    <w:rsid w:val="00070738"/>
    <w:rsid w:val="00072DE0"/>
    <w:rsid w:val="00075A06"/>
    <w:rsid w:val="000906EF"/>
    <w:rsid w:val="00095FFE"/>
    <w:rsid w:val="000A1682"/>
    <w:rsid w:val="000B1209"/>
    <w:rsid w:val="000B3122"/>
    <w:rsid w:val="000C023F"/>
    <w:rsid w:val="000C3AD0"/>
    <w:rsid w:val="000C4637"/>
    <w:rsid w:val="000C7D71"/>
    <w:rsid w:val="000D29DA"/>
    <w:rsid w:val="000D2AF1"/>
    <w:rsid w:val="000D3F09"/>
    <w:rsid w:val="000D48F1"/>
    <w:rsid w:val="000E0FEE"/>
    <w:rsid w:val="000E3595"/>
    <w:rsid w:val="000F507A"/>
    <w:rsid w:val="000F650E"/>
    <w:rsid w:val="00100791"/>
    <w:rsid w:val="001027A8"/>
    <w:rsid w:val="00104AB1"/>
    <w:rsid w:val="00104AE3"/>
    <w:rsid w:val="00105E31"/>
    <w:rsid w:val="001063D8"/>
    <w:rsid w:val="00107752"/>
    <w:rsid w:val="00126450"/>
    <w:rsid w:val="0012793D"/>
    <w:rsid w:val="001335F8"/>
    <w:rsid w:val="0013397E"/>
    <w:rsid w:val="0013735B"/>
    <w:rsid w:val="00140B18"/>
    <w:rsid w:val="00142D7D"/>
    <w:rsid w:val="00144E77"/>
    <w:rsid w:val="001561EA"/>
    <w:rsid w:val="00166378"/>
    <w:rsid w:val="001A48B3"/>
    <w:rsid w:val="001A5A18"/>
    <w:rsid w:val="001A6FEC"/>
    <w:rsid w:val="001B277F"/>
    <w:rsid w:val="001B27E9"/>
    <w:rsid w:val="001C64FE"/>
    <w:rsid w:val="001C65FD"/>
    <w:rsid w:val="001D32DF"/>
    <w:rsid w:val="001E192A"/>
    <w:rsid w:val="001E70A9"/>
    <w:rsid w:val="002044D8"/>
    <w:rsid w:val="0020791E"/>
    <w:rsid w:val="0021115C"/>
    <w:rsid w:val="00213C99"/>
    <w:rsid w:val="00215086"/>
    <w:rsid w:val="00224883"/>
    <w:rsid w:val="00225A3A"/>
    <w:rsid w:val="00233A34"/>
    <w:rsid w:val="00240502"/>
    <w:rsid w:val="00241338"/>
    <w:rsid w:val="00247D63"/>
    <w:rsid w:val="002505F1"/>
    <w:rsid w:val="002518AB"/>
    <w:rsid w:val="002572FF"/>
    <w:rsid w:val="0026669E"/>
    <w:rsid w:val="00266A90"/>
    <w:rsid w:val="00273661"/>
    <w:rsid w:val="00280375"/>
    <w:rsid w:val="00280EEE"/>
    <w:rsid w:val="0028221C"/>
    <w:rsid w:val="00283B66"/>
    <w:rsid w:val="00291F09"/>
    <w:rsid w:val="0029250B"/>
    <w:rsid w:val="002A650B"/>
    <w:rsid w:val="002A735F"/>
    <w:rsid w:val="002B1742"/>
    <w:rsid w:val="002B207B"/>
    <w:rsid w:val="002C292F"/>
    <w:rsid w:val="002D3A05"/>
    <w:rsid w:val="002D69E5"/>
    <w:rsid w:val="002E0E2C"/>
    <w:rsid w:val="002E1F74"/>
    <w:rsid w:val="002F7FF3"/>
    <w:rsid w:val="00300417"/>
    <w:rsid w:val="00301BD6"/>
    <w:rsid w:val="003054D9"/>
    <w:rsid w:val="00307F02"/>
    <w:rsid w:val="003113C9"/>
    <w:rsid w:val="003164D0"/>
    <w:rsid w:val="00320AF4"/>
    <w:rsid w:val="003338D9"/>
    <w:rsid w:val="0033791B"/>
    <w:rsid w:val="00341969"/>
    <w:rsid w:val="003471B7"/>
    <w:rsid w:val="00352811"/>
    <w:rsid w:val="00362C76"/>
    <w:rsid w:val="00365ED3"/>
    <w:rsid w:val="00367A3C"/>
    <w:rsid w:val="003719B4"/>
    <w:rsid w:val="0037506D"/>
    <w:rsid w:val="003766CF"/>
    <w:rsid w:val="00381B7D"/>
    <w:rsid w:val="00391FC7"/>
    <w:rsid w:val="003B3081"/>
    <w:rsid w:val="003B435D"/>
    <w:rsid w:val="003B43D4"/>
    <w:rsid w:val="003B752C"/>
    <w:rsid w:val="003B79D9"/>
    <w:rsid w:val="003C1900"/>
    <w:rsid w:val="003C48C4"/>
    <w:rsid w:val="003D0515"/>
    <w:rsid w:val="003D59EA"/>
    <w:rsid w:val="003E43B9"/>
    <w:rsid w:val="003E5930"/>
    <w:rsid w:val="003E7693"/>
    <w:rsid w:val="003F12CF"/>
    <w:rsid w:val="003F2F87"/>
    <w:rsid w:val="003F65EB"/>
    <w:rsid w:val="0040133E"/>
    <w:rsid w:val="00407394"/>
    <w:rsid w:val="00407532"/>
    <w:rsid w:val="0041068D"/>
    <w:rsid w:val="004206AE"/>
    <w:rsid w:val="00421230"/>
    <w:rsid w:val="0042552A"/>
    <w:rsid w:val="00426441"/>
    <w:rsid w:val="0043184A"/>
    <w:rsid w:val="00445009"/>
    <w:rsid w:val="00454FE2"/>
    <w:rsid w:val="004557DE"/>
    <w:rsid w:val="00456099"/>
    <w:rsid w:val="004637DE"/>
    <w:rsid w:val="004921FA"/>
    <w:rsid w:val="00492698"/>
    <w:rsid w:val="00492FE0"/>
    <w:rsid w:val="004944A0"/>
    <w:rsid w:val="004A1A5E"/>
    <w:rsid w:val="004A27EE"/>
    <w:rsid w:val="004A2E72"/>
    <w:rsid w:val="004A60E9"/>
    <w:rsid w:val="004B0A2D"/>
    <w:rsid w:val="004B3B31"/>
    <w:rsid w:val="004B45B4"/>
    <w:rsid w:val="004C7B8F"/>
    <w:rsid w:val="004D77E1"/>
    <w:rsid w:val="004D7E62"/>
    <w:rsid w:val="004E063F"/>
    <w:rsid w:val="004E3082"/>
    <w:rsid w:val="004E4545"/>
    <w:rsid w:val="004E571A"/>
    <w:rsid w:val="004E593C"/>
    <w:rsid w:val="004F055D"/>
    <w:rsid w:val="00501B7A"/>
    <w:rsid w:val="00504DDF"/>
    <w:rsid w:val="00514B8B"/>
    <w:rsid w:val="0052033D"/>
    <w:rsid w:val="005231F4"/>
    <w:rsid w:val="00524244"/>
    <w:rsid w:val="005247FC"/>
    <w:rsid w:val="005258B2"/>
    <w:rsid w:val="005407AB"/>
    <w:rsid w:val="00543626"/>
    <w:rsid w:val="00545229"/>
    <w:rsid w:val="005518FD"/>
    <w:rsid w:val="005576D7"/>
    <w:rsid w:val="005628AD"/>
    <w:rsid w:val="00563551"/>
    <w:rsid w:val="00565DD3"/>
    <w:rsid w:val="005756CA"/>
    <w:rsid w:val="00580AB2"/>
    <w:rsid w:val="00584860"/>
    <w:rsid w:val="00584B2F"/>
    <w:rsid w:val="00585DCD"/>
    <w:rsid w:val="005B08BD"/>
    <w:rsid w:val="005C1C91"/>
    <w:rsid w:val="005D0CA1"/>
    <w:rsid w:val="005D1B7A"/>
    <w:rsid w:val="005E1B4F"/>
    <w:rsid w:val="005E325D"/>
    <w:rsid w:val="005E6052"/>
    <w:rsid w:val="00603B22"/>
    <w:rsid w:val="00604F74"/>
    <w:rsid w:val="00606D07"/>
    <w:rsid w:val="00607B02"/>
    <w:rsid w:val="00613160"/>
    <w:rsid w:val="00620BB6"/>
    <w:rsid w:val="0063108B"/>
    <w:rsid w:val="00636767"/>
    <w:rsid w:val="0064303F"/>
    <w:rsid w:val="006451B2"/>
    <w:rsid w:val="00650F88"/>
    <w:rsid w:val="00654BA3"/>
    <w:rsid w:val="0066183D"/>
    <w:rsid w:val="006674C9"/>
    <w:rsid w:val="00671195"/>
    <w:rsid w:val="00676D8B"/>
    <w:rsid w:val="00690BE6"/>
    <w:rsid w:val="00696936"/>
    <w:rsid w:val="006979BE"/>
    <w:rsid w:val="006A111E"/>
    <w:rsid w:val="006A3B66"/>
    <w:rsid w:val="006B160C"/>
    <w:rsid w:val="006B1AC8"/>
    <w:rsid w:val="006B7679"/>
    <w:rsid w:val="006C5144"/>
    <w:rsid w:val="006C5771"/>
    <w:rsid w:val="006C79A8"/>
    <w:rsid w:val="006E3375"/>
    <w:rsid w:val="006E6AC6"/>
    <w:rsid w:val="006E7D4C"/>
    <w:rsid w:val="006F7E91"/>
    <w:rsid w:val="00700A44"/>
    <w:rsid w:val="007012D1"/>
    <w:rsid w:val="00713C71"/>
    <w:rsid w:val="007141D4"/>
    <w:rsid w:val="00714BEA"/>
    <w:rsid w:val="0072281B"/>
    <w:rsid w:val="0073124C"/>
    <w:rsid w:val="007376BA"/>
    <w:rsid w:val="00740A3A"/>
    <w:rsid w:val="00741CAB"/>
    <w:rsid w:val="007440EB"/>
    <w:rsid w:val="00755F14"/>
    <w:rsid w:val="007567F7"/>
    <w:rsid w:val="0076595D"/>
    <w:rsid w:val="00771379"/>
    <w:rsid w:val="00777A68"/>
    <w:rsid w:val="007809AC"/>
    <w:rsid w:val="007825AD"/>
    <w:rsid w:val="00782DB2"/>
    <w:rsid w:val="00787E5E"/>
    <w:rsid w:val="007907DC"/>
    <w:rsid w:val="007A2F82"/>
    <w:rsid w:val="007A6D52"/>
    <w:rsid w:val="007B3CE2"/>
    <w:rsid w:val="007B5DC8"/>
    <w:rsid w:val="007C3683"/>
    <w:rsid w:val="007C6430"/>
    <w:rsid w:val="007D3970"/>
    <w:rsid w:val="007E2563"/>
    <w:rsid w:val="007E4646"/>
    <w:rsid w:val="007E687B"/>
    <w:rsid w:val="007F2D29"/>
    <w:rsid w:val="007F3693"/>
    <w:rsid w:val="007F557A"/>
    <w:rsid w:val="0080246F"/>
    <w:rsid w:val="0080562D"/>
    <w:rsid w:val="00810AF3"/>
    <w:rsid w:val="008119ED"/>
    <w:rsid w:val="00823A36"/>
    <w:rsid w:val="0082522C"/>
    <w:rsid w:val="00831C13"/>
    <w:rsid w:val="008360E4"/>
    <w:rsid w:val="00837AB4"/>
    <w:rsid w:val="00841724"/>
    <w:rsid w:val="00843629"/>
    <w:rsid w:val="00850BDC"/>
    <w:rsid w:val="00850EE1"/>
    <w:rsid w:val="0085686F"/>
    <w:rsid w:val="00857670"/>
    <w:rsid w:val="00863639"/>
    <w:rsid w:val="00864E85"/>
    <w:rsid w:val="008667E0"/>
    <w:rsid w:val="008676F4"/>
    <w:rsid w:val="0087158A"/>
    <w:rsid w:val="00873F2B"/>
    <w:rsid w:val="00876183"/>
    <w:rsid w:val="00876432"/>
    <w:rsid w:val="00890F37"/>
    <w:rsid w:val="00893E04"/>
    <w:rsid w:val="008A03CE"/>
    <w:rsid w:val="008A12C3"/>
    <w:rsid w:val="008A18F2"/>
    <w:rsid w:val="008A60B0"/>
    <w:rsid w:val="008B66BB"/>
    <w:rsid w:val="008C323C"/>
    <w:rsid w:val="008C5CDA"/>
    <w:rsid w:val="008D1369"/>
    <w:rsid w:val="008D2371"/>
    <w:rsid w:val="008E4A9F"/>
    <w:rsid w:val="008E5BEF"/>
    <w:rsid w:val="008E603A"/>
    <w:rsid w:val="008E61D9"/>
    <w:rsid w:val="0091392A"/>
    <w:rsid w:val="00914381"/>
    <w:rsid w:val="009148A0"/>
    <w:rsid w:val="00926D73"/>
    <w:rsid w:val="00931B14"/>
    <w:rsid w:val="00936340"/>
    <w:rsid w:val="00946267"/>
    <w:rsid w:val="00950A0D"/>
    <w:rsid w:val="00953CFE"/>
    <w:rsid w:val="0095470E"/>
    <w:rsid w:val="00954961"/>
    <w:rsid w:val="00962386"/>
    <w:rsid w:val="009650FA"/>
    <w:rsid w:val="009704EF"/>
    <w:rsid w:val="00975F40"/>
    <w:rsid w:val="0097662E"/>
    <w:rsid w:val="0098148F"/>
    <w:rsid w:val="00982D9C"/>
    <w:rsid w:val="00984033"/>
    <w:rsid w:val="00984CE6"/>
    <w:rsid w:val="00993C1B"/>
    <w:rsid w:val="00994F9D"/>
    <w:rsid w:val="00995A83"/>
    <w:rsid w:val="009975BB"/>
    <w:rsid w:val="009A10D0"/>
    <w:rsid w:val="009A12AB"/>
    <w:rsid w:val="009A1881"/>
    <w:rsid w:val="009A4CF5"/>
    <w:rsid w:val="009A66DD"/>
    <w:rsid w:val="009B15FA"/>
    <w:rsid w:val="009B6A72"/>
    <w:rsid w:val="009C2283"/>
    <w:rsid w:val="009C2F1E"/>
    <w:rsid w:val="009C3D0F"/>
    <w:rsid w:val="009C4465"/>
    <w:rsid w:val="009C4ADC"/>
    <w:rsid w:val="009D0F86"/>
    <w:rsid w:val="009D3E0A"/>
    <w:rsid w:val="009D5BBB"/>
    <w:rsid w:val="009D7111"/>
    <w:rsid w:val="009E7491"/>
    <w:rsid w:val="009F05DC"/>
    <w:rsid w:val="009F0A74"/>
    <w:rsid w:val="009F48C4"/>
    <w:rsid w:val="009F60D7"/>
    <w:rsid w:val="00A1587C"/>
    <w:rsid w:val="00A214A2"/>
    <w:rsid w:val="00A21D1E"/>
    <w:rsid w:val="00A25019"/>
    <w:rsid w:val="00A2587B"/>
    <w:rsid w:val="00A34D97"/>
    <w:rsid w:val="00A376E1"/>
    <w:rsid w:val="00A448B2"/>
    <w:rsid w:val="00A45774"/>
    <w:rsid w:val="00A46A1F"/>
    <w:rsid w:val="00A47FA1"/>
    <w:rsid w:val="00A50DF1"/>
    <w:rsid w:val="00A519F6"/>
    <w:rsid w:val="00A51FA9"/>
    <w:rsid w:val="00A54FB9"/>
    <w:rsid w:val="00A55B41"/>
    <w:rsid w:val="00A72A91"/>
    <w:rsid w:val="00A7464E"/>
    <w:rsid w:val="00A7473B"/>
    <w:rsid w:val="00A761DD"/>
    <w:rsid w:val="00A80E6C"/>
    <w:rsid w:val="00A86DB5"/>
    <w:rsid w:val="00A9451B"/>
    <w:rsid w:val="00A95ED4"/>
    <w:rsid w:val="00AB6D66"/>
    <w:rsid w:val="00AC06A5"/>
    <w:rsid w:val="00AC2D7F"/>
    <w:rsid w:val="00AC316B"/>
    <w:rsid w:val="00AC3C78"/>
    <w:rsid w:val="00AC7E83"/>
    <w:rsid w:val="00AD037C"/>
    <w:rsid w:val="00AD1827"/>
    <w:rsid w:val="00AD185E"/>
    <w:rsid w:val="00AE3BB8"/>
    <w:rsid w:val="00AE4072"/>
    <w:rsid w:val="00AE7B6A"/>
    <w:rsid w:val="00AF1763"/>
    <w:rsid w:val="00AF582B"/>
    <w:rsid w:val="00AF5F29"/>
    <w:rsid w:val="00AF60F4"/>
    <w:rsid w:val="00AF61D9"/>
    <w:rsid w:val="00B032C6"/>
    <w:rsid w:val="00B04599"/>
    <w:rsid w:val="00B1382F"/>
    <w:rsid w:val="00B138B5"/>
    <w:rsid w:val="00B1529F"/>
    <w:rsid w:val="00B16D3B"/>
    <w:rsid w:val="00B217E4"/>
    <w:rsid w:val="00B22221"/>
    <w:rsid w:val="00B22501"/>
    <w:rsid w:val="00B24712"/>
    <w:rsid w:val="00B27404"/>
    <w:rsid w:val="00B406F6"/>
    <w:rsid w:val="00B41902"/>
    <w:rsid w:val="00B454E1"/>
    <w:rsid w:val="00B479C6"/>
    <w:rsid w:val="00B50F6D"/>
    <w:rsid w:val="00B51E19"/>
    <w:rsid w:val="00B63830"/>
    <w:rsid w:val="00B70759"/>
    <w:rsid w:val="00B72372"/>
    <w:rsid w:val="00B72460"/>
    <w:rsid w:val="00B74249"/>
    <w:rsid w:val="00B7710E"/>
    <w:rsid w:val="00B801A9"/>
    <w:rsid w:val="00B83EE7"/>
    <w:rsid w:val="00B8762F"/>
    <w:rsid w:val="00B956A7"/>
    <w:rsid w:val="00B959DA"/>
    <w:rsid w:val="00BA0AF6"/>
    <w:rsid w:val="00BA1E48"/>
    <w:rsid w:val="00BB1985"/>
    <w:rsid w:val="00BB2795"/>
    <w:rsid w:val="00BB442D"/>
    <w:rsid w:val="00BC315F"/>
    <w:rsid w:val="00BC4CFD"/>
    <w:rsid w:val="00BD1BA7"/>
    <w:rsid w:val="00BD2AFB"/>
    <w:rsid w:val="00BD2C15"/>
    <w:rsid w:val="00BD6FC2"/>
    <w:rsid w:val="00BE2065"/>
    <w:rsid w:val="00BE23AA"/>
    <w:rsid w:val="00BE6FFA"/>
    <w:rsid w:val="00BF1743"/>
    <w:rsid w:val="00BF4D61"/>
    <w:rsid w:val="00C0199F"/>
    <w:rsid w:val="00C02F95"/>
    <w:rsid w:val="00C042E9"/>
    <w:rsid w:val="00C04AF6"/>
    <w:rsid w:val="00C20574"/>
    <w:rsid w:val="00C20AB0"/>
    <w:rsid w:val="00C24A41"/>
    <w:rsid w:val="00C26DB8"/>
    <w:rsid w:val="00C27307"/>
    <w:rsid w:val="00C31733"/>
    <w:rsid w:val="00C328FB"/>
    <w:rsid w:val="00C330B6"/>
    <w:rsid w:val="00C33D00"/>
    <w:rsid w:val="00C37446"/>
    <w:rsid w:val="00C40B1D"/>
    <w:rsid w:val="00C512F2"/>
    <w:rsid w:val="00C628AA"/>
    <w:rsid w:val="00C63614"/>
    <w:rsid w:val="00C64845"/>
    <w:rsid w:val="00C64961"/>
    <w:rsid w:val="00C7145F"/>
    <w:rsid w:val="00C93CAA"/>
    <w:rsid w:val="00C96D97"/>
    <w:rsid w:val="00CA42F2"/>
    <w:rsid w:val="00CA526B"/>
    <w:rsid w:val="00CB05F7"/>
    <w:rsid w:val="00CB1256"/>
    <w:rsid w:val="00CB59B4"/>
    <w:rsid w:val="00CC0FF2"/>
    <w:rsid w:val="00CC3538"/>
    <w:rsid w:val="00CC40D3"/>
    <w:rsid w:val="00CC7051"/>
    <w:rsid w:val="00CD4525"/>
    <w:rsid w:val="00CD5F06"/>
    <w:rsid w:val="00CE2D6F"/>
    <w:rsid w:val="00CE4C2D"/>
    <w:rsid w:val="00CE5125"/>
    <w:rsid w:val="00CE7712"/>
    <w:rsid w:val="00CF5EA8"/>
    <w:rsid w:val="00CF6A9A"/>
    <w:rsid w:val="00D00358"/>
    <w:rsid w:val="00D035BA"/>
    <w:rsid w:val="00D0516A"/>
    <w:rsid w:val="00D0545A"/>
    <w:rsid w:val="00D0677B"/>
    <w:rsid w:val="00D12836"/>
    <w:rsid w:val="00D26962"/>
    <w:rsid w:val="00D26CFE"/>
    <w:rsid w:val="00D32CB1"/>
    <w:rsid w:val="00D40857"/>
    <w:rsid w:val="00D445BD"/>
    <w:rsid w:val="00D46261"/>
    <w:rsid w:val="00D52046"/>
    <w:rsid w:val="00D53BED"/>
    <w:rsid w:val="00D54434"/>
    <w:rsid w:val="00D55D70"/>
    <w:rsid w:val="00D607BB"/>
    <w:rsid w:val="00D6170A"/>
    <w:rsid w:val="00D6286D"/>
    <w:rsid w:val="00D62D96"/>
    <w:rsid w:val="00D63B07"/>
    <w:rsid w:val="00D66FE2"/>
    <w:rsid w:val="00D6765F"/>
    <w:rsid w:val="00D702FC"/>
    <w:rsid w:val="00D8456B"/>
    <w:rsid w:val="00D86617"/>
    <w:rsid w:val="00D907BD"/>
    <w:rsid w:val="00D94265"/>
    <w:rsid w:val="00D95B58"/>
    <w:rsid w:val="00D97DA1"/>
    <w:rsid w:val="00DA32B9"/>
    <w:rsid w:val="00DA5615"/>
    <w:rsid w:val="00DB105F"/>
    <w:rsid w:val="00DB5CF7"/>
    <w:rsid w:val="00DC1349"/>
    <w:rsid w:val="00DC2D10"/>
    <w:rsid w:val="00DC3BF2"/>
    <w:rsid w:val="00DC7E19"/>
    <w:rsid w:val="00DD3784"/>
    <w:rsid w:val="00DD59E3"/>
    <w:rsid w:val="00DD60B7"/>
    <w:rsid w:val="00DD6A3A"/>
    <w:rsid w:val="00DD6D6C"/>
    <w:rsid w:val="00DE09FD"/>
    <w:rsid w:val="00DE284E"/>
    <w:rsid w:val="00DE2875"/>
    <w:rsid w:val="00DF234A"/>
    <w:rsid w:val="00E00B6F"/>
    <w:rsid w:val="00E00C27"/>
    <w:rsid w:val="00E015E4"/>
    <w:rsid w:val="00E03AFA"/>
    <w:rsid w:val="00E15205"/>
    <w:rsid w:val="00E15C8D"/>
    <w:rsid w:val="00E15F5E"/>
    <w:rsid w:val="00E2080A"/>
    <w:rsid w:val="00E248F0"/>
    <w:rsid w:val="00E2575B"/>
    <w:rsid w:val="00E25C4C"/>
    <w:rsid w:val="00E42756"/>
    <w:rsid w:val="00E61878"/>
    <w:rsid w:val="00E81322"/>
    <w:rsid w:val="00E81B1F"/>
    <w:rsid w:val="00E821E0"/>
    <w:rsid w:val="00E863DD"/>
    <w:rsid w:val="00E9087B"/>
    <w:rsid w:val="00E9392A"/>
    <w:rsid w:val="00E94322"/>
    <w:rsid w:val="00E9718E"/>
    <w:rsid w:val="00EA3072"/>
    <w:rsid w:val="00EA34FD"/>
    <w:rsid w:val="00EA3EF8"/>
    <w:rsid w:val="00EA5A37"/>
    <w:rsid w:val="00EB1076"/>
    <w:rsid w:val="00EB2E59"/>
    <w:rsid w:val="00EB353E"/>
    <w:rsid w:val="00EC1C1C"/>
    <w:rsid w:val="00EC7562"/>
    <w:rsid w:val="00ED41B9"/>
    <w:rsid w:val="00ED6CAD"/>
    <w:rsid w:val="00EE221B"/>
    <w:rsid w:val="00EE48E1"/>
    <w:rsid w:val="00EE7EF1"/>
    <w:rsid w:val="00EF0B5B"/>
    <w:rsid w:val="00EF21DB"/>
    <w:rsid w:val="00EF2F12"/>
    <w:rsid w:val="00EF782D"/>
    <w:rsid w:val="00F13EB0"/>
    <w:rsid w:val="00F24514"/>
    <w:rsid w:val="00F37A7F"/>
    <w:rsid w:val="00F42F63"/>
    <w:rsid w:val="00F478A9"/>
    <w:rsid w:val="00F5421D"/>
    <w:rsid w:val="00F600AA"/>
    <w:rsid w:val="00F64A0C"/>
    <w:rsid w:val="00F72EBC"/>
    <w:rsid w:val="00F7720D"/>
    <w:rsid w:val="00F86720"/>
    <w:rsid w:val="00F96EF4"/>
    <w:rsid w:val="00FA1A08"/>
    <w:rsid w:val="00FA37F0"/>
    <w:rsid w:val="00FA7933"/>
    <w:rsid w:val="00FB29A7"/>
    <w:rsid w:val="00FC15BC"/>
    <w:rsid w:val="00FC1EAD"/>
    <w:rsid w:val="00FC5026"/>
    <w:rsid w:val="00FC51F9"/>
    <w:rsid w:val="00FC7DA2"/>
    <w:rsid w:val="00FC7E1B"/>
    <w:rsid w:val="00FE3D13"/>
    <w:rsid w:val="00FF095E"/>
    <w:rsid w:val="00FF0F4C"/>
    <w:rsid w:val="00FF1B1E"/>
    <w:rsid w:val="00FF3BA6"/>
    <w:rsid w:val="00FF5A05"/>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5F"/>
    <w:pPr>
      <w:widowControl w:val="0"/>
    </w:pPr>
  </w:style>
  <w:style w:type="paragraph" w:styleId="Heading1">
    <w:name w:val="heading 1"/>
    <w:basedOn w:val="Normal"/>
    <w:next w:val="Normal"/>
    <w:link w:val="Heading1Char"/>
    <w:uiPriority w:val="99"/>
    <w:qFormat/>
    <w:rsid w:val="00DB105F"/>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105F"/>
    <w:rPr>
      <w:rFonts w:ascii="Cambria" w:eastAsia="新細明體" w:hAnsi="Cambria" w:cs="Times New Roman"/>
      <w:b/>
      <w:kern w:val="52"/>
      <w:sz w:val="52"/>
    </w:rPr>
  </w:style>
  <w:style w:type="character" w:styleId="Hyperlink">
    <w:name w:val="Hyperlink"/>
    <w:basedOn w:val="DefaultParagraphFont"/>
    <w:uiPriority w:val="99"/>
    <w:rsid w:val="00DB105F"/>
    <w:rPr>
      <w:rFonts w:cs="Times New Roman"/>
      <w:color w:val="0000FF"/>
      <w:u w:val="single"/>
    </w:rPr>
  </w:style>
  <w:style w:type="paragraph" w:styleId="TOC3">
    <w:name w:val="toc 3"/>
    <w:basedOn w:val="Normal"/>
    <w:next w:val="Normal"/>
    <w:autoRedefine/>
    <w:uiPriority w:val="99"/>
    <w:semiHidden/>
    <w:rsid w:val="00DB105F"/>
    <w:pPr>
      <w:tabs>
        <w:tab w:val="right" w:leader="dot" w:pos="7920"/>
        <w:tab w:val="right" w:leader="dot" w:pos="8296"/>
      </w:tabs>
      <w:adjustRightInd w:val="0"/>
      <w:snapToGrid w:val="0"/>
      <w:ind w:leftChars="119" w:left="852" w:hangingChars="202" w:hanging="566"/>
      <w:jc w:val="both"/>
      <w:outlineLvl w:val="2"/>
    </w:pPr>
    <w:rPr>
      <w:rFonts w:ascii="Times New Roman" w:eastAsia="標楷體" w:hAnsi="Times New Roman"/>
      <w:bCs/>
      <w:noProof/>
      <w:sz w:val="28"/>
      <w:szCs w:val="28"/>
    </w:rPr>
  </w:style>
  <w:style w:type="paragraph" w:styleId="BalloonText">
    <w:name w:val="Balloon Text"/>
    <w:basedOn w:val="Normal"/>
    <w:link w:val="BalloonTextChar"/>
    <w:uiPriority w:val="99"/>
    <w:semiHidden/>
    <w:rsid w:val="00DB105F"/>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DB105F"/>
    <w:rPr>
      <w:rFonts w:ascii="Cambria" w:eastAsia="新細明體" w:hAnsi="Cambria" w:cs="Times New Roman"/>
      <w:sz w:val="18"/>
    </w:rPr>
  </w:style>
  <w:style w:type="paragraph" w:styleId="ListParagraph">
    <w:name w:val="List Paragraph"/>
    <w:basedOn w:val="Normal"/>
    <w:uiPriority w:val="99"/>
    <w:qFormat/>
    <w:rsid w:val="00DB105F"/>
    <w:pPr>
      <w:ind w:leftChars="200" w:left="480"/>
    </w:pPr>
  </w:style>
  <w:style w:type="paragraph" w:styleId="NormalWeb">
    <w:name w:val="Normal (Web)"/>
    <w:basedOn w:val="Normal"/>
    <w:uiPriority w:val="99"/>
    <w:rsid w:val="00DB105F"/>
    <w:pPr>
      <w:widowControl/>
      <w:spacing w:before="100" w:beforeAutospacing="1" w:after="100" w:afterAutospacing="1"/>
    </w:pPr>
    <w:rPr>
      <w:rFonts w:ascii="新細明體" w:hAnsi="新細明體" w:cs="新細明體"/>
      <w:kern w:val="0"/>
      <w:szCs w:val="24"/>
    </w:rPr>
  </w:style>
  <w:style w:type="table" w:styleId="TableGrid">
    <w:name w:val="Table Grid"/>
    <w:basedOn w:val="TableNormal"/>
    <w:uiPriority w:val="99"/>
    <w:rsid w:val="00DB105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B105F"/>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DB105F"/>
    <w:rPr>
      <w:rFonts w:ascii="Calibri" w:eastAsia="新細明體" w:hAnsi="Calibri" w:cs="Times New Roman"/>
      <w:sz w:val="20"/>
    </w:rPr>
  </w:style>
  <w:style w:type="paragraph" w:styleId="Footer">
    <w:name w:val="footer"/>
    <w:basedOn w:val="Normal"/>
    <w:link w:val="FooterChar"/>
    <w:uiPriority w:val="99"/>
    <w:rsid w:val="00DB105F"/>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DB105F"/>
    <w:rPr>
      <w:rFonts w:ascii="Calibri" w:eastAsia="新細明體" w:hAnsi="Calibri" w:cs="Times New Roman"/>
      <w:sz w:val="20"/>
    </w:rPr>
  </w:style>
  <w:style w:type="paragraph" w:styleId="Title">
    <w:name w:val="Title"/>
    <w:aliases w:val="第X章"/>
    <w:basedOn w:val="Normal"/>
    <w:link w:val="TitleChar"/>
    <w:uiPriority w:val="99"/>
    <w:qFormat/>
    <w:rsid w:val="00DB105F"/>
    <w:pPr>
      <w:snapToGrid w:val="0"/>
      <w:spacing w:before="60" w:after="60" w:line="360" w:lineRule="auto"/>
      <w:jc w:val="center"/>
      <w:outlineLvl w:val="0"/>
    </w:pPr>
    <w:rPr>
      <w:rFonts w:ascii="Times New Roman" w:eastAsia="標楷體" w:hAnsi="Times New Roman"/>
      <w:b/>
      <w:bCs/>
      <w:kern w:val="0"/>
      <w:sz w:val="32"/>
      <w:szCs w:val="32"/>
    </w:rPr>
  </w:style>
  <w:style w:type="character" w:customStyle="1" w:styleId="TitleChar">
    <w:name w:val="Title Char"/>
    <w:aliases w:val="第X章 Char"/>
    <w:basedOn w:val="DefaultParagraphFont"/>
    <w:link w:val="Title"/>
    <w:uiPriority w:val="99"/>
    <w:locked/>
    <w:rsid w:val="00DB105F"/>
    <w:rPr>
      <w:rFonts w:ascii="Times New Roman" w:eastAsia="標楷體" w:hAnsi="Times New Roman" w:cs="Times New Roman"/>
      <w:b/>
      <w:sz w:val="32"/>
    </w:rPr>
  </w:style>
  <w:style w:type="paragraph" w:customStyle="1" w:styleId="XX">
    <w:name w:val="X.X小節"/>
    <w:basedOn w:val="Heading1"/>
    <w:uiPriority w:val="99"/>
    <w:rsid w:val="00DB105F"/>
    <w:pPr>
      <w:snapToGrid w:val="0"/>
      <w:spacing w:before="60" w:line="300" w:lineRule="auto"/>
    </w:pPr>
    <w:rPr>
      <w:rFonts w:ascii="Times New Roman" w:eastAsia="標楷體" w:hAnsi="Times New Roman" w:cs="新細明體"/>
      <w:sz w:val="32"/>
      <w:szCs w:val="20"/>
    </w:rPr>
  </w:style>
  <w:style w:type="paragraph" w:customStyle="1" w:styleId="XXX">
    <w:name w:val="X.X.X小節"/>
    <w:basedOn w:val="Heading1"/>
    <w:uiPriority w:val="99"/>
    <w:rsid w:val="00DB105F"/>
    <w:pPr>
      <w:snapToGrid w:val="0"/>
      <w:spacing w:before="60" w:line="300" w:lineRule="auto"/>
    </w:pPr>
    <w:rPr>
      <w:rFonts w:ascii="Times New Roman" w:eastAsia="標楷體" w:hAnsi="Times New Roman" w:cs="新細明體"/>
      <w:sz w:val="32"/>
      <w:szCs w:val="20"/>
    </w:rPr>
  </w:style>
  <w:style w:type="paragraph" w:customStyle="1" w:styleId="XX0">
    <w:name w:val="X.X 內文"/>
    <w:basedOn w:val="Normal"/>
    <w:uiPriority w:val="99"/>
    <w:rsid w:val="00DB105F"/>
    <w:pPr>
      <w:tabs>
        <w:tab w:val="center" w:leader="middleDot" w:pos="8820"/>
      </w:tabs>
      <w:snapToGrid w:val="0"/>
      <w:spacing w:before="60" w:after="180" w:line="300" w:lineRule="auto"/>
      <w:ind w:firstLineChars="200" w:firstLine="200"/>
      <w:jc w:val="both"/>
    </w:pPr>
    <w:rPr>
      <w:rFonts w:ascii="Times New Roman" w:eastAsia="標楷體" w:hAnsi="Times New Roman" w:cs="新細明體"/>
      <w:sz w:val="26"/>
      <w:szCs w:val="20"/>
    </w:rPr>
  </w:style>
  <w:style w:type="paragraph" w:customStyle="1" w:styleId="xxxx">
    <w:name w:val="一、 xxxx"/>
    <w:basedOn w:val="Normal"/>
    <w:uiPriority w:val="99"/>
    <w:rsid w:val="00DB105F"/>
    <w:pPr>
      <w:tabs>
        <w:tab w:val="center" w:leader="middleDot" w:pos="8820"/>
      </w:tabs>
      <w:snapToGrid w:val="0"/>
      <w:spacing w:before="60" w:after="180" w:line="300" w:lineRule="auto"/>
      <w:ind w:hangingChars="201" w:hanging="482"/>
      <w:jc w:val="both"/>
    </w:pPr>
    <w:rPr>
      <w:rFonts w:ascii="Times New Roman" w:eastAsia="標楷體" w:hAnsi="Times New Roman" w:cs="新細明體"/>
      <w:sz w:val="26"/>
      <w:szCs w:val="20"/>
    </w:rPr>
  </w:style>
  <w:style w:type="paragraph" w:customStyle="1" w:styleId="xxxxx">
    <w:name w:val="一、xxxxx 內文"/>
    <w:basedOn w:val="Normal"/>
    <w:autoRedefine/>
    <w:uiPriority w:val="99"/>
    <w:rsid w:val="00DB105F"/>
    <w:pPr>
      <w:tabs>
        <w:tab w:val="center" w:leader="middleDot" w:pos="8820"/>
      </w:tabs>
      <w:snapToGrid w:val="0"/>
      <w:spacing w:before="60" w:after="180" w:line="300" w:lineRule="auto"/>
      <w:ind w:firstLineChars="205" w:firstLine="533"/>
      <w:jc w:val="both"/>
    </w:pPr>
    <w:rPr>
      <w:rFonts w:ascii="Times New Roman" w:eastAsia="標楷體" w:hAnsi="Times New Roman"/>
      <w:kern w:val="0"/>
      <w:sz w:val="26"/>
      <w:szCs w:val="24"/>
      <w:lang w:val="da-DK"/>
    </w:rPr>
  </w:style>
  <w:style w:type="paragraph" w:customStyle="1" w:styleId="a">
    <w:name w:val="圖名稱"/>
    <w:basedOn w:val="Normal"/>
    <w:autoRedefine/>
    <w:uiPriority w:val="99"/>
    <w:rsid w:val="00DB105F"/>
    <w:pPr>
      <w:tabs>
        <w:tab w:val="center" w:leader="middleDot" w:pos="8820"/>
      </w:tabs>
      <w:spacing w:beforeLines="50" w:line="300" w:lineRule="auto"/>
      <w:jc w:val="center"/>
    </w:pPr>
    <w:rPr>
      <w:rFonts w:ascii="Times New Roman" w:eastAsia="標楷體" w:hAnsi="Times New Roman"/>
      <w:b/>
      <w:bCs/>
      <w:kern w:val="0"/>
      <w:sz w:val="26"/>
      <w:szCs w:val="26"/>
      <w:lang w:val="zh-TW"/>
    </w:rPr>
  </w:style>
  <w:style w:type="paragraph" w:customStyle="1" w:styleId="a0">
    <w:name w:val="表格名稱"/>
    <w:basedOn w:val="Normal"/>
    <w:uiPriority w:val="99"/>
    <w:rsid w:val="00DB105F"/>
    <w:pPr>
      <w:tabs>
        <w:tab w:val="center" w:leader="middleDot" w:pos="8820"/>
      </w:tabs>
      <w:spacing w:line="300" w:lineRule="auto"/>
      <w:jc w:val="center"/>
    </w:pPr>
    <w:rPr>
      <w:rFonts w:ascii="Times New Roman" w:eastAsia="標楷體" w:hAnsi="Times New Roman"/>
      <w:b/>
      <w:kern w:val="0"/>
      <w:sz w:val="26"/>
      <w:szCs w:val="26"/>
      <w:lang w:val="zh-TW"/>
    </w:rPr>
  </w:style>
  <w:style w:type="paragraph" w:customStyle="1" w:styleId="xxxxx0">
    <w:name w:val="（一） xxxxx"/>
    <w:basedOn w:val="Normal"/>
    <w:uiPriority w:val="99"/>
    <w:rsid w:val="00DB105F"/>
    <w:pPr>
      <w:tabs>
        <w:tab w:val="left" w:pos="3740"/>
      </w:tabs>
      <w:snapToGrid w:val="0"/>
      <w:spacing w:before="60" w:after="60" w:line="300" w:lineRule="auto"/>
      <w:ind w:leftChars="200" w:left="200" w:hangingChars="200" w:hanging="198"/>
      <w:jc w:val="both"/>
    </w:pPr>
    <w:rPr>
      <w:rFonts w:ascii="Times New Roman" w:eastAsia="標楷體" w:hAnsi="Times New Roman" w:cs="新細明體"/>
      <w:kern w:val="0"/>
      <w:sz w:val="26"/>
      <w:szCs w:val="20"/>
    </w:rPr>
  </w:style>
  <w:style w:type="paragraph" w:customStyle="1" w:styleId="xxxxx1">
    <w:name w:val="（一）xxxxx 內文"/>
    <w:basedOn w:val="Normal"/>
    <w:uiPriority w:val="99"/>
    <w:rsid w:val="00DB105F"/>
    <w:pPr>
      <w:tabs>
        <w:tab w:val="left" w:pos="3210"/>
      </w:tabs>
      <w:snapToGrid w:val="0"/>
      <w:spacing w:before="60" w:after="180" w:line="300" w:lineRule="auto"/>
      <w:ind w:leftChars="520" w:left="520" w:firstLineChars="200" w:firstLine="200"/>
      <w:jc w:val="both"/>
    </w:pPr>
    <w:rPr>
      <w:rFonts w:ascii="Times New Roman" w:eastAsia="標楷體" w:hAnsi="Times New Roman" w:cs="新細明體"/>
      <w:sz w:val="26"/>
      <w:szCs w:val="20"/>
    </w:rPr>
  </w:style>
  <w:style w:type="character" w:styleId="PageNumber">
    <w:name w:val="page number"/>
    <w:basedOn w:val="DefaultParagraphFont"/>
    <w:uiPriority w:val="99"/>
    <w:rsid w:val="00DB105F"/>
    <w:rPr>
      <w:rFonts w:cs="Times New Roman"/>
    </w:rPr>
  </w:style>
  <w:style w:type="paragraph" w:customStyle="1" w:styleId="1xxxxxx">
    <w:name w:val="（1）xxxxxx"/>
    <w:basedOn w:val="Normal"/>
    <w:autoRedefine/>
    <w:uiPriority w:val="99"/>
    <w:rsid w:val="00DB105F"/>
    <w:pPr>
      <w:tabs>
        <w:tab w:val="center" w:leader="middleDot" w:pos="8820"/>
      </w:tabs>
      <w:snapToGrid w:val="0"/>
      <w:spacing w:before="60" w:after="180" w:line="300" w:lineRule="auto"/>
      <w:ind w:leftChars="598" w:left="598" w:hangingChars="265" w:hanging="692"/>
      <w:jc w:val="both"/>
    </w:pPr>
    <w:rPr>
      <w:rFonts w:ascii="Times New Roman" w:eastAsia="標楷體" w:hAnsi="Times New Roman"/>
      <w:sz w:val="26"/>
      <w:szCs w:val="24"/>
    </w:rPr>
  </w:style>
  <w:style w:type="paragraph" w:customStyle="1" w:styleId="TITLE-0">
    <w:name w:val="TITLE-0"/>
    <w:basedOn w:val="Normal"/>
    <w:uiPriority w:val="99"/>
    <w:rsid w:val="00DB105F"/>
    <w:pPr>
      <w:adjustRightInd w:val="0"/>
      <w:spacing w:before="120" w:after="120" w:line="480" w:lineRule="atLeast"/>
      <w:jc w:val="center"/>
      <w:textAlignment w:val="baseline"/>
    </w:pPr>
    <w:rPr>
      <w:rFonts w:ascii="Times New Roman" w:eastAsia="華康粗圓體" w:hAnsi="Times New Roman"/>
      <w:b/>
      <w:kern w:val="0"/>
      <w:sz w:val="50"/>
      <w:szCs w:val="20"/>
    </w:rPr>
  </w:style>
  <w:style w:type="paragraph" w:styleId="BodyTextIndent">
    <w:name w:val="Body Text Indent"/>
    <w:basedOn w:val="Normal"/>
    <w:link w:val="BodyTextIndentChar"/>
    <w:uiPriority w:val="99"/>
    <w:rsid w:val="00DB105F"/>
    <w:pPr>
      <w:spacing w:line="500" w:lineRule="exact"/>
      <w:ind w:firstLineChars="192" w:firstLine="538"/>
      <w:jc w:val="both"/>
    </w:pPr>
    <w:rPr>
      <w:rFonts w:ascii="Times New Roman" w:eastAsia="標楷體" w:hAnsi="Times New Roman"/>
      <w:kern w:val="0"/>
      <w:sz w:val="28"/>
      <w:szCs w:val="20"/>
    </w:rPr>
  </w:style>
  <w:style w:type="character" w:customStyle="1" w:styleId="BodyTextIndentChar">
    <w:name w:val="Body Text Indent Char"/>
    <w:basedOn w:val="DefaultParagraphFont"/>
    <w:link w:val="BodyTextIndent"/>
    <w:uiPriority w:val="99"/>
    <w:locked/>
    <w:rsid w:val="00DB105F"/>
    <w:rPr>
      <w:rFonts w:ascii="Times New Roman" w:eastAsia="標楷體" w:hAnsi="Times New Roman" w:cs="Times New Roman"/>
      <w:sz w:val="20"/>
    </w:rPr>
  </w:style>
  <w:style w:type="table" w:customStyle="1" w:styleId="1">
    <w:name w:val="淺色網底1"/>
    <w:uiPriority w:val="99"/>
    <w:rsid w:val="00DB105F"/>
    <w:rPr>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DB105F"/>
    <w:rPr>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TITLE-2">
    <w:name w:val="TITLE-2"/>
    <w:basedOn w:val="Normal"/>
    <w:uiPriority w:val="99"/>
    <w:rsid w:val="00DB105F"/>
    <w:pPr>
      <w:adjustRightInd w:val="0"/>
      <w:spacing w:line="240" w:lineRule="atLeast"/>
      <w:ind w:left="400" w:hanging="284"/>
      <w:jc w:val="both"/>
      <w:textAlignment w:val="baseline"/>
    </w:pPr>
    <w:rPr>
      <w:rFonts w:ascii="Times New Roman" w:eastAsia="標楷體" w:hAnsi="Times New Roman"/>
      <w:kern w:val="0"/>
      <w:sz w:val="28"/>
      <w:szCs w:val="20"/>
    </w:rPr>
  </w:style>
  <w:style w:type="paragraph" w:customStyle="1" w:styleId="TITLE-3">
    <w:name w:val="TITLE-3"/>
    <w:basedOn w:val="TITLE-2"/>
    <w:uiPriority w:val="99"/>
    <w:rsid w:val="00DB105F"/>
    <w:pPr>
      <w:spacing w:line="240" w:lineRule="auto"/>
      <w:ind w:left="936" w:hanging="601"/>
    </w:pPr>
    <w:rPr>
      <w:rFonts w:ascii="標楷體"/>
    </w:rPr>
  </w:style>
  <w:style w:type="paragraph" w:customStyle="1" w:styleId="TITLE-4">
    <w:name w:val="TITLE-4"/>
    <w:basedOn w:val="TITLE-2"/>
    <w:uiPriority w:val="99"/>
    <w:rsid w:val="00DB105F"/>
    <w:pPr>
      <w:ind w:left="812" w:firstLine="0"/>
    </w:pPr>
  </w:style>
  <w:style w:type="paragraph" w:customStyle="1" w:styleId="a1">
    <w:name w:val="公文(主旨)"/>
    <w:next w:val="Normal"/>
    <w:uiPriority w:val="99"/>
    <w:rsid w:val="00DB105F"/>
    <w:pPr>
      <w:adjustRightInd w:val="0"/>
      <w:snapToGrid w:val="0"/>
      <w:spacing w:before="120" w:line="578" w:lineRule="exact"/>
      <w:ind w:left="1020" w:hanging="1020"/>
    </w:pPr>
    <w:rPr>
      <w:rFonts w:ascii="Times New Roman" w:eastAsia="標楷體" w:hAnsi="Times New Roman"/>
      <w:noProof/>
      <w:kern w:val="0"/>
      <w:sz w:val="34"/>
      <w:szCs w:val="20"/>
    </w:rPr>
  </w:style>
  <w:style w:type="paragraph" w:styleId="BodyTextIndent3">
    <w:name w:val="Body Text Indent 3"/>
    <w:basedOn w:val="Normal"/>
    <w:link w:val="BodyTextIndent3Char"/>
    <w:uiPriority w:val="99"/>
    <w:rsid w:val="00DB105F"/>
    <w:pPr>
      <w:adjustRightInd w:val="0"/>
      <w:snapToGrid w:val="0"/>
      <w:spacing w:before="60" w:after="60" w:line="360" w:lineRule="auto"/>
      <w:ind w:firstLine="538"/>
      <w:jc w:val="both"/>
      <w:textAlignment w:val="baseline"/>
    </w:pPr>
    <w:rPr>
      <w:rFonts w:ascii="細明體" w:eastAsia="標楷體" w:hAnsi="Times New Roman"/>
      <w:kern w:val="0"/>
      <w:sz w:val="26"/>
      <w:szCs w:val="20"/>
    </w:rPr>
  </w:style>
  <w:style w:type="character" w:customStyle="1" w:styleId="BodyTextIndent3Char">
    <w:name w:val="Body Text Indent 3 Char"/>
    <w:basedOn w:val="DefaultParagraphFont"/>
    <w:link w:val="BodyTextIndent3"/>
    <w:uiPriority w:val="99"/>
    <w:locked/>
    <w:rsid w:val="00DB105F"/>
    <w:rPr>
      <w:rFonts w:ascii="細明體" w:eastAsia="標楷體" w:hAnsi="Times New Roman" w:cs="Times New Roman"/>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5.png"/><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23</Pages>
  <Words>2855</Words>
  <Characters>16274</Characters>
  <Application>Microsoft Office Outlook</Application>
  <DocSecurity>0</DocSecurity>
  <Lines>0</Lines>
  <Paragraphs>0</Paragraphs>
  <ScaleCrop>false</ScaleCrop>
  <Company>jltsai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jltsai</dc:creator>
  <cp:keywords/>
  <dc:description/>
  <cp:lastModifiedBy>yhhsiehyh</cp:lastModifiedBy>
  <cp:revision>18</cp:revision>
  <cp:lastPrinted>2014-10-29T08:47:00Z</cp:lastPrinted>
  <dcterms:created xsi:type="dcterms:W3CDTF">2015-06-01T12:42:00Z</dcterms:created>
  <dcterms:modified xsi:type="dcterms:W3CDTF">2015-07-31T06:12:00Z</dcterms:modified>
</cp:coreProperties>
</file>