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0F" w:rsidRPr="009B4558" w:rsidRDefault="00CA394B" w:rsidP="004058A1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9B4558">
        <w:rPr>
          <w:rFonts w:ascii="標楷體" w:eastAsia="標楷體" w:hAnsi="標楷體" w:hint="eastAsia"/>
          <w:b/>
          <w:bCs/>
          <w:sz w:val="56"/>
          <w:szCs w:val="56"/>
        </w:rPr>
        <w:t>矽膠</w:t>
      </w:r>
      <w:proofErr w:type="gramStart"/>
      <w:r w:rsidRPr="009B4558">
        <w:rPr>
          <w:rFonts w:ascii="標楷體" w:eastAsia="標楷體" w:hAnsi="標楷體" w:hint="eastAsia"/>
          <w:b/>
          <w:bCs/>
          <w:sz w:val="56"/>
          <w:szCs w:val="56"/>
        </w:rPr>
        <w:t>墊片爪蓋試驗</w:t>
      </w:r>
      <w:bookmarkStart w:id="0" w:name="_GoBack"/>
      <w:bookmarkEnd w:id="0"/>
      <w:proofErr w:type="gramEnd"/>
      <w:r w:rsidRPr="009B4558">
        <w:rPr>
          <w:rFonts w:ascii="標楷體" w:eastAsia="標楷體" w:hAnsi="標楷體" w:hint="eastAsia"/>
          <w:b/>
          <w:bCs/>
          <w:sz w:val="56"/>
          <w:szCs w:val="56"/>
        </w:rPr>
        <w:t>結果</w:t>
      </w:r>
      <w:r w:rsidR="00971236" w:rsidRPr="009B4558">
        <w:rPr>
          <w:rFonts w:ascii="標楷體" w:eastAsia="標楷體" w:hAnsi="標楷體" w:hint="eastAsia"/>
          <w:b/>
          <w:bCs/>
          <w:sz w:val="56"/>
          <w:szCs w:val="56"/>
        </w:rPr>
        <w:t>（附件1）</w:t>
      </w:r>
    </w:p>
    <w:tbl>
      <w:tblPr>
        <w:tblStyle w:val="ab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4009"/>
        <w:gridCol w:w="5385"/>
        <w:gridCol w:w="3032"/>
      </w:tblGrid>
      <w:tr w:rsidR="00B91285" w:rsidRPr="009B4558" w:rsidTr="00760F23">
        <w:trPr>
          <w:trHeight w:val="369"/>
        </w:trPr>
        <w:tc>
          <w:tcPr>
            <w:tcW w:w="3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91285" w:rsidRPr="009B4558" w:rsidRDefault="00B91285" w:rsidP="00760F2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矽膠材料</w:t>
            </w:r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CN"/>
              </w:rPr>
              <w:t>試驗項目</w:t>
            </w:r>
          </w:p>
        </w:tc>
        <w:tc>
          <w:tcPr>
            <w:tcW w:w="40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91285" w:rsidRPr="009B4558" w:rsidRDefault="00B91285" w:rsidP="00760F2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試驗標準</w:t>
            </w:r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CN"/>
              </w:rPr>
              <w:t>或條件</w:t>
            </w:r>
          </w:p>
        </w:tc>
        <w:tc>
          <w:tcPr>
            <w:tcW w:w="53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91285" w:rsidRPr="009B4558" w:rsidRDefault="00B91285" w:rsidP="00760F2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參考食品器具容器包裝衛生標準之檢測範圍</w:t>
            </w:r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  <w:vertAlign w:val="superscript"/>
              </w:rPr>
              <w:t>註1</w:t>
            </w:r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及製造加工物性需求</w:t>
            </w:r>
          </w:p>
        </w:tc>
        <w:tc>
          <w:tcPr>
            <w:tcW w:w="3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91285" w:rsidRPr="009B4558" w:rsidRDefault="00B91285" w:rsidP="00760F2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CN"/>
              </w:rPr>
              <w:t>試驗結果</w:t>
            </w:r>
          </w:p>
        </w:tc>
      </w:tr>
      <w:tr w:rsidR="00B91285" w:rsidRPr="009B4558" w:rsidTr="00760F23">
        <w:trPr>
          <w:trHeight w:val="589"/>
        </w:trPr>
        <w:tc>
          <w:tcPr>
            <w:tcW w:w="3188" w:type="dxa"/>
            <w:tcBorders>
              <w:top w:val="single" w:sz="8" w:space="0" w:color="auto"/>
            </w:tcBorders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密封性及回彈性測試</w:t>
            </w:r>
          </w:p>
        </w:tc>
        <w:tc>
          <w:tcPr>
            <w:tcW w:w="4009" w:type="dxa"/>
            <w:tcBorders>
              <w:top w:val="single" w:sz="8" w:space="0" w:color="auto"/>
            </w:tcBorders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瓶蓋重覆開關後，不發生滲漏</w:t>
            </w:r>
          </w:p>
        </w:tc>
        <w:tc>
          <w:tcPr>
            <w:tcW w:w="5385" w:type="dxa"/>
            <w:tcBorders>
              <w:top w:val="single" w:sz="8" w:space="0" w:color="auto"/>
            </w:tcBorders>
          </w:tcPr>
          <w:p w:rsidR="00B91285" w:rsidRPr="009B4558" w:rsidRDefault="00B91285" w:rsidP="00760F2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不能有內容物滲出</w:t>
            </w:r>
          </w:p>
        </w:tc>
        <w:tc>
          <w:tcPr>
            <w:tcW w:w="3032" w:type="dxa"/>
            <w:tcBorders>
              <w:top w:val="single" w:sz="8" w:space="0" w:color="auto"/>
            </w:tcBorders>
          </w:tcPr>
          <w:p w:rsidR="00B91285" w:rsidRPr="009B4558" w:rsidRDefault="00B91285" w:rsidP="00760F23">
            <w:pPr>
              <w:snapToGrid w:val="0"/>
              <w:ind w:firstLineChars="50" w:firstLine="140"/>
              <w:jc w:val="both"/>
              <w:rPr>
                <w:rFonts w:ascii="標楷體" w:eastAsia="標楷體" w:hAnsi="標楷體"/>
                <w:bCs/>
                <w:sz w:val="28"/>
                <w:szCs w:val="28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  <w:lang w:eastAsia="zh-CN"/>
              </w:rPr>
              <w:t>無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內容物滲出</w:t>
            </w:r>
          </w:p>
        </w:tc>
      </w:tr>
      <w:tr w:rsidR="00B91285" w:rsidRPr="009B4558" w:rsidTr="00760F23">
        <w:trPr>
          <w:trHeight w:val="552"/>
        </w:trPr>
        <w:tc>
          <w:tcPr>
            <w:tcW w:w="3188" w:type="dxa"/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爪蓋開啟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扭力 </w:t>
            </w:r>
          </w:p>
        </w:tc>
        <w:tc>
          <w:tcPr>
            <w:tcW w:w="4009" w:type="dxa"/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瓶蓋扭力測試儀</w:t>
            </w:r>
          </w:p>
        </w:tc>
        <w:tc>
          <w:tcPr>
            <w:tcW w:w="5385" w:type="dxa"/>
          </w:tcPr>
          <w:p w:rsidR="00B91285" w:rsidRPr="009B4558" w:rsidRDefault="00B91285" w:rsidP="00760F2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  <w:lang w:eastAsia="zh-CN"/>
              </w:rPr>
              <w:t>～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40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Kgf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‧cm</w:t>
            </w:r>
          </w:p>
        </w:tc>
        <w:tc>
          <w:tcPr>
            <w:tcW w:w="3032" w:type="dxa"/>
          </w:tcPr>
          <w:p w:rsidR="00B91285" w:rsidRPr="009B4558" w:rsidRDefault="00B91285" w:rsidP="00760F23">
            <w:pPr>
              <w:snapToGrid w:val="0"/>
              <w:ind w:firstLineChars="50" w:firstLine="140"/>
              <w:jc w:val="both"/>
              <w:rPr>
                <w:rFonts w:ascii="標楷體" w:eastAsia="標楷體" w:hAnsi="標楷體"/>
                <w:bCs/>
                <w:sz w:val="28"/>
                <w:szCs w:val="28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  <w:lang w:eastAsia="zh-CN"/>
              </w:rPr>
              <w:t>35～38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Kgf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‧cm</w:t>
            </w:r>
          </w:p>
        </w:tc>
      </w:tr>
      <w:tr w:rsidR="00B91285" w:rsidRPr="009B4558" w:rsidTr="00760F23">
        <w:trPr>
          <w:trHeight w:val="887"/>
        </w:trPr>
        <w:tc>
          <w:tcPr>
            <w:tcW w:w="3188" w:type="dxa"/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高溫滅菌程序</w:t>
            </w:r>
          </w:p>
        </w:tc>
        <w:tc>
          <w:tcPr>
            <w:tcW w:w="4009" w:type="dxa"/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滅菌後矽橡膠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與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金屬蓋仍須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保持接著性（125℃、90分鐘）</w:t>
            </w:r>
          </w:p>
        </w:tc>
        <w:tc>
          <w:tcPr>
            <w:tcW w:w="5385" w:type="dxa"/>
          </w:tcPr>
          <w:p w:rsidR="00B91285" w:rsidRPr="009B4558" w:rsidRDefault="00B91285" w:rsidP="00760F2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塗層平整、不破裂、脫落</w:t>
            </w:r>
          </w:p>
        </w:tc>
        <w:tc>
          <w:tcPr>
            <w:tcW w:w="3032" w:type="dxa"/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塗層平整、未破裂、脫落</w:t>
            </w:r>
          </w:p>
        </w:tc>
      </w:tr>
      <w:tr w:rsidR="00B91285" w:rsidRPr="009B4558" w:rsidTr="00760F23">
        <w:trPr>
          <w:trHeight w:val="907"/>
        </w:trPr>
        <w:tc>
          <w:tcPr>
            <w:tcW w:w="3188" w:type="dxa"/>
            <w:vAlign w:val="center"/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可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塑劑溶出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(DEHP、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  <w:lang w:eastAsia="zh-CN"/>
              </w:rPr>
              <w:t xml:space="preserve"> DB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P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  <w:lang w:eastAsia="zh-CN"/>
              </w:rPr>
              <w:t>、 BBP、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DIDP、DINP、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  <w:lang w:eastAsia="zh-CN"/>
              </w:rPr>
              <w:t xml:space="preserve"> DEHA、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DNOP、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  <w:lang w:eastAsia="zh-CN"/>
              </w:rPr>
              <w:t>DMP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4009" w:type="dxa"/>
            <w:vAlign w:val="center"/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依衛生福利部食品藥物管理署指定測試方法，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部授食字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第1021950607號公告。正庚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烷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，25℃，60分鐘 </w:t>
            </w:r>
          </w:p>
        </w:tc>
        <w:tc>
          <w:tcPr>
            <w:tcW w:w="5385" w:type="dxa"/>
          </w:tcPr>
          <w:p w:rsidR="00741073" w:rsidRPr="009B4558" w:rsidRDefault="00B91285" w:rsidP="00760F23">
            <w:pPr>
              <w:snapToGrid w:val="0"/>
              <w:rPr>
                <w:rFonts w:ascii="標楷體" w:eastAsia="標楷體" w:hAnsi="標楷體"/>
                <w:bCs/>
                <w:szCs w:val="20"/>
                <w:lang w:eastAsia="zh-CN"/>
              </w:rPr>
            </w:pPr>
            <w:proofErr w:type="gramStart"/>
            <w:r w:rsidRPr="009B4558">
              <w:rPr>
                <w:rFonts w:ascii="標楷體" w:eastAsia="標楷體" w:hAnsi="標楷體" w:hint="eastAsia"/>
                <w:bCs/>
                <w:szCs w:val="20"/>
              </w:rPr>
              <w:t>鄰苯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Cs w:val="20"/>
              </w:rPr>
              <w:t>二甲酸二(2-乙</w:t>
            </w: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基己基)酯</w:t>
            </w:r>
            <w:r w:rsidRPr="009B4558">
              <w:rPr>
                <w:rFonts w:ascii="標楷體" w:eastAsia="標楷體" w:hAnsi="標楷體"/>
                <w:bCs/>
                <w:szCs w:val="20"/>
                <w:lang w:eastAsia="zh-CN"/>
              </w:rPr>
              <w:t>(</w:t>
            </w:r>
            <w:proofErr w:type="spellStart"/>
            <w:r w:rsidRPr="009B4558">
              <w:rPr>
                <w:rFonts w:ascii="標楷體" w:eastAsia="標楷體" w:hAnsi="標楷體"/>
                <w:bCs/>
                <w:szCs w:val="20"/>
                <w:lang w:eastAsia="zh-CN"/>
              </w:rPr>
              <w:t>di</w:t>
            </w:r>
            <w:proofErr w:type="spellEnd"/>
            <w:r w:rsidRPr="009B4558">
              <w:rPr>
                <w:rFonts w:ascii="標楷體" w:eastAsia="標楷體" w:hAnsi="標楷體"/>
                <w:bCs/>
                <w:szCs w:val="20"/>
                <w:lang w:eastAsia="zh-CN"/>
              </w:rPr>
              <w:t xml:space="preserve">-(2-ethylhexyl) </w:t>
            </w: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phthalate, DEHP)： 1.5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ppm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以下； </w:t>
            </w:r>
          </w:p>
          <w:p w:rsidR="00741073" w:rsidRPr="009B4558" w:rsidRDefault="00B91285" w:rsidP="00760F23">
            <w:pPr>
              <w:snapToGrid w:val="0"/>
              <w:rPr>
                <w:rFonts w:ascii="標楷體" w:eastAsia="標楷體" w:hAnsi="標楷體"/>
                <w:bCs/>
                <w:szCs w:val="20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鄰苯二甲酸二丁酯</w:t>
            </w:r>
            <w:r w:rsidRPr="009B4558">
              <w:rPr>
                <w:rFonts w:ascii="標楷體" w:eastAsia="標楷體" w:hAnsi="標楷體"/>
                <w:bCs/>
                <w:szCs w:val="20"/>
                <w:lang w:eastAsia="zh-CN"/>
              </w:rPr>
              <w:t>(</w:t>
            </w:r>
            <w:proofErr w:type="spellStart"/>
            <w:r w:rsidRPr="009B4558">
              <w:rPr>
                <w:rFonts w:ascii="標楷體" w:eastAsia="標楷體" w:hAnsi="標楷體"/>
                <w:bCs/>
                <w:szCs w:val="20"/>
                <w:lang w:eastAsia="zh-CN"/>
              </w:rPr>
              <w:t>di</w:t>
            </w:r>
            <w:proofErr w:type="spellEnd"/>
            <w:r w:rsidRPr="009B4558">
              <w:rPr>
                <w:rFonts w:ascii="標楷體" w:eastAsia="標楷體" w:hAnsi="標楷體"/>
                <w:bCs/>
                <w:szCs w:val="20"/>
                <w:lang w:eastAsia="zh-CN"/>
              </w:rPr>
              <w:t xml:space="preserve">-n-butyl phthalate, </w:t>
            </w: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DBP)：0.3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ppm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以下</w:t>
            </w:r>
            <w:r w:rsidR="00741073"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；</w:t>
            </w:r>
          </w:p>
          <w:p w:rsidR="00741073" w:rsidRPr="009B4558" w:rsidRDefault="00B91285" w:rsidP="00760F23">
            <w:pPr>
              <w:snapToGrid w:val="0"/>
              <w:rPr>
                <w:rFonts w:ascii="標楷體" w:eastAsia="標楷體" w:hAnsi="標楷體"/>
                <w:bCs/>
                <w:szCs w:val="20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鄰苯二甲酸丁苯甲酯(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Butylbenzyl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phthalate, BBP)：30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ppm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以下</w:t>
            </w:r>
            <w:r w:rsidR="00741073"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；</w:t>
            </w: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</w:t>
            </w:r>
          </w:p>
          <w:p w:rsidR="00741073" w:rsidRPr="009B4558" w:rsidRDefault="00B91285" w:rsidP="00760F23">
            <w:pPr>
              <w:snapToGrid w:val="0"/>
              <w:rPr>
                <w:rFonts w:ascii="標楷體" w:eastAsia="標楷體" w:hAnsi="標楷體"/>
                <w:bCs/>
                <w:szCs w:val="20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鄰苯二甲酸二異癸酯(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Diisodecyl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phthalate,DIDP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)：9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ppm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以下</w:t>
            </w:r>
            <w:r w:rsidR="00741073"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；</w:t>
            </w: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</w:t>
            </w:r>
          </w:p>
          <w:p w:rsidR="00741073" w:rsidRPr="009B4558" w:rsidRDefault="00B91285" w:rsidP="00760F23">
            <w:pPr>
              <w:snapToGrid w:val="0"/>
              <w:rPr>
                <w:rFonts w:ascii="標楷體" w:eastAsia="標楷體" w:hAnsi="標楷體"/>
                <w:bCs/>
                <w:szCs w:val="20"/>
                <w:lang w:eastAsia="zh-CN"/>
              </w:rPr>
            </w:pP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鄰苯二甲酸二異壬酯(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Diisononyl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phthalate,DINP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)：9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ppm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以下</w:t>
            </w:r>
            <w:r w:rsidR="00741073"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；</w:t>
            </w: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 </w:t>
            </w:r>
          </w:p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己 二 酸 二 辛 酯</w:t>
            </w:r>
            <w:r w:rsidRPr="009B4558">
              <w:rPr>
                <w:rFonts w:ascii="標楷體" w:eastAsia="標楷體" w:hAnsi="標楷體"/>
                <w:bCs/>
                <w:szCs w:val="20"/>
                <w:lang w:eastAsia="zh-CN"/>
              </w:rPr>
              <w:t xml:space="preserve">(Di-2-ethylhexyl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>Adipate,DEHA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Cs w:val="20"/>
                <w:lang w:eastAsia="zh-CN"/>
              </w:rPr>
              <w:t xml:space="preserve">)：18ppm 以下。 </w:t>
            </w:r>
          </w:p>
        </w:tc>
        <w:tc>
          <w:tcPr>
            <w:tcW w:w="3032" w:type="dxa"/>
            <w:vAlign w:val="center"/>
          </w:tcPr>
          <w:p w:rsidR="00B91285" w:rsidRPr="009B4558" w:rsidRDefault="00B91285" w:rsidP="00760F23">
            <w:pPr>
              <w:snapToGrid w:val="0"/>
              <w:ind w:firstLineChars="50" w:firstLine="14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檢測項目皆為N.D.</w:t>
            </w:r>
            <w:proofErr w:type="gramStart"/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  <w:vertAlign w:val="superscript"/>
              </w:rPr>
              <w:t>註</w:t>
            </w:r>
            <w:proofErr w:type="gramEnd"/>
            <w:r w:rsidRPr="009B4558">
              <w:rPr>
                <w:rFonts w:ascii="標楷體" w:eastAsia="標楷體" w:hAnsi="標楷體" w:hint="eastAsia"/>
                <w:b/>
                <w:bCs/>
                <w:sz w:val="28"/>
                <w:szCs w:val="28"/>
                <w:vertAlign w:val="superscript"/>
              </w:rPr>
              <w:t>2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(未檢出)</w:t>
            </w:r>
          </w:p>
        </w:tc>
      </w:tr>
      <w:tr w:rsidR="00B91285" w:rsidRPr="009B4558" w:rsidTr="00760F23">
        <w:trPr>
          <w:trHeight w:val="1361"/>
        </w:trPr>
        <w:tc>
          <w:tcPr>
            <w:tcW w:w="3188" w:type="dxa"/>
            <w:tcBorders>
              <w:bottom w:val="single" w:sz="8" w:space="0" w:color="auto"/>
            </w:tcBorders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食品容器安全規範-溶出試驗(醋酸、水為溶劑)，鉛 、鎘、鋅重金屬、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酚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、甲醛、2-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巰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基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咪唑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啉、蒸發殘渣試驗 </w:t>
            </w:r>
          </w:p>
        </w:tc>
        <w:tc>
          <w:tcPr>
            <w:tcW w:w="4009" w:type="dxa"/>
            <w:tcBorders>
              <w:bottom w:val="single" w:sz="8" w:space="0" w:color="auto"/>
            </w:tcBorders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依衛生福利部食品藥物管理署指定測試方法，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部授食字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第1021950329號公告及1021950607號公告。水、醋酸4%，95℃，30分鐘</w:t>
            </w:r>
          </w:p>
        </w:tc>
        <w:tc>
          <w:tcPr>
            <w:tcW w:w="5385" w:type="dxa"/>
            <w:tcBorders>
              <w:bottom w:val="single" w:sz="8" w:space="0" w:color="auto"/>
            </w:tcBorders>
            <w:vAlign w:val="center"/>
          </w:tcPr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高</w:t>
            </w:r>
            <w:proofErr w:type="gram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錳酸鉀</w:t>
            </w:r>
            <w:proofErr w:type="gram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消耗量</w:t>
            </w:r>
            <w:r w:rsidR="00741073"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（水為溶劑）：</w:t>
            </w:r>
            <w:r w:rsidRPr="009B4558">
              <w:rPr>
                <w:rFonts w:ascii="標楷體" w:eastAsia="標楷體" w:hAnsi="標楷體"/>
                <w:bCs/>
                <w:sz w:val="28"/>
                <w:szCs w:val="28"/>
              </w:rPr>
              <w:t xml:space="preserve">10ppm 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以下。</w:t>
            </w:r>
          </w:p>
          <w:p w:rsidR="00B91285" w:rsidRPr="009B4558" w:rsidRDefault="00B91285" w:rsidP="00760F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重金屬</w:t>
            </w:r>
            <w:r w:rsidR="00741073"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（醋酸為溶劑）</w:t>
            </w: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：1ppm 以下（以 </w:t>
            </w:r>
            <w:proofErr w:type="spellStart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Pb</w:t>
            </w:r>
            <w:proofErr w:type="spellEnd"/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計）。</w:t>
            </w:r>
          </w:p>
        </w:tc>
        <w:tc>
          <w:tcPr>
            <w:tcW w:w="3032" w:type="dxa"/>
            <w:tcBorders>
              <w:bottom w:val="single" w:sz="8" w:space="0" w:color="auto"/>
            </w:tcBorders>
            <w:vAlign w:val="center"/>
          </w:tcPr>
          <w:p w:rsidR="00B91285" w:rsidRPr="009B4558" w:rsidRDefault="00B91285" w:rsidP="00760F23">
            <w:pPr>
              <w:snapToGrid w:val="0"/>
              <w:ind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558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檢測項目皆為N.D. (未檢出)</w:t>
            </w:r>
          </w:p>
        </w:tc>
      </w:tr>
    </w:tbl>
    <w:p w:rsidR="00DD3A68" w:rsidRPr="009B4558" w:rsidRDefault="00DD3A68" w:rsidP="00BB35B6">
      <w:pPr>
        <w:tabs>
          <w:tab w:val="left" w:pos="4678"/>
          <w:tab w:val="left" w:pos="9923"/>
        </w:tabs>
        <w:snapToGrid w:val="0"/>
        <w:rPr>
          <w:rFonts w:ascii="標楷體" w:eastAsia="標楷體" w:hAnsi="標楷體"/>
          <w:bCs/>
        </w:rPr>
      </w:pPr>
      <w:proofErr w:type="gramStart"/>
      <w:r w:rsidRPr="009B4558">
        <w:rPr>
          <w:rFonts w:ascii="標楷體" w:eastAsia="標楷體" w:hAnsi="標楷體" w:hint="eastAsia"/>
          <w:b/>
          <w:bCs/>
          <w:sz w:val="28"/>
          <w:szCs w:val="28"/>
          <w:vertAlign w:val="superscript"/>
        </w:rPr>
        <w:t>註</w:t>
      </w:r>
      <w:proofErr w:type="gramEnd"/>
      <w:r w:rsidR="000A6122" w:rsidRPr="009B4558">
        <w:rPr>
          <w:rFonts w:ascii="標楷體" w:eastAsia="標楷體" w:hAnsi="標楷體" w:hint="eastAsia"/>
          <w:b/>
          <w:bCs/>
          <w:sz w:val="28"/>
          <w:szCs w:val="28"/>
          <w:vertAlign w:val="superscript"/>
        </w:rPr>
        <w:t>1</w:t>
      </w:r>
      <w:r w:rsidR="00D11858" w:rsidRPr="009B4558">
        <w:rPr>
          <w:rFonts w:ascii="標楷體" w:eastAsia="標楷體" w:hAnsi="標楷體" w:hint="eastAsia"/>
          <w:bCs/>
        </w:rPr>
        <w:t>參考</w:t>
      </w:r>
      <w:r w:rsidR="00CC2E79" w:rsidRPr="009B4558">
        <w:rPr>
          <w:rFonts w:ascii="標楷體" w:eastAsia="標楷體" w:hAnsi="標楷體" w:hint="eastAsia"/>
          <w:bCs/>
        </w:rPr>
        <w:t>行政院衛生福利部</w:t>
      </w:r>
      <w:r w:rsidR="00C13461" w:rsidRPr="009B4558">
        <w:rPr>
          <w:rFonts w:ascii="標楷體" w:eastAsia="標楷體" w:hAnsi="標楷體" w:hint="eastAsia"/>
          <w:bCs/>
        </w:rPr>
        <w:t>食品藥物管理署</w:t>
      </w:r>
      <w:r w:rsidR="005D4DD4" w:rsidRPr="009B4558">
        <w:rPr>
          <w:rFonts w:ascii="標楷體" w:eastAsia="標楷體" w:hAnsi="標楷體" w:hint="eastAsia"/>
          <w:bCs/>
        </w:rPr>
        <w:t>令</w:t>
      </w:r>
      <w:r w:rsidR="00C13461" w:rsidRPr="009B4558">
        <w:rPr>
          <w:rFonts w:ascii="標楷體" w:eastAsia="標楷體" w:hAnsi="標楷體" w:hint="eastAsia"/>
          <w:bCs/>
        </w:rPr>
        <w:t>，</w:t>
      </w:r>
      <w:proofErr w:type="gramStart"/>
      <w:r w:rsidR="00CC2E79" w:rsidRPr="009B4558">
        <w:rPr>
          <w:rFonts w:ascii="標楷體" w:eastAsia="標楷體" w:hAnsi="標楷體" w:hint="eastAsia"/>
          <w:bCs/>
        </w:rPr>
        <w:t>署授食字</w:t>
      </w:r>
      <w:proofErr w:type="gramEnd"/>
      <w:r w:rsidR="00CC2E79" w:rsidRPr="009B4558">
        <w:rPr>
          <w:rFonts w:ascii="標楷體" w:eastAsia="標楷體" w:hAnsi="標楷體" w:hint="eastAsia"/>
          <w:bCs/>
        </w:rPr>
        <w:t>第1021300776號</w:t>
      </w:r>
      <w:r w:rsidR="00DA73D0" w:rsidRPr="009B4558">
        <w:rPr>
          <w:rFonts w:ascii="標楷體" w:eastAsia="標楷體" w:hAnsi="標楷體" w:hint="eastAsia"/>
          <w:bCs/>
        </w:rPr>
        <w:t>，</w:t>
      </w:r>
      <w:r w:rsidRPr="009B4558">
        <w:rPr>
          <w:rFonts w:ascii="標楷體" w:eastAsia="標楷體" w:hAnsi="標楷體" w:hint="eastAsia"/>
          <w:bCs/>
        </w:rPr>
        <w:t>食品器具容器包裝衛生標準之檢測範圍之塑膠類規定</w:t>
      </w:r>
      <w:r w:rsidR="009B4558" w:rsidRPr="009B4558">
        <w:rPr>
          <w:rFonts w:ascii="標楷體" w:eastAsia="標楷體" w:hAnsi="標楷體" w:hint="eastAsia"/>
          <w:bCs/>
        </w:rPr>
        <w:t>。</w:t>
      </w:r>
    </w:p>
    <w:p w:rsidR="009A28EC" w:rsidRPr="009B4558" w:rsidRDefault="0018465B" w:rsidP="00BB35B6">
      <w:pPr>
        <w:tabs>
          <w:tab w:val="left" w:pos="4678"/>
          <w:tab w:val="left" w:pos="9923"/>
        </w:tabs>
        <w:snapToGrid w:val="0"/>
        <w:rPr>
          <w:rFonts w:ascii="標楷體" w:eastAsia="標楷體" w:hAnsi="標楷體"/>
        </w:rPr>
      </w:pPr>
      <w:proofErr w:type="gramStart"/>
      <w:r w:rsidRPr="009B4558">
        <w:rPr>
          <w:rFonts w:ascii="標楷體" w:eastAsia="標楷體" w:hAnsi="標楷體" w:hint="eastAsia"/>
          <w:b/>
          <w:bCs/>
          <w:sz w:val="28"/>
          <w:szCs w:val="28"/>
          <w:vertAlign w:val="superscript"/>
        </w:rPr>
        <w:t>註</w:t>
      </w:r>
      <w:proofErr w:type="gramEnd"/>
      <w:r w:rsidR="000A6122" w:rsidRPr="009B4558">
        <w:rPr>
          <w:rFonts w:ascii="標楷體" w:eastAsia="標楷體" w:hAnsi="標楷體" w:hint="eastAsia"/>
          <w:b/>
          <w:bCs/>
          <w:sz w:val="28"/>
          <w:szCs w:val="28"/>
          <w:vertAlign w:val="superscript"/>
        </w:rPr>
        <w:t>2</w:t>
      </w:r>
      <w:r w:rsidR="00EE1EFE" w:rsidRPr="009B4558">
        <w:rPr>
          <w:rFonts w:ascii="標楷體" w:eastAsia="標楷體" w:hAnsi="標楷體" w:hint="eastAsia"/>
          <w:b/>
          <w:bCs/>
          <w:sz w:val="28"/>
          <w:szCs w:val="28"/>
          <w:vertAlign w:val="superscript"/>
        </w:rPr>
        <w:t xml:space="preserve"> </w:t>
      </w:r>
      <w:r w:rsidR="009A28EC" w:rsidRPr="009B4558">
        <w:rPr>
          <w:rFonts w:ascii="標楷體" w:eastAsia="標楷體" w:hAnsi="標楷體" w:hint="eastAsia"/>
        </w:rPr>
        <w:t>N.D.：檢測結果低於方法偵測極限（MDL）</w:t>
      </w:r>
      <w:r w:rsidR="009B4558" w:rsidRPr="009B4558">
        <w:rPr>
          <w:rFonts w:ascii="標楷體" w:eastAsia="標楷體" w:hAnsi="標楷體" w:hint="eastAsia"/>
        </w:rPr>
        <w:t>。</w:t>
      </w:r>
    </w:p>
    <w:sectPr w:rsidR="009A28EC" w:rsidRPr="009B4558" w:rsidSect="0018465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67" w:rsidRDefault="00EE3067" w:rsidP="00F343C7">
      <w:r>
        <w:separator/>
      </w:r>
    </w:p>
  </w:endnote>
  <w:endnote w:type="continuationSeparator" w:id="0">
    <w:p w:rsidR="00EE3067" w:rsidRDefault="00EE3067" w:rsidP="00F34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67" w:rsidRDefault="00EE3067" w:rsidP="00F343C7">
      <w:r>
        <w:separator/>
      </w:r>
    </w:p>
  </w:footnote>
  <w:footnote w:type="continuationSeparator" w:id="0">
    <w:p w:rsidR="00EE3067" w:rsidRDefault="00EE3067" w:rsidP="00F34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9F5"/>
    <w:multiLevelType w:val="hybridMultilevel"/>
    <w:tmpl w:val="AB38061A"/>
    <w:lvl w:ilvl="0" w:tplc="78A25ECC">
      <w:start w:val="1"/>
      <w:numFmt w:val="taiwaneseCountingThousand"/>
      <w:pStyle w:val="-"/>
      <w:lvlText w:val="（%1）"/>
      <w:lvlJc w:val="left"/>
      <w:pPr>
        <w:ind w:left="171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">
    <w:nsid w:val="41452E01"/>
    <w:multiLevelType w:val="hybridMultilevel"/>
    <w:tmpl w:val="6FAEC14C"/>
    <w:lvl w:ilvl="0" w:tplc="A3384D90">
      <w:start w:val="1"/>
      <w:numFmt w:val="taiwaneseCountingThousand"/>
      <w:pStyle w:val="lynd-pc4"/>
      <w:lvlText w:val="%1、"/>
      <w:lvlJc w:val="left"/>
      <w:pPr>
        <w:tabs>
          <w:tab w:val="num" w:pos="1101"/>
        </w:tabs>
        <w:ind w:left="1101" w:hanging="391"/>
      </w:pPr>
      <w:rPr>
        <w:rFonts w:ascii="標楷體" w:eastAsia="標楷體" w:hAnsi="標楷體" w:hint="eastAsia"/>
        <w:b w:val="0"/>
        <w:color w:val="auto"/>
        <w:sz w:val="32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08C"/>
    <w:rsid w:val="000068F8"/>
    <w:rsid w:val="000167DA"/>
    <w:rsid w:val="0003681E"/>
    <w:rsid w:val="0004464A"/>
    <w:rsid w:val="00045D09"/>
    <w:rsid w:val="000A3BE4"/>
    <w:rsid w:val="000A6122"/>
    <w:rsid w:val="000D60AC"/>
    <w:rsid w:val="000F5294"/>
    <w:rsid w:val="00111942"/>
    <w:rsid w:val="0016639D"/>
    <w:rsid w:val="001825AC"/>
    <w:rsid w:val="0018465B"/>
    <w:rsid w:val="00197346"/>
    <w:rsid w:val="001B266B"/>
    <w:rsid w:val="00205AE8"/>
    <w:rsid w:val="0022682A"/>
    <w:rsid w:val="002422CB"/>
    <w:rsid w:val="00251AC0"/>
    <w:rsid w:val="002644E6"/>
    <w:rsid w:val="002856D8"/>
    <w:rsid w:val="00293C16"/>
    <w:rsid w:val="00295B45"/>
    <w:rsid w:val="002A2B76"/>
    <w:rsid w:val="002C30AC"/>
    <w:rsid w:val="002E4852"/>
    <w:rsid w:val="002F0F47"/>
    <w:rsid w:val="002F2148"/>
    <w:rsid w:val="002F36B4"/>
    <w:rsid w:val="003C3A79"/>
    <w:rsid w:val="003E7F4A"/>
    <w:rsid w:val="00403CB3"/>
    <w:rsid w:val="004058A1"/>
    <w:rsid w:val="004139A1"/>
    <w:rsid w:val="0049074E"/>
    <w:rsid w:val="00492341"/>
    <w:rsid w:val="00492AC9"/>
    <w:rsid w:val="004D46D4"/>
    <w:rsid w:val="004E20B8"/>
    <w:rsid w:val="004E310F"/>
    <w:rsid w:val="004E50D2"/>
    <w:rsid w:val="005128E2"/>
    <w:rsid w:val="00522EBB"/>
    <w:rsid w:val="005370C0"/>
    <w:rsid w:val="0054796D"/>
    <w:rsid w:val="005B613A"/>
    <w:rsid w:val="005D4DD4"/>
    <w:rsid w:val="005E4156"/>
    <w:rsid w:val="005F7962"/>
    <w:rsid w:val="006C30F8"/>
    <w:rsid w:val="007102E4"/>
    <w:rsid w:val="00741073"/>
    <w:rsid w:val="00760F23"/>
    <w:rsid w:val="00795A1C"/>
    <w:rsid w:val="007C2D32"/>
    <w:rsid w:val="008168A5"/>
    <w:rsid w:val="00862AF2"/>
    <w:rsid w:val="00884BFC"/>
    <w:rsid w:val="008A2EA6"/>
    <w:rsid w:val="008B3B52"/>
    <w:rsid w:val="008C5190"/>
    <w:rsid w:val="00920244"/>
    <w:rsid w:val="00921C5C"/>
    <w:rsid w:val="00943CCF"/>
    <w:rsid w:val="0095771D"/>
    <w:rsid w:val="00971236"/>
    <w:rsid w:val="009A28EC"/>
    <w:rsid w:val="009A75F4"/>
    <w:rsid w:val="009B22E5"/>
    <w:rsid w:val="009B4558"/>
    <w:rsid w:val="009B4B67"/>
    <w:rsid w:val="00A06FCD"/>
    <w:rsid w:val="00A12A02"/>
    <w:rsid w:val="00A71F47"/>
    <w:rsid w:val="00A74FA2"/>
    <w:rsid w:val="00A815CA"/>
    <w:rsid w:val="00AC5AC1"/>
    <w:rsid w:val="00AF2736"/>
    <w:rsid w:val="00B32FCC"/>
    <w:rsid w:val="00B440F3"/>
    <w:rsid w:val="00B71C09"/>
    <w:rsid w:val="00B91285"/>
    <w:rsid w:val="00BA01AD"/>
    <w:rsid w:val="00BB35B6"/>
    <w:rsid w:val="00BD333C"/>
    <w:rsid w:val="00BE0174"/>
    <w:rsid w:val="00BE0CDF"/>
    <w:rsid w:val="00C05D0C"/>
    <w:rsid w:val="00C06BC9"/>
    <w:rsid w:val="00C13461"/>
    <w:rsid w:val="00C2600B"/>
    <w:rsid w:val="00C27A43"/>
    <w:rsid w:val="00C578E6"/>
    <w:rsid w:val="00CA2CAC"/>
    <w:rsid w:val="00CA394B"/>
    <w:rsid w:val="00CB4A5B"/>
    <w:rsid w:val="00CC2E79"/>
    <w:rsid w:val="00CC3E2C"/>
    <w:rsid w:val="00CC68EF"/>
    <w:rsid w:val="00CE1442"/>
    <w:rsid w:val="00D11858"/>
    <w:rsid w:val="00D65696"/>
    <w:rsid w:val="00DA73D0"/>
    <w:rsid w:val="00DB3772"/>
    <w:rsid w:val="00DB56B6"/>
    <w:rsid w:val="00DD3A68"/>
    <w:rsid w:val="00E04BD5"/>
    <w:rsid w:val="00E83101"/>
    <w:rsid w:val="00E8611F"/>
    <w:rsid w:val="00EC75DE"/>
    <w:rsid w:val="00ED65C5"/>
    <w:rsid w:val="00ED6DF9"/>
    <w:rsid w:val="00EE1EFE"/>
    <w:rsid w:val="00EE3067"/>
    <w:rsid w:val="00F343C7"/>
    <w:rsid w:val="00F5006C"/>
    <w:rsid w:val="00F6608C"/>
    <w:rsid w:val="00F72036"/>
    <w:rsid w:val="00F86A39"/>
    <w:rsid w:val="00FA08D4"/>
    <w:rsid w:val="00FB73F6"/>
    <w:rsid w:val="00FD6C83"/>
    <w:rsid w:val="00FE2A5C"/>
    <w:rsid w:val="00FF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46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ynd-pc1">
    <w:name w:val="lynd-pc1"/>
    <w:basedOn w:val="a"/>
    <w:qFormat/>
    <w:rsid w:val="007102E4"/>
    <w:pPr>
      <w:tabs>
        <w:tab w:val="num" w:pos="1260"/>
      </w:tabs>
      <w:adjustRightInd w:val="0"/>
      <w:snapToGrid w:val="0"/>
      <w:spacing w:line="560" w:lineRule="exact"/>
      <w:ind w:left="801" w:right="-10" w:hangingChars="200" w:hanging="801"/>
      <w:jc w:val="both"/>
    </w:pPr>
    <w:rPr>
      <w:rFonts w:ascii="標楷體" w:eastAsia="標楷體" w:hAnsi="標楷體"/>
      <w:b/>
      <w:sz w:val="40"/>
      <w:szCs w:val="40"/>
    </w:rPr>
  </w:style>
  <w:style w:type="paragraph" w:customStyle="1" w:styleId="lynd-pc2">
    <w:name w:val="lynd-pc2"/>
    <w:basedOn w:val="a"/>
    <w:qFormat/>
    <w:rsid w:val="007102E4"/>
    <w:pPr>
      <w:widowControl/>
      <w:adjustRightInd w:val="0"/>
      <w:snapToGrid w:val="0"/>
      <w:spacing w:beforeLines="50"/>
      <w:ind w:left="675" w:hangingChars="211" w:hanging="675"/>
      <w:jc w:val="both"/>
    </w:pPr>
    <w:rPr>
      <w:rFonts w:ascii="標楷體" w:eastAsia="標楷體" w:hAnsi="標楷體"/>
      <w:kern w:val="0"/>
      <w:sz w:val="32"/>
      <w:szCs w:val="32"/>
    </w:rPr>
  </w:style>
  <w:style w:type="paragraph" w:customStyle="1" w:styleId="lynd-pc4">
    <w:name w:val="lynd-pc4"/>
    <w:basedOn w:val="a"/>
    <w:qFormat/>
    <w:rsid w:val="00045D09"/>
    <w:pPr>
      <w:widowControl/>
      <w:numPr>
        <w:numId w:val="6"/>
      </w:numPr>
      <w:adjustRightInd w:val="0"/>
      <w:snapToGrid w:val="0"/>
      <w:jc w:val="both"/>
    </w:pPr>
    <w:rPr>
      <w:rFonts w:ascii="標楷體" w:eastAsia="標楷體" w:hAnsi="標楷體"/>
      <w:kern w:val="0"/>
      <w:sz w:val="32"/>
      <w:szCs w:val="32"/>
    </w:rPr>
  </w:style>
  <w:style w:type="paragraph" w:customStyle="1" w:styleId="lynd-pc3">
    <w:name w:val="lynd-pc3"/>
    <w:basedOn w:val="a"/>
    <w:autoRedefine/>
    <w:qFormat/>
    <w:rsid w:val="007102E4"/>
    <w:pPr>
      <w:adjustRightInd w:val="0"/>
      <w:snapToGrid w:val="0"/>
      <w:ind w:leftChars="250" w:left="250"/>
    </w:pPr>
    <w:rPr>
      <w:rFonts w:ascii="標楷體" w:eastAsia="標楷體" w:hAnsi="標楷體"/>
      <w:bCs/>
      <w:kern w:val="0"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197346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73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97346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rsid w:val="0019734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197346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197346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99"/>
    <w:qFormat/>
    <w:rsid w:val="00197346"/>
    <w:pPr>
      <w:ind w:leftChars="200" w:left="480"/>
    </w:pPr>
  </w:style>
  <w:style w:type="paragraph" w:customStyle="1" w:styleId="111">
    <w:name w:val="1.1.1內文"/>
    <w:basedOn w:val="a7"/>
    <w:uiPriority w:val="99"/>
    <w:rsid w:val="00197346"/>
    <w:pPr>
      <w:tabs>
        <w:tab w:val="left" w:pos="924"/>
      </w:tabs>
      <w:adjustRightInd w:val="0"/>
      <w:snapToGrid w:val="0"/>
      <w:spacing w:line="500" w:lineRule="atLeast"/>
      <w:ind w:leftChars="0" w:left="964" w:firstLine="601"/>
      <w:jc w:val="both"/>
    </w:pPr>
    <w:rPr>
      <w:rFonts w:eastAsia="華康中楷體"/>
      <w:sz w:val="28"/>
      <w:szCs w:val="20"/>
    </w:rPr>
  </w:style>
  <w:style w:type="paragraph" w:customStyle="1" w:styleId="-0">
    <w:name w:val="第一大項-報告"/>
    <w:basedOn w:val="lynd-pc4"/>
    <w:qFormat/>
    <w:rsid w:val="00045D09"/>
    <w:pPr>
      <w:numPr>
        <w:numId w:val="0"/>
      </w:numPr>
      <w:tabs>
        <w:tab w:val="left" w:pos="300"/>
        <w:tab w:val="left" w:pos="600"/>
      </w:tabs>
    </w:pPr>
  </w:style>
  <w:style w:type="paragraph" w:customStyle="1" w:styleId="-">
    <w:name w:val="第二大項-報告"/>
    <w:basedOn w:val="a"/>
    <w:link w:val="-1"/>
    <w:qFormat/>
    <w:rsid w:val="00045D09"/>
    <w:pPr>
      <w:widowControl/>
      <w:numPr>
        <w:numId w:val="3"/>
      </w:numPr>
      <w:tabs>
        <w:tab w:val="left" w:pos="1102"/>
      </w:tabs>
      <w:adjustRightInd w:val="0"/>
      <w:snapToGrid w:val="0"/>
      <w:spacing w:beforeLines="50" w:after="120" w:line="400" w:lineRule="exact"/>
      <w:jc w:val="both"/>
    </w:pPr>
    <w:rPr>
      <w:rFonts w:ascii="標楷體" w:eastAsia="標楷體" w:hAnsi="標楷體"/>
      <w:kern w:val="0"/>
      <w:sz w:val="32"/>
      <w:szCs w:val="32"/>
    </w:rPr>
  </w:style>
  <w:style w:type="character" w:customStyle="1" w:styleId="-1">
    <w:name w:val="第二大項-報告 字元"/>
    <w:basedOn w:val="a0"/>
    <w:link w:val="-"/>
    <w:rsid w:val="00045D09"/>
    <w:rPr>
      <w:rFonts w:ascii="標楷體" w:eastAsia="標楷體" w:hAnsi="標楷體"/>
      <w:kern w:val="0"/>
      <w:sz w:val="32"/>
      <w:szCs w:val="32"/>
    </w:rPr>
  </w:style>
  <w:style w:type="paragraph" w:customStyle="1" w:styleId="aa">
    <w:name w:val="內文第一大項"/>
    <w:basedOn w:val="a"/>
    <w:qFormat/>
    <w:rsid w:val="00045D09"/>
    <w:pPr>
      <w:widowControl/>
      <w:adjustRightInd w:val="0"/>
      <w:snapToGrid w:val="0"/>
      <w:spacing w:beforeLines="50" w:after="120" w:line="400" w:lineRule="exact"/>
      <w:ind w:leftChars="295" w:left="590" w:firstLineChars="200" w:firstLine="640"/>
      <w:jc w:val="both"/>
    </w:pPr>
    <w:rPr>
      <w:rFonts w:ascii="標楷體" w:eastAsia="標楷體" w:hAnsi="標楷體"/>
      <w:kern w:val="0"/>
      <w:sz w:val="32"/>
      <w:szCs w:val="32"/>
    </w:rPr>
  </w:style>
  <w:style w:type="table" w:styleId="ab">
    <w:name w:val="Table Grid"/>
    <w:basedOn w:val="a1"/>
    <w:locked/>
    <w:rsid w:val="00F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pcyang</dc:creator>
  <cp:lastModifiedBy>pcyang</cp:lastModifiedBy>
  <cp:revision>47</cp:revision>
  <cp:lastPrinted>2014-05-13T04:07:00Z</cp:lastPrinted>
  <dcterms:created xsi:type="dcterms:W3CDTF">2014-05-12T01:05:00Z</dcterms:created>
  <dcterms:modified xsi:type="dcterms:W3CDTF">2014-05-15T09:57:00Z</dcterms:modified>
</cp:coreProperties>
</file>