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E2" w:rsidRPr="00470C8D" w:rsidRDefault="00470C8D">
      <w:pPr>
        <w:rPr>
          <w:rFonts w:ascii="標楷體" w:eastAsia="標楷體" w:hAnsi="標楷體" w:hint="eastAsia"/>
          <w:sz w:val="28"/>
          <w:szCs w:val="28"/>
        </w:rPr>
      </w:pPr>
      <w:r w:rsidRPr="00470C8D">
        <w:rPr>
          <w:rFonts w:ascii="標楷體" w:eastAsia="標楷體" w:hAnsi="標楷體"/>
          <w:sz w:val="28"/>
          <w:szCs w:val="28"/>
        </w:rPr>
        <w:t>環保署預告</w:t>
      </w:r>
      <w:r w:rsidRPr="00470C8D">
        <w:rPr>
          <w:rFonts w:ascii="標楷體" w:eastAsia="標楷體" w:hAnsi="標楷體" w:hint="eastAsia"/>
          <w:sz w:val="28"/>
          <w:szCs w:val="28"/>
        </w:rPr>
        <w:t>化工業</w:t>
      </w:r>
      <w:r w:rsidRPr="00470C8D">
        <w:rPr>
          <w:rFonts w:ascii="標楷體" w:eastAsia="標楷體" w:hAnsi="標楷體"/>
          <w:sz w:val="28"/>
          <w:szCs w:val="28"/>
        </w:rPr>
        <w:t>放流水標準草案</w:t>
      </w:r>
      <w:r>
        <w:rPr>
          <w:rFonts w:ascii="標楷體" w:eastAsia="標楷體" w:hAnsi="標楷體" w:hint="eastAsia"/>
          <w:sz w:val="28"/>
          <w:szCs w:val="28"/>
        </w:rPr>
        <w:t>新聞稿附件</w:t>
      </w:r>
    </w:p>
    <w:p w:rsidR="00470C8D" w:rsidRPr="00A45AE7" w:rsidRDefault="00470C8D" w:rsidP="00470C8D">
      <w:pPr>
        <w:ind w:left="55" w:hangingChars="23" w:hanging="55"/>
        <w:rPr>
          <w:rFonts w:eastAsia="標楷體" w:hint="eastAsia"/>
        </w:rPr>
      </w:pPr>
      <w:r w:rsidRPr="00A45AE7">
        <w:rPr>
          <w:rFonts w:eastAsia="標楷體"/>
        </w:rPr>
        <w:t>附表</w:t>
      </w:r>
      <w:proofErr w:type="gramStart"/>
      <w:r w:rsidRPr="00A45AE7">
        <w:rPr>
          <w:rFonts w:eastAsia="標楷體"/>
        </w:rPr>
        <w:t>一</w:t>
      </w:r>
      <w:proofErr w:type="gramEnd"/>
      <w:r w:rsidRPr="00A45AE7">
        <w:rPr>
          <w:rFonts w:eastAsia="標楷體"/>
        </w:rPr>
        <w:t xml:space="preserve"> </w:t>
      </w:r>
      <w:r>
        <w:rPr>
          <w:rFonts w:eastAsia="標楷體" w:hint="eastAsia"/>
        </w:rPr>
        <w:t>化工業</w:t>
      </w:r>
      <w:r w:rsidRPr="00A45AE7">
        <w:rPr>
          <w:rFonts w:eastAsia="標楷體"/>
        </w:rPr>
        <w:t>放流水標準管制項目及限值</w:t>
      </w:r>
      <w:r>
        <w:rPr>
          <w:rFonts w:eastAsia="標楷體" w:hint="eastAsia"/>
        </w:rPr>
        <w:t>（草案）</w:t>
      </w:r>
    </w:p>
    <w:tbl>
      <w:tblPr>
        <w:tblStyle w:val="a3"/>
        <w:tblW w:w="9288" w:type="dxa"/>
        <w:tblLook w:val="01E0"/>
      </w:tblPr>
      <w:tblGrid>
        <w:gridCol w:w="1008"/>
        <w:gridCol w:w="1800"/>
        <w:gridCol w:w="2340"/>
        <w:gridCol w:w="4140"/>
      </w:tblGrid>
      <w:tr w:rsidR="00470C8D" w:rsidRPr="00A45AE7" w:rsidTr="00251714">
        <w:trPr>
          <w:trHeight w:val="161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管制項目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限值</w:t>
            </w:r>
            <w:r w:rsidRPr="00A45AE7">
              <w:rPr>
                <w:rFonts w:eastAsia="標楷體"/>
              </w:rPr>
              <w:t>(mg/L)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  <w:bCs/>
              </w:rPr>
            </w:pPr>
            <w:r w:rsidRPr="00A45AE7">
              <w:rPr>
                <w:rFonts w:eastAsia="標楷體"/>
              </w:rPr>
              <w:t>備註說明</w:t>
            </w:r>
          </w:p>
        </w:tc>
      </w:tr>
      <w:tr w:rsidR="00470C8D" w:rsidRPr="00A45AE7" w:rsidTr="00251714">
        <w:trPr>
          <w:trHeight w:val="291"/>
        </w:trPr>
        <w:tc>
          <w:tcPr>
            <w:tcW w:w="28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氨氮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適用水源水質水量保護區內事業。</w:t>
            </w:r>
          </w:p>
        </w:tc>
      </w:tr>
      <w:tr w:rsidR="00470C8D" w:rsidRPr="00A45AE7" w:rsidTr="00251714">
        <w:trPr>
          <w:trHeight w:val="29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rPr>
                <w:rFonts w:eastAsia="標楷體"/>
              </w:rPr>
            </w:pPr>
            <w:r w:rsidRPr="00A45AE7">
              <w:rPr>
                <w:rFonts w:eastAsia="標楷體"/>
              </w:rPr>
              <w:t>適用</w:t>
            </w:r>
            <w:r>
              <w:rPr>
                <w:rFonts w:eastAsia="標楷體" w:hint="eastAsia"/>
              </w:rPr>
              <w:t>水源水質水量保護區外</w:t>
            </w:r>
            <w:r w:rsidRPr="00A45AE7">
              <w:rPr>
                <w:rFonts w:eastAsia="標楷體"/>
              </w:rPr>
              <w:t>新設</w:t>
            </w:r>
            <w:r>
              <w:rPr>
                <w:rFonts w:eastAsia="標楷體" w:hint="eastAsia"/>
              </w:rPr>
              <w:t>事業</w:t>
            </w:r>
            <w:r w:rsidRPr="00A45AE7">
              <w:rPr>
                <w:rFonts w:eastAsia="標楷體"/>
              </w:rPr>
              <w:t>，自發布日施行。</w:t>
            </w:r>
          </w:p>
        </w:tc>
      </w:tr>
      <w:tr w:rsidR="00470C8D" w:rsidRPr="00A45AE7" w:rsidTr="00251714">
        <w:trPr>
          <w:trHeight w:val="29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rPr>
                <w:rFonts w:eastAsia="標楷體"/>
              </w:rPr>
            </w:pPr>
            <w:r w:rsidRPr="00A45AE7">
              <w:rPr>
                <w:rFonts w:eastAsia="標楷體"/>
              </w:rPr>
              <w:t>適用</w:t>
            </w:r>
            <w:r>
              <w:rPr>
                <w:rFonts w:eastAsia="標楷體" w:hint="eastAsia"/>
              </w:rPr>
              <w:t>水源水質水量保護區</w:t>
            </w:r>
            <w:proofErr w:type="gramStart"/>
            <w:r>
              <w:rPr>
                <w:rFonts w:eastAsia="標楷體" w:hint="eastAsia"/>
              </w:rPr>
              <w:t>外非高含氮既</w:t>
            </w:r>
            <w:proofErr w:type="gramEnd"/>
            <w:r>
              <w:rPr>
                <w:rFonts w:eastAsia="標楷體" w:hint="eastAsia"/>
              </w:rPr>
              <w:t>設事業，</w:t>
            </w:r>
            <w:r w:rsidRPr="00A45AE7">
              <w:rPr>
                <w:rFonts w:eastAsia="標楷體"/>
              </w:rPr>
              <w:t>自</w:t>
            </w:r>
            <w:r w:rsidRPr="00A45AE7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3</w:t>
            </w:r>
            <w:r w:rsidRPr="00A45AE7">
              <w:rPr>
                <w:rFonts w:eastAsia="標楷體"/>
              </w:rPr>
              <w:t>年</w:t>
            </w:r>
            <w:r w:rsidRPr="00A45AE7">
              <w:rPr>
                <w:rFonts w:eastAsia="標楷體"/>
              </w:rPr>
              <w:t>7</w:t>
            </w:r>
            <w:r w:rsidRPr="00A45AE7">
              <w:rPr>
                <w:rFonts w:eastAsia="標楷體"/>
              </w:rPr>
              <w:t>月</w:t>
            </w:r>
            <w:r w:rsidRPr="00A45AE7">
              <w:rPr>
                <w:rFonts w:eastAsia="標楷體"/>
              </w:rPr>
              <w:t>1</w:t>
            </w:r>
            <w:r w:rsidRPr="00A45AE7">
              <w:rPr>
                <w:rFonts w:eastAsia="標楷體"/>
              </w:rPr>
              <w:t>日施行</w:t>
            </w:r>
            <w:r>
              <w:rPr>
                <w:rFonts w:eastAsia="標楷體" w:hint="eastAsia"/>
              </w:rPr>
              <w:t>，提削減計畫延後至</w:t>
            </w: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日施行。</w:t>
            </w:r>
          </w:p>
        </w:tc>
      </w:tr>
      <w:tr w:rsidR="00470C8D" w:rsidRPr="00A45AE7" w:rsidTr="00251714"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rPr>
                <w:rFonts w:eastAsia="標楷體" w:hint="eastAsia"/>
              </w:rPr>
            </w:pPr>
            <w:r w:rsidRPr="00A45AE7">
              <w:rPr>
                <w:rFonts w:eastAsia="標楷體"/>
              </w:rPr>
              <w:t>適用</w:t>
            </w:r>
            <w:r>
              <w:rPr>
                <w:rFonts w:eastAsia="標楷體" w:hint="eastAsia"/>
              </w:rPr>
              <w:t>水源水質水量保護區外</w:t>
            </w:r>
            <w:proofErr w:type="gramStart"/>
            <w:r>
              <w:rPr>
                <w:rFonts w:eastAsia="標楷體" w:hint="eastAsia"/>
              </w:rPr>
              <w:t>高含氮</w:t>
            </w:r>
            <w:r w:rsidRPr="00A45AE7">
              <w:rPr>
                <w:rFonts w:eastAsia="標楷體"/>
              </w:rPr>
              <w:t>既</w:t>
            </w:r>
            <w:proofErr w:type="gramEnd"/>
            <w:r w:rsidRPr="00A45AE7">
              <w:rPr>
                <w:rFonts w:eastAsia="標楷體"/>
              </w:rPr>
              <w:t>設</w:t>
            </w:r>
            <w:r>
              <w:rPr>
                <w:rFonts w:eastAsia="標楷體" w:hint="eastAsia"/>
              </w:rPr>
              <w:t>事業</w:t>
            </w:r>
            <w:r w:rsidRPr="00A45AE7">
              <w:rPr>
                <w:rFonts w:eastAsia="標楷體"/>
              </w:rPr>
              <w:t>，自</w:t>
            </w:r>
            <w:r w:rsidRPr="00A45AE7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5</w:t>
            </w:r>
            <w:r w:rsidRPr="00A45AE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12</w:t>
            </w:r>
            <w:r w:rsidRPr="00A45AE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31</w:t>
            </w:r>
            <w:r w:rsidRPr="00A45AE7">
              <w:rPr>
                <w:rFonts w:eastAsia="標楷體"/>
              </w:rPr>
              <w:t>日施行</w:t>
            </w:r>
            <w:r>
              <w:rPr>
                <w:rFonts w:eastAsia="標楷體" w:hint="eastAsia"/>
              </w:rPr>
              <w:t>。</w:t>
            </w:r>
          </w:p>
        </w:tc>
      </w:tr>
      <w:tr w:rsidR="00470C8D" w:rsidRPr="00A45AE7" w:rsidTr="00251714"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60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rPr>
                <w:rFonts w:eastAsia="標楷體"/>
              </w:rPr>
            </w:pPr>
            <w:r w:rsidRPr="00A45AE7">
              <w:rPr>
                <w:rFonts w:eastAsia="標楷體"/>
              </w:rPr>
              <w:t>適用</w:t>
            </w:r>
            <w:r>
              <w:rPr>
                <w:rFonts w:eastAsia="標楷體" w:hint="eastAsia"/>
              </w:rPr>
              <w:t>水源水質水量保護區外</w:t>
            </w:r>
            <w:proofErr w:type="gramStart"/>
            <w:r>
              <w:rPr>
                <w:rFonts w:eastAsia="標楷體" w:hint="eastAsia"/>
              </w:rPr>
              <w:t>高含氮</w:t>
            </w:r>
            <w:r w:rsidRPr="00A45AE7">
              <w:rPr>
                <w:rFonts w:eastAsia="標楷體"/>
              </w:rPr>
              <w:t>既</w:t>
            </w:r>
            <w:proofErr w:type="gramEnd"/>
            <w:r w:rsidRPr="00A45AE7">
              <w:rPr>
                <w:rFonts w:eastAsia="標楷體"/>
              </w:rPr>
              <w:t>設</w:t>
            </w:r>
            <w:r>
              <w:rPr>
                <w:rFonts w:eastAsia="標楷體" w:hint="eastAsia"/>
              </w:rPr>
              <w:t>事業</w:t>
            </w:r>
            <w:r w:rsidRPr="00A45AE7">
              <w:rPr>
                <w:rFonts w:eastAsia="標楷體"/>
              </w:rPr>
              <w:t>，自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A45AE7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>12</w:t>
            </w:r>
            <w:r w:rsidRPr="00A45AE7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</w:t>
            </w:r>
            <w:r w:rsidRPr="00A45AE7">
              <w:rPr>
                <w:rFonts w:eastAsia="標楷體"/>
              </w:rPr>
              <w:t>1</w:t>
            </w:r>
            <w:r w:rsidRPr="00A45AE7">
              <w:rPr>
                <w:rFonts w:eastAsia="標楷體"/>
              </w:rPr>
              <w:t>日施行。</w:t>
            </w:r>
          </w:p>
        </w:tc>
      </w:tr>
      <w:tr w:rsidR="00470C8D" w:rsidTr="00251714">
        <w:trPr>
          <w:trHeight w:val="443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有機物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0.05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470C8D">
            <w:pPr>
              <w:spacing w:line="300" w:lineRule="exact"/>
              <w:ind w:left="208" w:hangingChars="104" w:hanging="208"/>
              <w:rPr>
                <w:rFonts w:eastAsia="標楷體" w:hint="eastAsia"/>
              </w:rPr>
            </w:pPr>
            <w:r>
              <w:rPr>
                <w:rFonts w:eastAsia="標楷體" w:hint="eastAsia"/>
                <w:snapToGrid w:val="0"/>
                <w:color w:val="000000"/>
              </w:rPr>
              <w:t>1</w:t>
            </w:r>
            <w:r>
              <w:rPr>
                <w:rFonts w:eastAsia="標楷體"/>
                <w:snapToGrid w:val="0"/>
                <w:color w:val="000000"/>
              </w:rPr>
              <w:t>.</w:t>
            </w:r>
            <w:r>
              <w:rPr>
                <w:rFonts w:eastAsia="標楷體" w:hint="eastAsia"/>
                <w:snapToGrid w:val="0"/>
                <w:color w:val="000000"/>
              </w:rPr>
              <w:t xml:space="preserve"> </w:t>
            </w:r>
            <w:r>
              <w:rPr>
                <w:rFonts w:eastAsia="標楷體" w:hint="eastAsia"/>
                <w:snapToGrid w:val="0"/>
                <w:color w:val="000000"/>
              </w:rPr>
              <w:t>自</w:t>
            </w: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  <w:snapToGrid w:val="0"/>
                <w:color w:val="000000"/>
              </w:rPr>
              <w:t>年</w:t>
            </w:r>
            <w:r>
              <w:rPr>
                <w:rFonts w:eastAsia="標楷體"/>
                <w:snapToGrid w:val="0"/>
                <w:color w:val="000000"/>
              </w:rPr>
              <w:t>7</w:t>
            </w:r>
            <w:r>
              <w:rPr>
                <w:rFonts w:eastAsia="標楷體" w:hint="eastAsia"/>
                <w:snapToGrid w:val="0"/>
                <w:color w:val="000000"/>
              </w:rPr>
              <w:t>月</w:t>
            </w:r>
            <w:r>
              <w:rPr>
                <w:rFonts w:eastAsia="標楷體"/>
                <w:snapToGrid w:val="0"/>
                <w:color w:val="000000"/>
              </w:rPr>
              <w:t>1</w:t>
            </w:r>
            <w:r>
              <w:rPr>
                <w:rFonts w:eastAsia="標楷體" w:hint="eastAsia"/>
                <w:snapToGrid w:val="0"/>
                <w:color w:val="000000"/>
              </w:rPr>
              <w:t>日起施行</w:t>
            </w:r>
            <w:r>
              <w:rPr>
                <w:rFonts w:eastAsia="標楷體" w:hint="eastAsia"/>
              </w:rPr>
              <w:t>。</w:t>
            </w:r>
          </w:p>
          <w:p w:rsidR="00470C8D" w:rsidRDefault="00470C8D" w:rsidP="00470C8D">
            <w:pPr>
              <w:spacing w:line="300" w:lineRule="exact"/>
              <w:ind w:left="208" w:hangingChars="104" w:hanging="208"/>
              <w:rPr>
                <w:rFonts w:eastAsia="標楷體"/>
                <w:snapToGrid w:val="0"/>
                <w:color w:val="000000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F60B46">
              <w:rPr>
                <w:rFonts w:eastAsia="標楷體" w:hint="eastAsia"/>
              </w:rPr>
              <w:t>基本化學原料製造業、合成樹脂、塑膠及橡膠製造業、其他化學材料製造業、塗料、染料及顏料製造業、化妝品製造業、其他化學製品製造業等業別</w:t>
            </w:r>
            <w:proofErr w:type="gramStart"/>
            <w:r w:rsidRPr="00F60B46">
              <w:rPr>
                <w:rFonts w:eastAsia="標楷體" w:hint="eastAsia"/>
              </w:rPr>
              <w:t>之</w:t>
            </w:r>
            <w:proofErr w:type="gramEnd"/>
            <w:r w:rsidRPr="00F60B46">
              <w:rPr>
                <w:rFonts w:eastAsia="標楷體" w:hint="eastAsia"/>
              </w:rPr>
              <w:t>1,2-</w:t>
            </w:r>
            <w:r w:rsidRPr="00F60B46">
              <w:rPr>
                <w:rFonts w:eastAsia="標楷體" w:hint="eastAsia"/>
              </w:rPr>
              <w:t>二氯乙烷和氯乙烯，得提出放流水污染物削減管理計畫，經核定並依計畫內容執行者，其管制自</w:t>
            </w:r>
            <w:r>
              <w:rPr>
                <w:rFonts w:eastAsia="標楷體" w:hint="eastAsia"/>
              </w:rPr>
              <w:t>105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F60B46">
              <w:rPr>
                <w:rFonts w:eastAsia="標楷體" w:hint="eastAsia"/>
              </w:rPr>
              <w:t>日施行。</w:t>
            </w: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乙苯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0.4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470C8D">
            <w:pPr>
              <w:spacing w:line="300" w:lineRule="exact"/>
              <w:ind w:left="208" w:hangingChars="104" w:hanging="208"/>
              <w:rPr>
                <w:rFonts w:eastAsia="標楷體"/>
                <w:snapToGrid w:val="0"/>
                <w:color w:val="000000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三氯甲烷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0.6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Pr="00F60B46" w:rsidRDefault="00470C8D" w:rsidP="00470C8D">
            <w:pPr>
              <w:spacing w:line="300" w:lineRule="exact"/>
              <w:ind w:left="208" w:hangingChars="104" w:hanging="208"/>
              <w:rPr>
                <w:rFonts w:eastAsia="標楷體"/>
                <w:szCs w:val="20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二氯甲烷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0.2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1,2-</w:t>
            </w:r>
            <w:r>
              <w:rPr>
                <w:rFonts w:eastAsia="標楷體" w:hint="eastAsia"/>
              </w:rPr>
              <w:t>二氯乙烷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0.1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氯乙烯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0.1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 w:hint="eastAsia"/>
              </w:rPr>
            </w:pPr>
            <w:proofErr w:type="gramStart"/>
            <w:r w:rsidRPr="00023452">
              <w:rPr>
                <w:rFonts w:eastAsia="標楷體" w:hint="eastAsia"/>
              </w:rPr>
              <w:t>三</w:t>
            </w:r>
            <w:proofErr w:type="gramEnd"/>
            <w:r w:rsidRPr="00023452">
              <w:rPr>
                <w:rFonts w:eastAsia="標楷體" w:hint="eastAsia"/>
              </w:rPr>
              <w:t>氯乙烯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0.3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rPr>
                <w:rFonts w:eastAsia="標楷體" w:hint="eastAsia"/>
              </w:rPr>
            </w:pPr>
            <w:r w:rsidRPr="00023452">
              <w:rPr>
                <w:rFonts w:eastAsia="標楷體" w:hint="eastAsia"/>
              </w:rPr>
              <w:t>硝基苯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0.4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0"/>
                <w:szCs w:val="24"/>
              </w:rPr>
              <w:t>DEHP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/>
                <w:snapToGrid w:val="0"/>
              </w:rPr>
            </w:pPr>
            <w:r>
              <w:rPr>
                <w:rFonts w:eastAsia="標楷體"/>
                <w:snapToGrid w:val="0"/>
              </w:rPr>
              <w:t>0.2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0"/>
                <w:szCs w:val="24"/>
              </w:rPr>
              <w:t>DMP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/>
                <w:snapToGrid w:val="0"/>
              </w:rPr>
            </w:pPr>
            <w:r>
              <w:rPr>
                <w:rFonts w:eastAsia="標楷體"/>
                <w:snapToGrid w:val="0"/>
              </w:rPr>
              <w:t>0.2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0"/>
                <w:szCs w:val="24"/>
              </w:rPr>
              <w:t>DBP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/>
                <w:snapToGrid w:val="0"/>
              </w:rPr>
            </w:pPr>
            <w:r>
              <w:rPr>
                <w:rFonts w:eastAsia="標楷體"/>
                <w:snapToGrid w:val="0"/>
              </w:rPr>
              <w:t>0.4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0"/>
                <w:szCs w:val="24"/>
              </w:rPr>
              <w:t>BBP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/>
                <w:snapToGrid w:val="0"/>
              </w:rPr>
            </w:pPr>
            <w:r>
              <w:rPr>
                <w:rFonts w:eastAsia="標楷體"/>
                <w:snapToGrid w:val="0"/>
              </w:rPr>
              <w:t>0.4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0"/>
                <w:szCs w:val="24"/>
              </w:rPr>
              <w:t>DEP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/>
                <w:snapToGrid w:val="0"/>
              </w:rPr>
            </w:pPr>
            <w:r>
              <w:rPr>
                <w:rFonts w:eastAsia="標楷體"/>
                <w:snapToGrid w:val="0"/>
              </w:rPr>
              <w:t>0.4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/>
                <w:snapToGrid w:val="0"/>
                <w:spacing w:val="0"/>
                <w:szCs w:val="24"/>
              </w:rPr>
              <w:t>DNOP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/>
                <w:snapToGrid w:val="0"/>
              </w:rPr>
            </w:pPr>
            <w:r>
              <w:rPr>
                <w:rFonts w:eastAsia="標楷體"/>
                <w:snapToGrid w:val="0"/>
              </w:rPr>
              <w:t>0.6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重金屬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 w:hint="eastAsia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pacing w:val="0"/>
                <w:szCs w:val="24"/>
              </w:rPr>
              <w:t>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 w:hint="eastAsia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2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Tr="0025171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pStyle w:val="a4"/>
              <w:snapToGrid w:val="0"/>
              <w:spacing w:line="300" w:lineRule="exact"/>
              <w:ind w:left="0" w:firstLine="0"/>
              <w:jc w:val="left"/>
              <w:rPr>
                <w:rFonts w:ascii="Times New Roman" w:hAnsi="Times New Roman" w:hint="eastAsia"/>
                <w:snapToGrid w:val="0"/>
                <w:spacing w:val="0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pacing w:val="0"/>
                <w:szCs w:val="24"/>
              </w:rPr>
              <w:t>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snapToGrid w:val="0"/>
              <w:spacing w:line="300" w:lineRule="exact"/>
              <w:jc w:val="center"/>
              <w:rPr>
                <w:rFonts w:eastAsia="標楷體" w:hint="eastAsia"/>
                <w:snapToGrid w:val="0"/>
              </w:rPr>
            </w:pPr>
            <w:r>
              <w:rPr>
                <w:rFonts w:eastAsia="標楷體" w:hint="eastAsia"/>
                <w:snapToGrid w:val="0"/>
              </w:rPr>
              <w:t>1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Default="00470C8D" w:rsidP="00251714">
            <w:pPr>
              <w:widowControl/>
              <w:rPr>
                <w:rFonts w:eastAsia="標楷體"/>
              </w:rPr>
            </w:pPr>
          </w:p>
        </w:tc>
      </w:tr>
      <w:tr w:rsidR="00470C8D" w:rsidRPr="00A45AE7" w:rsidTr="00251714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其他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  <w:b/>
                <w:bCs/>
              </w:rPr>
              <w:t>限值與</w:t>
            </w:r>
            <w:r>
              <w:rPr>
                <w:rFonts w:eastAsia="標楷體" w:hint="eastAsia"/>
                <w:b/>
                <w:bCs/>
              </w:rPr>
              <w:t>現行</w:t>
            </w:r>
            <w:r w:rsidRPr="00A45AE7">
              <w:rPr>
                <w:rFonts w:eastAsia="標楷體"/>
                <w:b/>
                <w:bCs/>
              </w:rPr>
              <w:t>放流水標準同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both"/>
              <w:rPr>
                <w:rFonts w:eastAsia="標楷體" w:hint="eastAsia"/>
              </w:rPr>
            </w:pPr>
            <w:r w:rsidRPr="00A45AE7">
              <w:rPr>
                <w:rFonts w:eastAsia="標楷體"/>
              </w:rPr>
              <w:t>自發布日施行</w:t>
            </w:r>
            <w:r>
              <w:rPr>
                <w:rFonts w:eastAsia="標楷體" w:hint="eastAsia"/>
              </w:rPr>
              <w:t>。</w:t>
            </w:r>
          </w:p>
        </w:tc>
      </w:tr>
      <w:tr w:rsidR="00470C8D" w:rsidRPr="00A45AE7" w:rsidTr="00251714"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 w:rsidRPr="00A45AE7">
              <w:rPr>
                <w:rFonts w:eastAsia="標楷體"/>
              </w:rPr>
              <w:t>合計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A45AE7" w:rsidRDefault="00470C8D" w:rsidP="0025171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49</w:t>
            </w:r>
            <w:r w:rsidRPr="00A45AE7">
              <w:rPr>
                <w:rFonts w:eastAsia="標楷體"/>
              </w:rPr>
              <w:t>項</w:t>
            </w:r>
          </w:p>
        </w:tc>
      </w:tr>
    </w:tbl>
    <w:p w:rsidR="00470C8D" w:rsidRDefault="00470C8D" w:rsidP="00470C8D">
      <w:pPr>
        <w:ind w:leftChars="-225" w:left="-79" w:hangingChars="192" w:hanging="461"/>
        <w:rPr>
          <w:rFonts w:eastAsia="標楷體" w:hint="eastAsia"/>
        </w:rPr>
      </w:pPr>
    </w:p>
    <w:p w:rsidR="00470C8D" w:rsidRDefault="00470C8D"/>
    <w:sectPr w:rsidR="00470C8D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C8D"/>
    <w:rsid w:val="00021A92"/>
    <w:rsid w:val="00056B24"/>
    <w:rsid w:val="0007572A"/>
    <w:rsid w:val="00097F2C"/>
    <w:rsid w:val="000B4F68"/>
    <w:rsid w:val="000B5873"/>
    <w:rsid w:val="000D1640"/>
    <w:rsid w:val="000E0051"/>
    <w:rsid w:val="000E5686"/>
    <w:rsid w:val="00100E1C"/>
    <w:rsid w:val="00106300"/>
    <w:rsid w:val="00106762"/>
    <w:rsid w:val="0011786B"/>
    <w:rsid w:val="001228CB"/>
    <w:rsid w:val="00164AD6"/>
    <w:rsid w:val="001711B6"/>
    <w:rsid w:val="00172457"/>
    <w:rsid w:val="001726E0"/>
    <w:rsid w:val="0018279C"/>
    <w:rsid w:val="001A1BAB"/>
    <w:rsid w:val="001F7DCD"/>
    <w:rsid w:val="00216D47"/>
    <w:rsid w:val="00216DD4"/>
    <w:rsid w:val="00244E4F"/>
    <w:rsid w:val="0026187D"/>
    <w:rsid w:val="00284A0C"/>
    <w:rsid w:val="00307835"/>
    <w:rsid w:val="003639FA"/>
    <w:rsid w:val="00363B00"/>
    <w:rsid w:val="00377B65"/>
    <w:rsid w:val="0039588E"/>
    <w:rsid w:val="00397668"/>
    <w:rsid w:val="003B0B1B"/>
    <w:rsid w:val="003C13D2"/>
    <w:rsid w:val="003D228D"/>
    <w:rsid w:val="003D4E74"/>
    <w:rsid w:val="0040749A"/>
    <w:rsid w:val="004420E2"/>
    <w:rsid w:val="00465EB3"/>
    <w:rsid w:val="00470C8D"/>
    <w:rsid w:val="00483915"/>
    <w:rsid w:val="004946A4"/>
    <w:rsid w:val="00497781"/>
    <w:rsid w:val="004A0240"/>
    <w:rsid w:val="004B5ECB"/>
    <w:rsid w:val="004C7EDD"/>
    <w:rsid w:val="00505021"/>
    <w:rsid w:val="00507F90"/>
    <w:rsid w:val="005124BE"/>
    <w:rsid w:val="00575254"/>
    <w:rsid w:val="00593515"/>
    <w:rsid w:val="005A03A2"/>
    <w:rsid w:val="005A5948"/>
    <w:rsid w:val="005B2C02"/>
    <w:rsid w:val="005E463A"/>
    <w:rsid w:val="005F7705"/>
    <w:rsid w:val="005F7A57"/>
    <w:rsid w:val="0068149B"/>
    <w:rsid w:val="00693783"/>
    <w:rsid w:val="006B10C2"/>
    <w:rsid w:val="006D24C7"/>
    <w:rsid w:val="006E1D11"/>
    <w:rsid w:val="00736993"/>
    <w:rsid w:val="00780EF5"/>
    <w:rsid w:val="00785882"/>
    <w:rsid w:val="00793238"/>
    <w:rsid w:val="00810D2B"/>
    <w:rsid w:val="00855C59"/>
    <w:rsid w:val="0086038C"/>
    <w:rsid w:val="008B2C35"/>
    <w:rsid w:val="00912945"/>
    <w:rsid w:val="00950BE2"/>
    <w:rsid w:val="00956254"/>
    <w:rsid w:val="00962C1C"/>
    <w:rsid w:val="00987064"/>
    <w:rsid w:val="009E3730"/>
    <w:rsid w:val="00A15F91"/>
    <w:rsid w:val="00A35562"/>
    <w:rsid w:val="00A457D2"/>
    <w:rsid w:val="00A64B37"/>
    <w:rsid w:val="00A9018A"/>
    <w:rsid w:val="00AD6B8F"/>
    <w:rsid w:val="00AE2A0F"/>
    <w:rsid w:val="00B44B20"/>
    <w:rsid w:val="00B53A23"/>
    <w:rsid w:val="00B8345F"/>
    <w:rsid w:val="00B83CCF"/>
    <w:rsid w:val="00B944B2"/>
    <w:rsid w:val="00BA3BD0"/>
    <w:rsid w:val="00BD4331"/>
    <w:rsid w:val="00C2538B"/>
    <w:rsid w:val="00C31294"/>
    <w:rsid w:val="00C32268"/>
    <w:rsid w:val="00C45F97"/>
    <w:rsid w:val="00C93222"/>
    <w:rsid w:val="00C952B9"/>
    <w:rsid w:val="00CA0F0B"/>
    <w:rsid w:val="00CD651C"/>
    <w:rsid w:val="00CF0F66"/>
    <w:rsid w:val="00D21B7C"/>
    <w:rsid w:val="00D41C1C"/>
    <w:rsid w:val="00DE031C"/>
    <w:rsid w:val="00DE048C"/>
    <w:rsid w:val="00DF0194"/>
    <w:rsid w:val="00E67F06"/>
    <w:rsid w:val="00EA4DF2"/>
    <w:rsid w:val="00ED3959"/>
    <w:rsid w:val="00EF080A"/>
    <w:rsid w:val="00EF72E9"/>
    <w:rsid w:val="00F03805"/>
    <w:rsid w:val="00F37E35"/>
    <w:rsid w:val="00F54CF6"/>
    <w:rsid w:val="00F77E65"/>
    <w:rsid w:val="00F84C7B"/>
    <w:rsid w:val="00FC1B29"/>
    <w:rsid w:val="00FE1B07"/>
    <w:rsid w:val="00FF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C8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內文"/>
    <w:basedOn w:val="a"/>
    <w:rsid w:val="00470C8D"/>
    <w:pPr>
      <w:adjustRightInd w:val="0"/>
      <w:spacing w:line="300" w:lineRule="atLeast"/>
      <w:ind w:left="511" w:hanging="284"/>
      <w:jc w:val="both"/>
    </w:pPr>
    <w:rPr>
      <w:rFonts w:ascii="標楷體" w:eastAsia="標楷體" w:hAnsi="標楷體"/>
      <w:spacing w:val="2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2013-10-03T08:38:00Z</dcterms:created>
  <dcterms:modified xsi:type="dcterms:W3CDTF">2013-10-03T08:39:00Z</dcterms:modified>
</cp:coreProperties>
</file>