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28" w:type="dxa"/>
          <w:right w:w="28" w:type="dxa"/>
        </w:tblCellMar>
        <w:tblLook w:val="04A0"/>
      </w:tblPr>
      <w:tblGrid>
        <w:gridCol w:w="4411"/>
        <w:gridCol w:w="2067"/>
        <w:gridCol w:w="3216"/>
      </w:tblGrid>
      <w:tr w:rsidR="00610071" w:rsidTr="00610071">
        <w:tc>
          <w:tcPr>
            <w:tcW w:w="2275" w:type="pct"/>
            <w:vAlign w:val="bottom"/>
            <w:hideMark/>
          </w:tcPr>
          <w:p w:rsidR="00610071" w:rsidRDefault="00610071" w:rsidP="003F5970">
            <w:pPr>
              <w:pStyle w:val="a3"/>
              <w:tabs>
                <w:tab w:val="clear" w:pos="8306"/>
                <w:tab w:val="right" w:pos="9540"/>
              </w:tabs>
              <w:spacing w:line="0" w:lineRule="atLeast"/>
              <w:rPr>
                <w:rFonts w:ascii="Times New Roman" w:eastAsia="標楷體" w:hAnsi="Times New Roman" w:cs="Times New Roman"/>
                <w:sz w:val="32"/>
              </w:rPr>
            </w:pPr>
            <w:r>
              <w:rPr>
                <w:rFonts w:ascii="Times New Roman" w:eastAsia="標楷體" w:cs="Times New Roman" w:hint="eastAsia"/>
                <w:sz w:val="32"/>
              </w:rPr>
              <w:t>行政院環境保護署新聞資料</w:t>
            </w:r>
          </w:p>
        </w:tc>
        <w:tc>
          <w:tcPr>
            <w:tcW w:w="1066" w:type="pct"/>
            <w:vAlign w:val="bottom"/>
            <w:hideMark/>
          </w:tcPr>
          <w:p w:rsidR="00610071" w:rsidRDefault="00610071" w:rsidP="003F5970">
            <w:pPr>
              <w:pStyle w:val="a3"/>
              <w:tabs>
                <w:tab w:val="clear" w:pos="8306"/>
                <w:tab w:val="right" w:pos="9540"/>
              </w:tabs>
              <w:spacing w:line="0" w:lineRule="atLeast"/>
              <w:rPr>
                <w:rFonts w:ascii="Times New Roman" w:eastAsia="標楷體" w:hAnsi="Times New Roman" w:cs="Times New Roman"/>
                <w:sz w:val="32"/>
              </w:rPr>
            </w:pPr>
            <w:r>
              <w:rPr>
                <w:rFonts w:ascii="Times New Roman" w:hAnsi="Times New Roman" w:cs="Times New Roman"/>
                <w:noProof/>
              </w:rPr>
              <w:drawing>
                <wp:inline distT="0" distB="0" distL="0" distR="0">
                  <wp:extent cx="605790" cy="605790"/>
                  <wp:effectExtent l="0" t="0" r="0" b="0"/>
                  <wp:docPr id="1" name="圖片 1" descr="環保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環保署"/>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 cy="605790"/>
                          </a:xfrm>
                          <a:prstGeom prst="rect">
                            <a:avLst/>
                          </a:prstGeom>
                          <a:noFill/>
                          <a:ln>
                            <a:noFill/>
                          </a:ln>
                        </pic:spPr>
                      </pic:pic>
                    </a:graphicData>
                  </a:graphic>
                </wp:inline>
              </w:drawing>
            </w:r>
          </w:p>
        </w:tc>
        <w:tc>
          <w:tcPr>
            <w:tcW w:w="1659" w:type="pct"/>
            <w:vAlign w:val="bottom"/>
            <w:hideMark/>
          </w:tcPr>
          <w:p w:rsidR="00610071" w:rsidRDefault="00610071" w:rsidP="003F5970">
            <w:pPr>
              <w:pStyle w:val="a3"/>
              <w:tabs>
                <w:tab w:val="clear" w:pos="8306"/>
                <w:tab w:val="right" w:pos="9540"/>
              </w:tabs>
              <w:spacing w:line="0" w:lineRule="atLeast"/>
              <w:jc w:val="right"/>
              <w:rPr>
                <w:rFonts w:ascii="Times New Roman" w:eastAsia="標楷體" w:hAnsi="Times New Roman" w:cs="Times New Roman"/>
                <w:sz w:val="24"/>
                <w:szCs w:val="24"/>
              </w:rPr>
            </w:pPr>
            <w:r>
              <w:rPr>
                <w:rFonts w:ascii="Times New Roman" w:eastAsia="標楷體" w:hAnsi="Times New Roman" w:cs="Times New Roman"/>
                <w:sz w:val="24"/>
                <w:szCs w:val="24"/>
              </w:rPr>
              <w:t>104</w:t>
            </w:r>
            <w:r>
              <w:rPr>
                <w:rFonts w:ascii="Times New Roman" w:eastAsia="標楷體" w:cs="Times New Roman" w:hint="eastAsia"/>
                <w:sz w:val="24"/>
                <w:szCs w:val="24"/>
              </w:rPr>
              <w:t>年</w:t>
            </w:r>
            <w:r>
              <w:rPr>
                <w:rFonts w:ascii="Times New Roman" w:eastAsia="標楷體" w:hAnsi="Times New Roman" w:cs="Times New Roman"/>
                <w:sz w:val="24"/>
                <w:szCs w:val="24"/>
              </w:rPr>
              <w:t>6</w:t>
            </w:r>
            <w:r>
              <w:rPr>
                <w:rFonts w:ascii="Times New Roman" w:eastAsia="標楷體" w:cs="Times New Roman" w:hint="eastAsia"/>
                <w:sz w:val="24"/>
                <w:szCs w:val="24"/>
              </w:rPr>
              <w:t>月</w:t>
            </w:r>
            <w:r>
              <w:rPr>
                <w:rFonts w:ascii="Times New Roman" w:eastAsia="標楷體" w:cs="Times New Roman"/>
                <w:sz w:val="24"/>
                <w:szCs w:val="24"/>
              </w:rPr>
              <w:t>2</w:t>
            </w:r>
            <w:r w:rsidR="0089516F">
              <w:rPr>
                <w:rFonts w:ascii="Times New Roman" w:eastAsia="標楷體" w:cs="Times New Roman" w:hint="eastAsia"/>
                <w:sz w:val="24"/>
                <w:szCs w:val="24"/>
              </w:rPr>
              <w:t>9</w:t>
            </w:r>
            <w:r>
              <w:rPr>
                <w:rFonts w:ascii="Times New Roman" w:eastAsia="標楷體" w:cs="Times New Roman" w:hint="eastAsia"/>
                <w:sz w:val="24"/>
                <w:szCs w:val="24"/>
              </w:rPr>
              <w:t>日</w:t>
            </w:r>
          </w:p>
        </w:tc>
      </w:tr>
    </w:tbl>
    <w:p w:rsidR="00610071" w:rsidRDefault="00610071" w:rsidP="00CD7869">
      <w:pPr>
        <w:spacing w:beforeLines="25" w:line="0" w:lineRule="atLeast"/>
        <w:rPr>
          <w:rFonts w:ascii="Times New Roman" w:eastAsia="標楷體" w:hAnsi="Times New Roman" w:cs="Times New Roman"/>
        </w:rPr>
      </w:pPr>
      <w:r>
        <w:rPr>
          <w:rFonts w:ascii="Times New Roman" w:eastAsia="標楷體" w:hAnsi="標楷體" w:cs="Times New Roman" w:hint="eastAsia"/>
        </w:rPr>
        <w:t>提供單位：溫減管理室</w:t>
      </w:r>
    </w:p>
    <w:p w:rsidR="00610071" w:rsidRDefault="00610071" w:rsidP="00CD7869">
      <w:pPr>
        <w:spacing w:beforeLines="25" w:line="0" w:lineRule="atLeast"/>
        <w:rPr>
          <w:rFonts w:ascii="Times New Roman" w:eastAsia="標楷體" w:hAnsi="Times New Roman" w:cs="Times New Roman"/>
        </w:rPr>
        <w:pPrChange w:id="0" w:author="ginalee" w:date="2015-06-30T15:11:00Z">
          <w:pPr>
            <w:spacing w:beforeLines="25" w:line="0" w:lineRule="atLeast"/>
          </w:pPr>
        </w:pPrChange>
      </w:pPr>
      <w:r>
        <w:rPr>
          <w:rFonts w:ascii="Times New Roman" w:eastAsia="標楷體" w:hAnsi="標楷體" w:cs="Times New Roman" w:hint="eastAsia"/>
        </w:rPr>
        <w:t>單位主管：簡參事兼執行秘書慧貞</w:t>
      </w:r>
      <w:r>
        <w:rPr>
          <w:rFonts w:ascii="Times New Roman" w:eastAsia="標楷體" w:hAnsi="Times New Roman" w:cs="Times New Roman"/>
        </w:rPr>
        <w:tab/>
        <w:t xml:space="preserve"> </w:t>
      </w:r>
      <w:r>
        <w:rPr>
          <w:rFonts w:ascii="Times New Roman" w:eastAsia="標楷體" w:hAnsi="標楷體" w:cs="Times New Roman" w:hint="eastAsia"/>
        </w:rPr>
        <w:t>聯絡電話：</w:t>
      </w:r>
      <w:r>
        <w:rPr>
          <w:rFonts w:ascii="Times New Roman" w:eastAsia="標楷體" w:hAnsi="Times New Roman" w:cs="Times New Roman"/>
        </w:rPr>
        <w:t xml:space="preserve">(02)23712121 </w:t>
      </w:r>
      <w:r>
        <w:rPr>
          <w:rFonts w:ascii="Times New Roman" w:eastAsia="標楷體" w:hAnsi="標楷體" w:cs="Times New Roman" w:hint="eastAsia"/>
        </w:rPr>
        <w:t>行動電話：</w:t>
      </w:r>
      <w:r>
        <w:rPr>
          <w:rFonts w:ascii="Times New Roman" w:eastAsia="標楷體" w:hAnsi="Times New Roman" w:cs="Times New Roman"/>
        </w:rPr>
        <w:t>0932-193614</w:t>
      </w:r>
    </w:p>
    <w:p w:rsidR="0009482A" w:rsidRPr="00655D13" w:rsidRDefault="00EF5FDB" w:rsidP="00CD7869">
      <w:pPr>
        <w:adjustRightInd w:val="0"/>
        <w:snapToGrid w:val="0"/>
        <w:spacing w:beforeLines="100" w:afterLines="100" w:line="400" w:lineRule="exact"/>
        <w:jc w:val="center"/>
        <w:rPr>
          <w:rFonts w:ascii="Times New Roman" w:eastAsia="標楷體" w:hAnsi="Times New Roman" w:cs="Times New Roman"/>
          <w:b/>
          <w:sz w:val="36"/>
        </w:rPr>
        <w:pPrChange w:id="1" w:author="ginalee" w:date="2015-06-30T15:11:00Z">
          <w:pPr>
            <w:adjustRightInd w:val="0"/>
            <w:snapToGrid w:val="0"/>
            <w:spacing w:beforeLines="100" w:afterLines="100" w:line="400" w:lineRule="exact"/>
            <w:jc w:val="center"/>
          </w:pPr>
        </w:pPrChange>
      </w:pPr>
      <w:r>
        <w:rPr>
          <w:rFonts w:ascii="Times New Roman" w:eastAsia="標楷體" w:hAnsi="Times New Roman" w:cs="Times New Roman" w:hint="eastAsia"/>
          <w:b/>
          <w:sz w:val="36"/>
        </w:rPr>
        <w:t xml:space="preserve">Taiwan EPA </w:t>
      </w:r>
      <w:r w:rsidR="00555D94">
        <w:rPr>
          <w:rFonts w:ascii="Times New Roman" w:eastAsia="標楷體" w:hAnsi="Times New Roman" w:cs="Times New Roman" w:hint="eastAsia"/>
          <w:b/>
          <w:sz w:val="36"/>
        </w:rPr>
        <w:t>I</w:t>
      </w:r>
      <w:r>
        <w:rPr>
          <w:rFonts w:ascii="Times New Roman" w:eastAsia="標楷體" w:hAnsi="Times New Roman" w:cs="Times New Roman" w:hint="eastAsia"/>
          <w:b/>
          <w:sz w:val="36"/>
        </w:rPr>
        <w:t xml:space="preserve">nvites </w:t>
      </w:r>
      <w:r w:rsidR="00555D94">
        <w:rPr>
          <w:rFonts w:ascii="Times New Roman" w:eastAsia="標楷體" w:hAnsi="Times New Roman" w:cs="Times New Roman" w:hint="eastAsia"/>
          <w:b/>
          <w:sz w:val="36"/>
        </w:rPr>
        <w:t>Y</w:t>
      </w:r>
      <w:r>
        <w:rPr>
          <w:rFonts w:ascii="Times New Roman" w:eastAsia="標楷體" w:hAnsi="Times New Roman" w:cs="Times New Roman" w:hint="eastAsia"/>
          <w:b/>
          <w:sz w:val="36"/>
        </w:rPr>
        <w:t>ou to</w:t>
      </w:r>
      <w:r>
        <w:rPr>
          <w:rFonts w:ascii="Times New Roman" w:eastAsia="標楷體" w:hAnsi="Times New Roman" w:cs="Times New Roman"/>
          <w:b/>
          <w:sz w:val="36"/>
        </w:rPr>
        <w:t xml:space="preserve"> </w:t>
      </w:r>
      <w:r w:rsidR="00555D94">
        <w:rPr>
          <w:rFonts w:ascii="Times New Roman" w:eastAsia="標楷體" w:hAnsi="Times New Roman" w:cs="Times New Roman" w:hint="eastAsia"/>
          <w:b/>
          <w:sz w:val="36"/>
        </w:rPr>
        <w:t xml:space="preserve">Find Out </w:t>
      </w:r>
      <w:r>
        <w:rPr>
          <w:rFonts w:ascii="Times New Roman" w:eastAsia="標楷體" w:hAnsi="Times New Roman" w:cs="Times New Roman"/>
          <w:b/>
          <w:sz w:val="36"/>
        </w:rPr>
        <w:t xml:space="preserve">the </w:t>
      </w:r>
      <w:r w:rsidR="00555D94">
        <w:rPr>
          <w:rFonts w:ascii="Times New Roman" w:eastAsia="標楷體" w:hAnsi="Times New Roman" w:cs="Times New Roman" w:hint="eastAsia"/>
          <w:b/>
          <w:sz w:val="36"/>
        </w:rPr>
        <w:t>L</w:t>
      </w:r>
      <w:r>
        <w:rPr>
          <w:rFonts w:ascii="Times New Roman" w:eastAsia="標楷體" w:hAnsi="Times New Roman" w:cs="Times New Roman"/>
          <w:b/>
          <w:sz w:val="36"/>
        </w:rPr>
        <w:t xml:space="preserve">atest </w:t>
      </w:r>
      <w:r w:rsidR="003F5970">
        <w:rPr>
          <w:rFonts w:ascii="Times New Roman" w:eastAsia="標楷體" w:hAnsi="Times New Roman" w:cs="Times New Roman" w:hint="eastAsia"/>
          <w:b/>
          <w:sz w:val="36"/>
        </w:rPr>
        <w:br/>
      </w:r>
      <w:r>
        <w:rPr>
          <w:rFonts w:ascii="Times New Roman" w:eastAsia="標楷體" w:hAnsi="Times New Roman" w:cs="Times New Roman"/>
          <w:b/>
          <w:sz w:val="36"/>
        </w:rPr>
        <w:t xml:space="preserve">on </w:t>
      </w:r>
      <w:r w:rsidR="00555D94">
        <w:rPr>
          <w:rFonts w:ascii="Times New Roman" w:eastAsia="標楷體" w:hAnsi="Times New Roman" w:cs="Times New Roman" w:hint="eastAsia"/>
          <w:b/>
          <w:sz w:val="36"/>
        </w:rPr>
        <w:t>C</w:t>
      </w:r>
      <w:r>
        <w:rPr>
          <w:rFonts w:ascii="Times New Roman" w:eastAsia="標楷體" w:hAnsi="Times New Roman" w:cs="Times New Roman"/>
          <w:b/>
          <w:sz w:val="36"/>
        </w:rPr>
        <w:t xml:space="preserve">limate </w:t>
      </w:r>
      <w:r w:rsidR="00555D94">
        <w:rPr>
          <w:rFonts w:ascii="Times New Roman" w:eastAsia="標楷體" w:hAnsi="Times New Roman" w:cs="Times New Roman" w:hint="eastAsia"/>
          <w:b/>
          <w:sz w:val="36"/>
        </w:rPr>
        <w:t>C</w:t>
      </w:r>
      <w:r>
        <w:rPr>
          <w:rFonts w:ascii="Times New Roman" w:eastAsia="標楷體" w:hAnsi="Times New Roman" w:cs="Times New Roman"/>
          <w:b/>
          <w:sz w:val="36"/>
        </w:rPr>
        <w:t xml:space="preserve">hange </w:t>
      </w:r>
      <w:r w:rsidR="00555D94">
        <w:rPr>
          <w:rFonts w:ascii="Times New Roman" w:eastAsia="標楷體" w:hAnsi="Times New Roman" w:cs="Times New Roman" w:hint="eastAsia"/>
          <w:b/>
          <w:sz w:val="36"/>
        </w:rPr>
        <w:t>R</w:t>
      </w:r>
      <w:r>
        <w:rPr>
          <w:rFonts w:ascii="Times New Roman" w:eastAsia="標楷體" w:hAnsi="Times New Roman" w:cs="Times New Roman" w:hint="eastAsia"/>
          <w:b/>
          <w:sz w:val="36"/>
        </w:rPr>
        <w:t>esponse</w:t>
      </w:r>
    </w:p>
    <w:p w:rsidR="00FC19F3" w:rsidRPr="003F5970" w:rsidRDefault="002669FF" w:rsidP="00CD7869">
      <w:pPr>
        <w:snapToGrid w:val="0"/>
        <w:spacing w:afterLines="50" w:line="0" w:lineRule="atLeast"/>
        <w:ind w:firstLineChars="200" w:firstLine="600"/>
        <w:jc w:val="both"/>
        <w:rPr>
          <w:rFonts w:ascii="Times New Roman" w:eastAsia="標楷體" w:hAnsi="Times New Roman" w:cs="Times New Roman"/>
          <w:sz w:val="30"/>
          <w:szCs w:val="30"/>
        </w:rPr>
        <w:pPrChange w:id="2" w:author="ginalee" w:date="2015-06-30T15:11:00Z">
          <w:pPr>
            <w:snapToGrid w:val="0"/>
            <w:spacing w:afterLines="50" w:line="0" w:lineRule="atLeast"/>
            <w:ind w:firstLineChars="200" w:firstLine="600"/>
            <w:jc w:val="both"/>
          </w:pPr>
        </w:pPrChange>
      </w:pPr>
      <w:r w:rsidRPr="003F5970">
        <w:rPr>
          <w:rFonts w:ascii="Times New Roman" w:eastAsia="標楷體" w:hAnsi="Times New Roman" w:cs="Times New Roman"/>
          <w:sz w:val="30"/>
          <w:szCs w:val="30"/>
        </w:rPr>
        <w:t xml:space="preserve">Facing the severe challenges of climate change, the world is looking to </w:t>
      </w:r>
      <w:r w:rsidR="00260C4A" w:rsidRPr="003F5970">
        <w:rPr>
          <w:rFonts w:ascii="Times New Roman" w:eastAsia="標楷體" w:hAnsi="Times New Roman" w:cs="Times New Roman"/>
          <w:sz w:val="30"/>
          <w:szCs w:val="30"/>
        </w:rPr>
        <w:t xml:space="preserve">the </w:t>
      </w:r>
      <w:r w:rsidRPr="003F5970">
        <w:rPr>
          <w:rFonts w:ascii="Times New Roman" w:eastAsia="標楷體" w:hAnsi="Times New Roman" w:cs="Times New Roman"/>
          <w:sz w:val="30"/>
          <w:szCs w:val="30"/>
        </w:rPr>
        <w:t xml:space="preserve">new climate agreement </w:t>
      </w:r>
      <w:r w:rsidR="00260C4A" w:rsidRPr="003F5970">
        <w:rPr>
          <w:rFonts w:ascii="Times New Roman" w:eastAsia="標楷體" w:hAnsi="Times New Roman" w:cs="Times New Roman"/>
          <w:sz w:val="30"/>
          <w:szCs w:val="30"/>
        </w:rPr>
        <w:t xml:space="preserve">in Paris at the end of this year to </w:t>
      </w:r>
      <w:r w:rsidR="00536BB5" w:rsidRPr="003F5970">
        <w:rPr>
          <w:rFonts w:ascii="Times New Roman" w:eastAsia="標楷體" w:hAnsi="Times New Roman" w:cs="Times New Roman" w:hint="eastAsia"/>
          <w:sz w:val="30"/>
          <w:szCs w:val="30"/>
        </w:rPr>
        <w:t>usher in</w:t>
      </w:r>
      <w:r w:rsidR="00260C4A" w:rsidRPr="003F5970">
        <w:rPr>
          <w:rFonts w:ascii="Times New Roman" w:eastAsia="標楷體" w:hAnsi="Times New Roman" w:cs="Times New Roman"/>
          <w:sz w:val="30"/>
          <w:szCs w:val="30"/>
        </w:rPr>
        <w:t xml:space="preserve"> a better future. </w:t>
      </w:r>
      <w:r w:rsidRPr="003F5970">
        <w:rPr>
          <w:rFonts w:ascii="Times New Roman" w:eastAsia="標楷體" w:hAnsi="Times New Roman" w:cs="Times New Roman"/>
          <w:sz w:val="30"/>
          <w:szCs w:val="30"/>
        </w:rPr>
        <w:t>The Environmental Protection Administration</w:t>
      </w:r>
      <w:r w:rsidR="00260C4A" w:rsidRPr="003F5970">
        <w:rPr>
          <w:rFonts w:ascii="Times New Roman" w:eastAsia="標楷體" w:hAnsi="Times New Roman" w:cs="Times New Roman"/>
          <w:sz w:val="30"/>
          <w:szCs w:val="30"/>
        </w:rPr>
        <w:t xml:space="preserve"> (EPA)</w:t>
      </w:r>
      <w:r w:rsidRPr="003F5970">
        <w:rPr>
          <w:rFonts w:ascii="Times New Roman" w:eastAsia="標楷體" w:hAnsi="Times New Roman" w:cs="Times New Roman"/>
          <w:sz w:val="30"/>
          <w:szCs w:val="30"/>
        </w:rPr>
        <w:t xml:space="preserve">, Executive Yuan, Republic of China (Taiwan) held the “2015 International Conference on Climate Change: Actions toward a </w:t>
      </w:r>
      <w:r w:rsidR="00536BB5" w:rsidRPr="003F5970">
        <w:rPr>
          <w:rFonts w:ascii="Times New Roman" w:eastAsia="標楷體" w:hAnsi="Times New Roman" w:cs="Times New Roman" w:hint="eastAsia"/>
          <w:sz w:val="30"/>
          <w:szCs w:val="30"/>
        </w:rPr>
        <w:t>C</w:t>
      </w:r>
      <w:r w:rsidRPr="003F5970">
        <w:rPr>
          <w:rFonts w:ascii="Times New Roman" w:eastAsia="標楷體" w:hAnsi="Times New Roman" w:cs="Times New Roman"/>
          <w:sz w:val="30"/>
          <w:szCs w:val="30"/>
        </w:rPr>
        <w:t xml:space="preserve">ommon </w:t>
      </w:r>
      <w:r w:rsidR="00536BB5" w:rsidRPr="003F5970">
        <w:rPr>
          <w:rFonts w:ascii="Times New Roman" w:eastAsia="標楷體" w:hAnsi="Times New Roman" w:cs="Times New Roman" w:hint="eastAsia"/>
          <w:sz w:val="30"/>
          <w:szCs w:val="30"/>
        </w:rPr>
        <w:t>F</w:t>
      </w:r>
      <w:r w:rsidRPr="003F5970">
        <w:rPr>
          <w:rFonts w:ascii="Times New Roman" w:eastAsia="標楷體" w:hAnsi="Times New Roman" w:cs="Times New Roman"/>
          <w:sz w:val="30"/>
          <w:szCs w:val="30"/>
        </w:rPr>
        <w:t>uture” today (June 29) and invited important international organizations, experts and officials from the US, Japan, Thailand, and Vietnam to share response actions and visions</w:t>
      </w:r>
      <w:r w:rsidR="00260C4A" w:rsidRPr="003F5970">
        <w:rPr>
          <w:rFonts w:ascii="Times New Roman" w:eastAsia="標楷體" w:hAnsi="Times New Roman" w:cs="Times New Roman"/>
          <w:sz w:val="30"/>
          <w:szCs w:val="30"/>
        </w:rPr>
        <w:t>. The venue was filled with over 200 participants interested in the latest developments in global climate change response.</w:t>
      </w:r>
    </w:p>
    <w:p w:rsidR="00682AF8" w:rsidRPr="003F5970" w:rsidRDefault="00260C4A" w:rsidP="00CD7869">
      <w:pPr>
        <w:snapToGrid w:val="0"/>
        <w:spacing w:afterLines="50" w:line="0" w:lineRule="atLeast"/>
        <w:ind w:firstLineChars="200" w:firstLine="600"/>
        <w:jc w:val="both"/>
        <w:rPr>
          <w:rFonts w:ascii="Times New Roman" w:eastAsia="標楷體" w:hAnsi="Times New Roman" w:cs="Times New Roman"/>
          <w:sz w:val="30"/>
          <w:szCs w:val="30"/>
        </w:rPr>
        <w:pPrChange w:id="3" w:author="ginalee" w:date="2015-06-30T15:11:00Z">
          <w:pPr>
            <w:snapToGrid w:val="0"/>
            <w:spacing w:afterLines="50" w:line="0" w:lineRule="atLeast"/>
            <w:ind w:firstLineChars="200" w:firstLine="600"/>
            <w:jc w:val="both"/>
          </w:pPr>
        </w:pPrChange>
      </w:pPr>
      <w:r w:rsidRPr="003F5970">
        <w:rPr>
          <w:rFonts w:ascii="Times New Roman" w:eastAsia="標楷體" w:hAnsi="Times New Roman" w:cs="Times New Roman"/>
          <w:sz w:val="30"/>
          <w:szCs w:val="30"/>
        </w:rPr>
        <w:t xml:space="preserve">Minister Kuo-Yen Wei of </w:t>
      </w:r>
      <w:r w:rsidR="00536BB5" w:rsidRPr="003F5970">
        <w:rPr>
          <w:rFonts w:ascii="Times New Roman" w:eastAsia="標楷體" w:hAnsi="Times New Roman" w:cs="Times New Roman" w:hint="eastAsia"/>
          <w:sz w:val="30"/>
          <w:szCs w:val="30"/>
        </w:rPr>
        <w:t xml:space="preserve">the </w:t>
      </w:r>
      <w:r w:rsidRPr="003F5970">
        <w:rPr>
          <w:rFonts w:ascii="Times New Roman" w:eastAsia="標楷體" w:hAnsi="Times New Roman" w:cs="Times New Roman"/>
          <w:sz w:val="30"/>
          <w:szCs w:val="30"/>
        </w:rPr>
        <w:t xml:space="preserve">EPA welcomed everyone and noted that the climate crisis needs to </w:t>
      </w:r>
      <w:r w:rsidR="00536BB5" w:rsidRPr="003F5970">
        <w:rPr>
          <w:rFonts w:ascii="Times New Roman" w:eastAsia="標楷體" w:hAnsi="Times New Roman" w:cs="Times New Roman" w:hint="eastAsia"/>
          <w:sz w:val="30"/>
          <w:szCs w:val="30"/>
        </w:rPr>
        <w:t>be jointly re</w:t>
      </w:r>
      <w:r w:rsidRPr="003F5970">
        <w:rPr>
          <w:rFonts w:ascii="Times New Roman" w:eastAsia="標楷體" w:hAnsi="Times New Roman" w:cs="Times New Roman"/>
          <w:sz w:val="30"/>
          <w:szCs w:val="30"/>
        </w:rPr>
        <w:t xml:space="preserve">solved by all countries, and 2015 is </w:t>
      </w:r>
      <w:r w:rsidR="00536BB5" w:rsidRPr="003F5970">
        <w:rPr>
          <w:rFonts w:ascii="Times New Roman" w:eastAsia="標楷體" w:hAnsi="Times New Roman" w:cs="Times New Roman" w:hint="eastAsia"/>
          <w:sz w:val="30"/>
          <w:szCs w:val="30"/>
        </w:rPr>
        <w:t xml:space="preserve">a </w:t>
      </w:r>
      <w:r w:rsidRPr="003F5970">
        <w:rPr>
          <w:rFonts w:ascii="Times New Roman" w:eastAsia="標楷體" w:hAnsi="Times New Roman" w:cs="Times New Roman"/>
          <w:sz w:val="30"/>
          <w:szCs w:val="30"/>
        </w:rPr>
        <w:t xml:space="preserve">crucial year for global action. Countries worldwide are submitting their </w:t>
      </w:r>
      <w:r w:rsidR="004B3642" w:rsidRPr="003F5970">
        <w:rPr>
          <w:rFonts w:ascii="Times New Roman" w:eastAsia="標楷體" w:hAnsi="Times New Roman" w:cs="Times New Roman" w:hint="eastAsia"/>
          <w:sz w:val="30"/>
          <w:szCs w:val="30"/>
        </w:rPr>
        <w:t>Intended Nat</w:t>
      </w:r>
      <w:r w:rsidRPr="003F5970">
        <w:rPr>
          <w:rFonts w:ascii="Times New Roman" w:eastAsia="標楷體" w:hAnsi="Times New Roman" w:cs="Times New Roman" w:hint="eastAsia"/>
          <w:sz w:val="30"/>
          <w:szCs w:val="30"/>
        </w:rPr>
        <w:t xml:space="preserve">ionally Determined Contribution </w:t>
      </w:r>
      <w:r w:rsidRPr="003F5970">
        <w:rPr>
          <w:rFonts w:ascii="Times New Roman" w:eastAsia="標楷體" w:hAnsi="Times New Roman" w:cs="Times New Roman"/>
          <w:sz w:val="30"/>
          <w:szCs w:val="30"/>
        </w:rPr>
        <w:t>(</w:t>
      </w:r>
      <w:r w:rsidR="004B3642" w:rsidRPr="003F5970">
        <w:rPr>
          <w:rFonts w:ascii="Times New Roman" w:eastAsia="標楷體" w:hAnsi="Times New Roman" w:cs="Times New Roman" w:hint="eastAsia"/>
          <w:sz w:val="30"/>
          <w:szCs w:val="30"/>
        </w:rPr>
        <w:t>INDC)</w:t>
      </w:r>
      <w:r w:rsidRPr="003F5970">
        <w:rPr>
          <w:rFonts w:ascii="Times New Roman" w:eastAsia="標楷體" w:hAnsi="Times New Roman" w:cs="Times New Roman"/>
          <w:sz w:val="30"/>
          <w:szCs w:val="30"/>
        </w:rPr>
        <w:t xml:space="preserve">, and Taiwan is </w:t>
      </w:r>
      <w:r w:rsidR="005E097B" w:rsidRPr="003F5970">
        <w:rPr>
          <w:rFonts w:ascii="Times New Roman" w:eastAsia="標楷體" w:hAnsi="Times New Roman" w:cs="Times New Roman"/>
          <w:sz w:val="30"/>
          <w:szCs w:val="30"/>
        </w:rPr>
        <w:t>also developing its INDC to echo</w:t>
      </w:r>
      <w:r w:rsidRPr="003F5970">
        <w:rPr>
          <w:rFonts w:ascii="Times New Roman" w:eastAsia="標楷體" w:hAnsi="Times New Roman" w:cs="Times New Roman"/>
          <w:sz w:val="30"/>
          <w:szCs w:val="30"/>
        </w:rPr>
        <w:t xml:space="preserve"> the </w:t>
      </w:r>
      <w:r w:rsidR="007F257A" w:rsidRPr="003F5970">
        <w:rPr>
          <w:rFonts w:ascii="Times New Roman" w:eastAsia="標楷體" w:hAnsi="Times New Roman" w:cs="Times New Roman" w:hint="eastAsia"/>
          <w:sz w:val="30"/>
          <w:szCs w:val="30"/>
        </w:rPr>
        <w:t>L</w:t>
      </w:r>
      <w:r w:rsidR="007F257A" w:rsidRPr="003F5970">
        <w:rPr>
          <w:rFonts w:ascii="Times New Roman" w:eastAsia="標楷體" w:hAnsi="Times New Roman" w:cs="Times New Roman"/>
          <w:sz w:val="30"/>
          <w:szCs w:val="30"/>
        </w:rPr>
        <w:t>ima Call for Climate Action</w:t>
      </w:r>
      <w:r w:rsidRPr="003F5970">
        <w:rPr>
          <w:rFonts w:ascii="Times New Roman" w:eastAsia="標楷體" w:hAnsi="Times New Roman" w:cs="Times New Roman" w:hint="eastAsia"/>
          <w:sz w:val="30"/>
          <w:szCs w:val="30"/>
        </w:rPr>
        <w:t>.</w:t>
      </w:r>
      <w:r w:rsidRPr="003F5970">
        <w:rPr>
          <w:rFonts w:ascii="Times New Roman" w:eastAsia="標楷體" w:hAnsi="Times New Roman" w:cs="Times New Roman"/>
          <w:sz w:val="30"/>
          <w:szCs w:val="30"/>
        </w:rPr>
        <w:t xml:space="preserve"> </w:t>
      </w:r>
      <w:r w:rsidR="005E097B" w:rsidRPr="003F5970">
        <w:rPr>
          <w:rFonts w:ascii="Times New Roman" w:eastAsia="標楷體" w:hAnsi="Times New Roman" w:cs="Times New Roman"/>
          <w:sz w:val="30"/>
          <w:szCs w:val="30"/>
        </w:rPr>
        <w:t>The Legislative</w:t>
      </w:r>
      <w:r w:rsidR="005E097B" w:rsidRPr="003F5970">
        <w:rPr>
          <w:rFonts w:ascii="Times New Roman" w:eastAsia="標楷體" w:hAnsi="Times New Roman" w:cs="Times New Roman" w:hint="eastAsia"/>
          <w:sz w:val="30"/>
          <w:szCs w:val="30"/>
        </w:rPr>
        <w:t xml:space="preserve"> Yuan passed the Greenhouse Reduction and Management </w:t>
      </w:r>
      <w:r w:rsidR="00C51439" w:rsidRPr="003F5970">
        <w:rPr>
          <w:rFonts w:ascii="Times New Roman" w:eastAsia="標楷體" w:hAnsi="Times New Roman" w:cs="Times New Roman" w:hint="eastAsia"/>
          <w:sz w:val="30"/>
          <w:szCs w:val="30"/>
        </w:rPr>
        <w:t>Act (GHG</w:t>
      </w:r>
      <w:r w:rsidR="00CB2A41" w:rsidRPr="003F5970">
        <w:rPr>
          <w:rFonts w:ascii="Times New Roman" w:eastAsia="標楷體" w:hAnsi="Times New Roman" w:cs="Times New Roman" w:hint="eastAsia"/>
          <w:sz w:val="30"/>
          <w:szCs w:val="30"/>
        </w:rPr>
        <w:t xml:space="preserve"> Act) on June 15, 2015, showing the world </w:t>
      </w:r>
      <w:r w:rsidR="00536BB5" w:rsidRPr="003F5970">
        <w:rPr>
          <w:rFonts w:ascii="Times New Roman" w:eastAsia="標楷體" w:hAnsi="Times New Roman" w:cs="Times New Roman" w:hint="eastAsia"/>
          <w:sz w:val="30"/>
          <w:szCs w:val="30"/>
        </w:rPr>
        <w:t>Taiwan</w:t>
      </w:r>
      <w:r w:rsidR="00536BB5" w:rsidRPr="003F5970">
        <w:rPr>
          <w:rFonts w:ascii="Times New Roman" w:eastAsia="標楷體" w:hAnsi="Times New Roman" w:cs="Times New Roman"/>
          <w:sz w:val="30"/>
          <w:szCs w:val="30"/>
        </w:rPr>
        <w:t>’</w:t>
      </w:r>
      <w:r w:rsidR="00536BB5" w:rsidRPr="003F5970">
        <w:rPr>
          <w:rFonts w:ascii="Times New Roman" w:eastAsia="標楷體" w:hAnsi="Times New Roman" w:cs="Times New Roman" w:hint="eastAsia"/>
          <w:sz w:val="30"/>
          <w:szCs w:val="30"/>
        </w:rPr>
        <w:t xml:space="preserve">s </w:t>
      </w:r>
      <w:r w:rsidR="00CB2A41" w:rsidRPr="003F5970">
        <w:rPr>
          <w:rFonts w:ascii="Times New Roman" w:eastAsia="標楷體" w:hAnsi="Times New Roman" w:cs="Times New Roman" w:hint="eastAsia"/>
          <w:sz w:val="30"/>
          <w:szCs w:val="30"/>
        </w:rPr>
        <w:t xml:space="preserve">resolve to </w:t>
      </w:r>
      <w:r w:rsidR="00CB2A41" w:rsidRPr="003F5970">
        <w:rPr>
          <w:rFonts w:ascii="Times New Roman" w:eastAsia="標楷體" w:hAnsi="Times New Roman" w:cs="Times New Roman"/>
          <w:sz w:val="30"/>
          <w:szCs w:val="30"/>
        </w:rPr>
        <w:t xml:space="preserve">protect the earth. The </w:t>
      </w:r>
      <w:r w:rsidR="00C51439" w:rsidRPr="003F5970">
        <w:rPr>
          <w:rFonts w:ascii="Times New Roman" w:eastAsia="標楷體" w:hAnsi="Times New Roman" w:cs="Times New Roman"/>
          <w:sz w:val="30"/>
          <w:szCs w:val="30"/>
        </w:rPr>
        <w:t xml:space="preserve">GHG </w:t>
      </w:r>
      <w:r w:rsidR="00CB2A41" w:rsidRPr="003F5970">
        <w:rPr>
          <w:rFonts w:ascii="Times New Roman" w:eastAsia="標楷體" w:hAnsi="Times New Roman" w:cs="Times New Roman"/>
          <w:sz w:val="30"/>
          <w:szCs w:val="30"/>
        </w:rPr>
        <w:t>Act lays the legal foundation for Taiwan’s promotion of climate change policy and active participation in th</w:t>
      </w:r>
      <w:r w:rsidR="00536BB5" w:rsidRPr="003F5970">
        <w:rPr>
          <w:rFonts w:ascii="Times New Roman" w:eastAsia="標楷體" w:hAnsi="Times New Roman" w:cs="Times New Roman" w:hint="eastAsia"/>
          <w:sz w:val="30"/>
          <w:szCs w:val="30"/>
        </w:rPr>
        <w:t>is</w:t>
      </w:r>
      <w:r w:rsidR="00CB2A41" w:rsidRPr="003F5970">
        <w:rPr>
          <w:rFonts w:ascii="Times New Roman" w:eastAsia="標楷體" w:hAnsi="Times New Roman" w:cs="Times New Roman"/>
          <w:sz w:val="30"/>
          <w:szCs w:val="30"/>
        </w:rPr>
        <w:t xml:space="preserve"> global effort. </w:t>
      </w:r>
      <w:r w:rsidR="00536BB5" w:rsidRPr="003F5970">
        <w:rPr>
          <w:rFonts w:ascii="Times New Roman" w:eastAsia="標楷體" w:hAnsi="Times New Roman" w:cs="Times New Roman" w:hint="eastAsia"/>
          <w:sz w:val="30"/>
          <w:szCs w:val="30"/>
        </w:rPr>
        <w:t xml:space="preserve">Active </w:t>
      </w:r>
      <w:r w:rsidR="00F374BA" w:rsidRPr="003F5970">
        <w:rPr>
          <w:rFonts w:ascii="Times New Roman" w:eastAsia="標楷體" w:hAnsi="Times New Roman" w:cs="Times New Roman"/>
          <w:sz w:val="30"/>
          <w:szCs w:val="30"/>
        </w:rPr>
        <w:t xml:space="preserve">discussions and exchange of experiences with the invited experts will open up opportunities for international partnerships for Taiwan. </w:t>
      </w:r>
      <w:r w:rsidR="00AE7A26" w:rsidRPr="003F5970">
        <w:rPr>
          <w:rFonts w:ascii="Times New Roman" w:eastAsia="標楷體" w:hAnsi="Times New Roman" w:cs="Times New Roman"/>
          <w:sz w:val="30"/>
          <w:szCs w:val="30"/>
        </w:rPr>
        <w:t>Director General</w:t>
      </w:r>
      <w:r w:rsidR="007D0456" w:rsidRPr="003F5970">
        <w:rPr>
          <w:rFonts w:ascii="Times New Roman" w:eastAsia="標楷體" w:hAnsi="Times New Roman" w:cs="Times New Roman"/>
          <w:sz w:val="30"/>
          <w:szCs w:val="30"/>
        </w:rPr>
        <w:t xml:space="preserve"> P</w:t>
      </w:r>
      <w:r w:rsidR="00AE7A26" w:rsidRPr="003F5970">
        <w:rPr>
          <w:rFonts w:ascii="Times New Roman" w:eastAsia="標楷體" w:hAnsi="Times New Roman" w:cs="Times New Roman"/>
          <w:sz w:val="30"/>
          <w:szCs w:val="30"/>
        </w:rPr>
        <w:t>ei-Hw</w:t>
      </w:r>
      <w:r w:rsidR="007D0456" w:rsidRPr="003F5970">
        <w:rPr>
          <w:rFonts w:ascii="Times New Roman" w:eastAsia="標楷體" w:hAnsi="Times New Roman" w:cs="Times New Roman"/>
          <w:sz w:val="30"/>
          <w:szCs w:val="30"/>
        </w:rPr>
        <w:t>ang Shen</w:t>
      </w:r>
      <w:r w:rsidR="00536BB5" w:rsidRPr="003F5970">
        <w:rPr>
          <w:rFonts w:ascii="Times New Roman" w:eastAsia="標楷體" w:hAnsi="Times New Roman" w:cs="Times New Roman" w:hint="eastAsia"/>
          <w:sz w:val="30"/>
          <w:szCs w:val="30"/>
        </w:rPr>
        <w:t xml:space="preserve"> of the</w:t>
      </w:r>
      <w:r w:rsidR="00AE7A26" w:rsidRPr="003F5970">
        <w:rPr>
          <w:rFonts w:ascii="Times New Roman" w:eastAsia="標楷體" w:hAnsi="Times New Roman" w:cs="Times New Roman"/>
          <w:sz w:val="30"/>
          <w:szCs w:val="30"/>
        </w:rPr>
        <w:t xml:space="preserve"> Department of Treaty and Legal Affairs of the Ministry of Foreign Affairs noted that </w:t>
      </w:r>
      <w:r w:rsidR="00536BB5" w:rsidRPr="003F5970">
        <w:rPr>
          <w:rFonts w:ascii="Times New Roman" w:eastAsia="標楷體" w:hAnsi="Times New Roman" w:cs="Times New Roman" w:hint="eastAsia"/>
          <w:sz w:val="30"/>
          <w:szCs w:val="30"/>
        </w:rPr>
        <w:t>trans</w:t>
      </w:r>
      <w:r w:rsidR="00AE7A26" w:rsidRPr="003F5970">
        <w:rPr>
          <w:rFonts w:ascii="Times New Roman" w:eastAsia="標楷體" w:hAnsi="Times New Roman" w:cs="Times New Roman"/>
          <w:sz w:val="30"/>
          <w:szCs w:val="30"/>
        </w:rPr>
        <w:t xml:space="preserve">boundary impacts of climate change will have serious effects on </w:t>
      </w:r>
      <w:r w:rsidR="00536BB5" w:rsidRPr="003F5970">
        <w:rPr>
          <w:rFonts w:ascii="Times New Roman" w:eastAsia="標楷體" w:hAnsi="Times New Roman" w:cs="Times New Roman" w:hint="eastAsia"/>
          <w:sz w:val="30"/>
          <w:szCs w:val="30"/>
        </w:rPr>
        <w:t xml:space="preserve">the </w:t>
      </w:r>
      <w:r w:rsidR="00AE7A26" w:rsidRPr="003F5970">
        <w:rPr>
          <w:rFonts w:ascii="Times New Roman" w:eastAsia="標楷體" w:hAnsi="Times New Roman" w:cs="Times New Roman"/>
          <w:sz w:val="30"/>
          <w:szCs w:val="30"/>
        </w:rPr>
        <w:t>global environment and industrial economy, and therefore, we need to change our current lifestyle. Although Taiwan is not a member of the United Nations, we are still willing to make emissions reduction commitment</w:t>
      </w:r>
      <w:r w:rsidR="00536BB5" w:rsidRPr="003F5970">
        <w:rPr>
          <w:rFonts w:ascii="Times New Roman" w:eastAsia="標楷體" w:hAnsi="Times New Roman" w:cs="Times New Roman" w:hint="eastAsia"/>
          <w:sz w:val="30"/>
          <w:szCs w:val="30"/>
        </w:rPr>
        <w:t>s</w:t>
      </w:r>
      <w:r w:rsidR="00AE7A26" w:rsidRPr="003F5970">
        <w:rPr>
          <w:rFonts w:ascii="Times New Roman" w:eastAsia="標楷體" w:hAnsi="Times New Roman" w:cs="Times New Roman"/>
          <w:sz w:val="30"/>
          <w:szCs w:val="30"/>
        </w:rPr>
        <w:t xml:space="preserve"> and actively cooperate with international organizations.</w:t>
      </w:r>
    </w:p>
    <w:p w:rsidR="00610071" w:rsidRPr="003F5970" w:rsidRDefault="00E07731" w:rsidP="00CD7869">
      <w:pPr>
        <w:snapToGrid w:val="0"/>
        <w:spacing w:afterLines="50" w:line="0" w:lineRule="atLeast"/>
        <w:ind w:firstLineChars="200" w:firstLine="600"/>
        <w:jc w:val="both"/>
        <w:rPr>
          <w:rFonts w:ascii="Times New Roman" w:eastAsia="標楷體" w:hAnsi="Times New Roman" w:cs="Times New Roman"/>
          <w:sz w:val="30"/>
          <w:szCs w:val="30"/>
        </w:rPr>
        <w:pPrChange w:id="4" w:author="ginalee" w:date="2015-06-30T15:11:00Z">
          <w:pPr>
            <w:snapToGrid w:val="0"/>
            <w:spacing w:afterLines="50" w:line="0" w:lineRule="atLeast"/>
            <w:ind w:firstLineChars="200" w:firstLine="600"/>
            <w:jc w:val="both"/>
          </w:pPr>
        </w:pPrChange>
      </w:pPr>
      <w:r w:rsidRPr="003F5970">
        <w:rPr>
          <w:rFonts w:ascii="Times New Roman" w:eastAsia="標楷體" w:hAnsi="Times New Roman" w:cs="Times New Roman" w:hint="eastAsia"/>
          <w:sz w:val="30"/>
          <w:szCs w:val="30"/>
        </w:rPr>
        <w:t>Ms.</w:t>
      </w:r>
      <w:r w:rsidRPr="003F5970">
        <w:rPr>
          <w:rFonts w:ascii="Times New Roman" w:eastAsia="標楷體" w:hAnsi="Times New Roman" w:cs="Times New Roman"/>
          <w:sz w:val="30"/>
          <w:szCs w:val="30"/>
        </w:rPr>
        <w:t xml:space="preserve"> Viktoria </w:t>
      </w:r>
      <w:r w:rsidR="001B3CC0" w:rsidRPr="003F5970">
        <w:rPr>
          <w:rFonts w:ascii="Times New Roman" w:eastAsia="標楷體" w:hAnsi="Times New Roman" w:cs="Times New Roman"/>
          <w:sz w:val="30"/>
          <w:szCs w:val="30"/>
        </w:rPr>
        <w:t>Lövenberg</w:t>
      </w:r>
      <w:r w:rsidRPr="003F5970">
        <w:rPr>
          <w:rFonts w:ascii="Times New Roman" w:eastAsia="標楷體" w:hAnsi="Times New Roman" w:cs="Times New Roman"/>
          <w:sz w:val="30"/>
          <w:szCs w:val="30"/>
        </w:rPr>
        <w:t>, Deputy Head of European Economic and Trade Office</w:t>
      </w:r>
      <w:r w:rsidR="006C005B" w:rsidRPr="003F5970">
        <w:rPr>
          <w:rFonts w:ascii="Times New Roman" w:eastAsia="標楷體" w:hAnsi="Times New Roman" w:cs="Times New Roman"/>
          <w:sz w:val="30"/>
          <w:szCs w:val="30"/>
        </w:rPr>
        <w:t xml:space="preserve"> (EETO)</w:t>
      </w:r>
      <w:r w:rsidRPr="003F5970">
        <w:rPr>
          <w:rFonts w:ascii="Times New Roman" w:eastAsia="標楷體" w:hAnsi="Times New Roman" w:cs="Times New Roman"/>
          <w:sz w:val="30"/>
          <w:szCs w:val="30"/>
        </w:rPr>
        <w:t xml:space="preserve">, congratulated </w:t>
      </w:r>
      <w:r w:rsidR="00245A4D" w:rsidRPr="003F5970">
        <w:rPr>
          <w:rFonts w:ascii="Times New Roman" w:eastAsia="標楷體" w:hAnsi="Times New Roman" w:cs="Times New Roman" w:hint="eastAsia"/>
          <w:sz w:val="30"/>
          <w:szCs w:val="30"/>
        </w:rPr>
        <w:t xml:space="preserve">the </w:t>
      </w:r>
      <w:r w:rsidR="00C51439" w:rsidRPr="003F5970">
        <w:rPr>
          <w:rFonts w:ascii="Times New Roman" w:eastAsia="標楷體" w:hAnsi="Times New Roman" w:cs="Times New Roman"/>
          <w:sz w:val="30"/>
          <w:szCs w:val="30"/>
        </w:rPr>
        <w:t xml:space="preserve">EPA on the </w:t>
      </w:r>
      <w:r w:rsidR="00245A4D" w:rsidRPr="003F5970">
        <w:rPr>
          <w:rFonts w:ascii="Times New Roman" w:eastAsia="標楷體" w:hAnsi="Times New Roman" w:cs="Times New Roman" w:hint="eastAsia"/>
          <w:sz w:val="30"/>
          <w:szCs w:val="30"/>
        </w:rPr>
        <w:t xml:space="preserve">legislation </w:t>
      </w:r>
      <w:r w:rsidR="00C51439" w:rsidRPr="003F5970">
        <w:rPr>
          <w:rFonts w:ascii="Times New Roman" w:eastAsia="標楷體" w:hAnsi="Times New Roman" w:cs="Times New Roman"/>
          <w:sz w:val="30"/>
          <w:szCs w:val="30"/>
        </w:rPr>
        <w:t xml:space="preserve">of the GHG Act, which shows Taiwan’s commitment to </w:t>
      </w:r>
      <w:r w:rsidR="00245A4D" w:rsidRPr="003F5970">
        <w:rPr>
          <w:rFonts w:ascii="Times New Roman" w:eastAsia="標楷體" w:hAnsi="Times New Roman" w:cs="Times New Roman" w:hint="eastAsia"/>
          <w:sz w:val="30"/>
          <w:szCs w:val="30"/>
        </w:rPr>
        <w:t xml:space="preserve">reducing </w:t>
      </w:r>
      <w:r w:rsidR="00C51439" w:rsidRPr="003F5970">
        <w:rPr>
          <w:rFonts w:ascii="Times New Roman" w:eastAsia="標楷體" w:hAnsi="Times New Roman" w:cs="Times New Roman"/>
          <w:sz w:val="30"/>
          <w:szCs w:val="30"/>
        </w:rPr>
        <w:t xml:space="preserve">GHG emissions. She noted that the </w:t>
      </w:r>
      <w:r w:rsidR="00C51439" w:rsidRPr="003F5970">
        <w:rPr>
          <w:rFonts w:ascii="Times New Roman" w:eastAsia="標楷體" w:hAnsi="Times New Roman" w:cs="Times New Roman" w:hint="eastAsia"/>
          <w:sz w:val="30"/>
          <w:szCs w:val="30"/>
        </w:rPr>
        <w:t xml:space="preserve">EU has long-term strategies for actions to achieve a low-carbon future and is very willing to share </w:t>
      </w:r>
      <w:r w:rsidR="00C51439" w:rsidRPr="003F5970">
        <w:rPr>
          <w:rFonts w:ascii="Times New Roman" w:eastAsia="標楷體" w:hAnsi="Times New Roman" w:cs="Times New Roman"/>
          <w:sz w:val="30"/>
          <w:szCs w:val="30"/>
        </w:rPr>
        <w:t xml:space="preserve">its experiences </w:t>
      </w:r>
      <w:r w:rsidR="00C51439" w:rsidRPr="003F5970">
        <w:rPr>
          <w:rFonts w:ascii="Times New Roman" w:eastAsia="標楷體" w:hAnsi="Times New Roman" w:cs="Times New Roman" w:hint="eastAsia"/>
          <w:sz w:val="30"/>
          <w:szCs w:val="30"/>
        </w:rPr>
        <w:t>with Taiwan</w:t>
      </w:r>
      <w:r w:rsidR="00C51439" w:rsidRPr="003F5970">
        <w:rPr>
          <w:rFonts w:ascii="Times New Roman" w:eastAsia="標楷體" w:hAnsi="Times New Roman" w:cs="Times New Roman"/>
          <w:sz w:val="30"/>
          <w:szCs w:val="30"/>
        </w:rPr>
        <w:t xml:space="preserve">. The European experiences </w:t>
      </w:r>
      <w:r w:rsidR="00C51439" w:rsidRPr="003F5970">
        <w:rPr>
          <w:rFonts w:ascii="Times New Roman" w:eastAsia="標楷體" w:hAnsi="Times New Roman" w:cs="Times New Roman"/>
          <w:sz w:val="30"/>
          <w:szCs w:val="30"/>
        </w:rPr>
        <w:lastRenderedPageBreak/>
        <w:t xml:space="preserve">show that economic development and GHG reduction can be achieved together, and </w:t>
      </w:r>
      <w:r w:rsidR="00245A4D" w:rsidRPr="003F5970">
        <w:rPr>
          <w:rFonts w:ascii="Times New Roman" w:eastAsia="標楷體" w:hAnsi="Times New Roman" w:cs="Times New Roman" w:hint="eastAsia"/>
          <w:sz w:val="30"/>
          <w:szCs w:val="30"/>
        </w:rPr>
        <w:t xml:space="preserve">she </w:t>
      </w:r>
      <w:r w:rsidR="00C51439" w:rsidRPr="003F5970">
        <w:rPr>
          <w:rFonts w:ascii="Times New Roman" w:eastAsia="標楷體" w:hAnsi="Times New Roman" w:cs="Times New Roman"/>
          <w:sz w:val="30"/>
          <w:szCs w:val="30"/>
        </w:rPr>
        <w:t>hope</w:t>
      </w:r>
      <w:r w:rsidR="00245A4D" w:rsidRPr="003F5970">
        <w:rPr>
          <w:rFonts w:ascii="Times New Roman" w:eastAsia="標楷體" w:hAnsi="Times New Roman" w:cs="Times New Roman" w:hint="eastAsia"/>
          <w:sz w:val="30"/>
          <w:szCs w:val="30"/>
        </w:rPr>
        <w:t>s</w:t>
      </w:r>
      <w:r w:rsidR="00C51439" w:rsidRPr="003F5970">
        <w:rPr>
          <w:rFonts w:ascii="Times New Roman" w:eastAsia="標楷體" w:hAnsi="Times New Roman" w:cs="Times New Roman"/>
          <w:sz w:val="30"/>
          <w:szCs w:val="30"/>
        </w:rPr>
        <w:t xml:space="preserve"> that Taiwan can continue its effort</w:t>
      </w:r>
      <w:r w:rsidR="00587CE5" w:rsidRPr="003F5970">
        <w:rPr>
          <w:rFonts w:ascii="Times New Roman" w:eastAsia="標楷體" w:hAnsi="Times New Roman" w:cs="Times New Roman" w:hint="eastAsia"/>
          <w:sz w:val="30"/>
          <w:szCs w:val="30"/>
        </w:rPr>
        <w:t>s</w:t>
      </w:r>
      <w:r w:rsidR="00C51439" w:rsidRPr="003F5970">
        <w:rPr>
          <w:rFonts w:ascii="Times New Roman" w:eastAsia="標楷體" w:hAnsi="Times New Roman" w:cs="Times New Roman"/>
          <w:sz w:val="30"/>
          <w:szCs w:val="30"/>
        </w:rPr>
        <w:t xml:space="preserve"> to reach the reduction target</w:t>
      </w:r>
      <w:r w:rsidR="00555D94" w:rsidRPr="003F5970">
        <w:rPr>
          <w:rFonts w:ascii="Times New Roman" w:eastAsia="標楷體" w:hAnsi="Times New Roman" w:cs="Times New Roman" w:hint="eastAsia"/>
          <w:sz w:val="30"/>
          <w:szCs w:val="30"/>
        </w:rPr>
        <w:t>s</w:t>
      </w:r>
      <w:r w:rsidR="00C51439" w:rsidRPr="003F5970">
        <w:rPr>
          <w:rFonts w:ascii="Times New Roman" w:eastAsia="標楷體" w:hAnsi="Times New Roman" w:cs="Times New Roman"/>
          <w:sz w:val="30"/>
          <w:szCs w:val="30"/>
        </w:rPr>
        <w:t xml:space="preserve"> and provide its INDC in the future. </w:t>
      </w:r>
      <w:r w:rsidR="006C005B" w:rsidRPr="003F5970">
        <w:rPr>
          <w:rFonts w:ascii="Times New Roman" w:eastAsia="標楷體" w:hAnsi="Times New Roman" w:cs="Times New Roman" w:hint="eastAsia"/>
          <w:sz w:val="30"/>
          <w:szCs w:val="30"/>
        </w:rPr>
        <w:t>Mr</w:t>
      </w:r>
      <w:r w:rsidR="006C005B" w:rsidRPr="003F5970">
        <w:rPr>
          <w:rFonts w:ascii="Times New Roman" w:eastAsia="標楷體" w:hAnsi="Times New Roman" w:cs="Times New Roman"/>
          <w:sz w:val="30"/>
          <w:szCs w:val="30"/>
        </w:rPr>
        <w:t xml:space="preserve">. </w:t>
      </w:r>
      <w:r w:rsidR="006C005B" w:rsidRPr="003F5970">
        <w:rPr>
          <w:rStyle w:val="st1"/>
          <w:rFonts w:ascii="Times New Roman" w:hAnsi="Times New Roman" w:cs="Times New Roman"/>
          <w:sz w:val="30"/>
          <w:szCs w:val="30"/>
        </w:rPr>
        <w:t xml:space="preserve">Mandeep Singh-Gill, Head of </w:t>
      </w:r>
      <w:r w:rsidR="00587CE5" w:rsidRPr="003F5970">
        <w:rPr>
          <w:rStyle w:val="st1"/>
          <w:rFonts w:ascii="Times New Roman" w:hAnsi="Times New Roman" w:cs="Times New Roman" w:hint="eastAsia"/>
          <w:sz w:val="30"/>
          <w:szCs w:val="30"/>
        </w:rPr>
        <w:t xml:space="preserve">the </w:t>
      </w:r>
      <w:r w:rsidR="006C005B" w:rsidRPr="003F5970">
        <w:rPr>
          <w:rStyle w:val="st1"/>
          <w:rFonts w:ascii="Times New Roman" w:hAnsi="Times New Roman" w:cs="Times New Roman"/>
          <w:sz w:val="30"/>
          <w:szCs w:val="30"/>
        </w:rPr>
        <w:t>Prosperity Section</w:t>
      </w:r>
      <w:r w:rsidR="00555D94" w:rsidRPr="003F5970">
        <w:rPr>
          <w:rStyle w:val="st1"/>
          <w:rFonts w:ascii="Times New Roman" w:hAnsi="Times New Roman" w:cs="Times New Roman" w:hint="eastAsia"/>
          <w:sz w:val="30"/>
          <w:szCs w:val="30"/>
        </w:rPr>
        <w:t xml:space="preserve"> of the</w:t>
      </w:r>
      <w:r w:rsidR="006C005B" w:rsidRPr="003F5970">
        <w:rPr>
          <w:rStyle w:val="st1"/>
          <w:rFonts w:ascii="Times New Roman" w:hAnsi="Times New Roman" w:cs="Times New Roman"/>
          <w:sz w:val="30"/>
          <w:szCs w:val="30"/>
        </w:rPr>
        <w:t xml:space="preserve"> British Trade &amp; Culture Office (BTCO) in Taiwan, noted that 2015 is an important year for the global climate </w:t>
      </w:r>
      <w:r w:rsidR="00555D94" w:rsidRPr="003F5970">
        <w:rPr>
          <w:rStyle w:val="st1"/>
          <w:rFonts w:ascii="Times New Roman" w:hAnsi="Times New Roman" w:cs="Times New Roman" w:hint="eastAsia"/>
          <w:sz w:val="30"/>
          <w:szCs w:val="30"/>
        </w:rPr>
        <w:t xml:space="preserve">response </w:t>
      </w:r>
      <w:r w:rsidR="006C005B" w:rsidRPr="003F5970">
        <w:rPr>
          <w:rStyle w:val="st1"/>
          <w:rFonts w:ascii="Times New Roman" w:hAnsi="Times New Roman" w:cs="Times New Roman"/>
          <w:sz w:val="30"/>
          <w:szCs w:val="30"/>
        </w:rPr>
        <w:t>effort as the UN will reach a new climate agreement in Paris at the end of th</w:t>
      </w:r>
      <w:r w:rsidR="00555D94" w:rsidRPr="003F5970">
        <w:rPr>
          <w:rStyle w:val="st1"/>
          <w:rFonts w:ascii="Times New Roman" w:hAnsi="Times New Roman" w:cs="Times New Roman" w:hint="eastAsia"/>
          <w:sz w:val="30"/>
          <w:szCs w:val="30"/>
        </w:rPr>
        <w:t>e</w:t>
      </w:r>
      <w:r w:rsidR="006C005B" w:rsidRPr="003F5970">
        <w:rPr>
          <w:rStyle w:val="st1"/>
          <w:rFonts w:ascii="Times New Roman" w:hAnsi="Times New Roman" w:cs="Times New Roman"/>
          <w:sz w:val="30"/>
          <w:szCs w:val="30"/>
        </w:rPr>
        <w:t xml:space="preserve"> year, and therefore BTCO welcomes Taiwan’s passage of the GHG Ac</w:t>
      </w:r>
      <w:r w:rsidR="00555D94" w:rsidRPr="003F5970">
        <w:rPr>
          <w:rStyle w:val="st1"/>
          <w:rFonts w:ascii="Times New Roman" w:hAnsi="Times New Roman" w:cs="Times New Roman" w:hint="eastAsia"/>
          <w:sz w:val="30"/>
          <w:szCs w:val="30"/>
        </w:rPr>
        <w:t>t</w:t>
      </w:r>
      <w:r w:rsidR="006C005B" w:rsidRPr="003F5970">
        <w:rPr>
          <w:rStyle w:val="st1"/>
          <w:rFonts w:ascii="Times New Roman" w:hAnsi="Times New Roman" w:cs="Times New Roman"/>
          <w:sz w:val="30"/>
          <w:szCs w:val="30"/>
        </w:rPr>
        <w:t xml:space="preserve">. </w:t>
      </w:r>
      <w:r w:rsidR="00977BB2" w:rsidRPr="003F5970">
        <w:rPr>
          <w:rStyle w:val="st1"/>
          <w:rFonts w:ascii="Times New Roman" w:hAnsi="Times New Roman" w:cs="Times New Roman"/>
          <w:sz w:val="30"/>
          <w:szCs w:val="30"/>
        </w:rPr>
        <w:t xml:space="preserve">He stressed that climate change is a serious global challenge, and the world has to act together. </w:t>
      </w:r>
      <w:r w:rsidR="00555D94" w:rsidRPr="003F5970">
        <w:rPr>
          <w:rStyle w:val="st1"/>
          <w:rFonts w:ascii="Times New Roman" w:hAnsi="Times New Roman" w:cs="Times New Roman" w:hint="eastAsia"/>
          <w:sz w:val="30"/>
          <w:szCs w:val="30"/>
        </w:rPr>
        <w:t xml:space="preserve">The </w:t>
      </w:r>
      <w:r w:rsidR="00977BB2" w:rsidRPr="003F5970">
        <w:rPr>
          <w:rStyle w:val="st1"/>
          <w:rFonts w:ascii="Times New Roman" w:hAnsi="Times New Roman" w:cs="Times New Roman"/>
          <w:sz w:val="30"/>
          <w:szCs w:val="30"/>
        </w:rPr>
        <w:t xml:space="preserve">GHG Act will be </w:t>
      </w:r>
      <w:r w:rsidR="00555D94" w:rsidRPr="003F5970">
        <w:rPr>
          <w:rStyle w:val="st1"/>
          <w:rFonts w:ascii="Times New Roman" w:hAnsi="Times New Roman" w:cs="Times New Roman" w:hint="eastAsia"/>
          <w:sz w:val="30"/>
          <w:szCs w:val="30"/>
        </w:rPr>
        <w:t xml:space="preserve">a </w:t>
      </w:r>
      <w:r w:rsidR="00977BB2" w:rsidRPr="003F5970">
        <w:rPr>
          <w:rStyle w:val="st1"/>
          <w:rFonts w:ascii="Times New Roman" w:hAnsi="Times New Roman" w:cs="Times New Roman"/>
          <w:sz w:val="30"/>
          <w:szCs w:val="30"/>
        </w:rPr>
        <w:t>major milestone for Taiwan’s response to climate change, and he hopes that the UK and Taiwan can have more opportunities for collaboration in the future.</w:t>
      </w:r>
    </w:p>
    <w:p w:rsidR="00642D9E" w:rsidRPr="003F5970" w:rsidRDefault="007C6E4D" w:rsidP="00CD7869">
      <w:pPr>
        <w:snapToGrid w:val="0"/>
        <w:spacing w:afterLines="50" w:line="0" w:lineRule="atLeast"/>
        <w:ind w:firstLineChars="200" w:firstLine="600"/>
        <w:jc w:val="both"/>
        <w:rPr>
          <w:rFonts w:ascii="Times New Roman" w:eastAsia="標楷體" w:hAnsi="Times New Roman" w:cs="Times New Roman"/>
          <w:sz w:val="30"/>
          <w:szCs w:val="30"/>
        </w:rPr>
        <w:pPrChange w:id="5" w:author="ginalee" w:date="2015-06-30T15:11:00Z">
          <w:pPr>
            <w:snapToGrid w:val="0"/>
            <w:spacing w:afterLines="50" w:line="0" w:lineRule="atLeast"/>
            <w:ind w:firstLineChars="200" w:firstLine="600"/>
            <w:jc w:val="both"/>
          </w:pPr>
        </w:pPrChange>
      </w:pPr>
      <w:r w:rsidRPr="003F5970">
        <w:rPr>
          <w:rFonts w:ascii="Times New Roman" w:eastAsia="標楷體" w:hAnsi="Times New Roman" w:cs="Times New Roman" w:hint="eastAsia"/>
          <w:sz w:val="30"/>
          <w:szCs w:val="30"/>
        </w:rPr>
        <w:t>T</w:t>
      </w:r>
      <w:r w:rsidRPr="003F5970">
        <w:rPr>
          <w:rFonts w:ascii="Times New Roman" w:eastAsia="標楷體" w:hAnsi="Times New Roman" w:cs="Times New Roman"/>
          <w:sz w:val="30"/>
          <w:szCs w:val="30"/>
        </w:rPr>
        <w:t xml:space="preserve">he conference </w:t>
      </w:r>
      <w:r w:rsidR="00555D94" w:rsidRPr="003F5970">
        <w:rPr>
          <w:rFonts w:ascii="Times New Roman" w:eastAsia="標楷體" w:hAnsi="Times New Roman" w:cs="Times New Roman" w:hint="eastAsia"/>
          <w:sz w:val="30"/>
          <w:szCs w:val="30"/>
        </w:rPr>
        <w:t xml:space="preserve">was </w:t>
      </w:r>
      <w:r w:rsidRPr="003F5970">
        <w:rPr>
          <w:rFonts w:ascii="Times New Roman" w:eastAsia="標楷體" w:hAnsi="Times New Roman" w:cs="Times New Roman"/>
          <w:sz w:val="30"/>
          <w:szCs w:val="30"/>
        </w:rPr>
        <w:t xml:space="preserve">opened by a video speech by Dr. Robert Dixon of the </w:t>
      </w:r>
      <w:r w:rsidRPr="003F5970">
        <w:rPr>
          <w:rFonts w:ascii="Times New Roman" w:eastAsia="標楷體" w:hAnsi="Times New Roman" w:cs="Times New Roman" w:hint="eastAsia"/>
          <w:sz w:val="30"/>
          <w:szCs w:val="30"/>
        </w:rPr>
        <w:t>Global Environmental Facility</w:t>
      </w:r>
      <w:r w:rsidR="00E70DBE" w:rsidRPr="003F5970">
        <w:rPr>
          <w:rFonts w:ascii="Times New Roman" w:eastAsia="標楷體" w:hAnsi="Times New Roman" w:cs="Times New Roman" w:hint="eastAsia"/>
          <w:sz w:val="30"/>
          <w:szCs w:val="30"/>
        </w:rPr>
        <w:t xml:space="preserve"> </w:t>
      </w:r>
      <w:r w:rsidRPr="003F5970">
        <w:rPr>
          <w:rFonts w:ascii="Times New Roman" w:eastAsia="標楷體" w:hAnsi="Times New Roman" w:cs="Times New Roman"/>
          <w:sz w:val="30"/>
          <w:szCs w:val="30"/>
        </w:rPr>
        <w:t>(</w:t>
      </w:r>
      <w:r w:rsidR="00E70DBE" w:rsidRPr="003F5970">
        <w:rPr>
          <w:rFonts w:ascii="Times New Roman" w:eastAsia="標楷體" w:hAnsi="Times New Roman" w:cs="Times New Roman" w:hint="eastAsia"/>
          <w:sz w:val="30"/>
          <w:szCs w:val="30"/>
        </w:rPr>
        <w:t>GEF)</w:t>
      </w:r>
      <w:r w:rsidRPr="003F5970">
        <w:rPr>
          <w:rFonts w:ascii="Times New Roman" w:eastAsia="標楷體" w:hAnsi="Times New Roman" w:cs="Times New Roman"/>
          <w:sz w:val="30"/>
          <w:szCs w:val="30"/>
        </w:rPr>
        <w:t xml:space="preserve">, and he described the experiences of how long-term finance can </w:t>
      </w:r>
      <w:r w:rsidR="00555D94" w:rsidRPr="003F5970">
        <w:rPr>
          <w:rFonts w:ascii="Times New Roman" w:eastAsia="標楷體" w:hAnsi="Times New Roman" w:cs="Times New Roman" w:hint="eastAsia"/>
          <w:sz w:val="30"/>
          <w:szCs w:val="30"/>
        </w:rPr>
        <w:t xml:space="preserve">be </w:t>
      </w:r>
      <w:r w:rsidRPr="003F5970">
        <w:rPr>
          <w:rFonts w:ascii="Times New Roman" w:eastAsia="標楷體" w:hAnsi="Times New Roman" w:cs="Times New Roman"/>
          <w:sz w:val="30"/>
          <w:szCs w:val="30"/>
        </w:rPr>
        <w:t xml:space="preserve">utilized to help over 160 countries </w:t>
      </w:r>
      <w:r w:rsidR="00555D94" w:rsidRPr="003F5970">
        <w:rPr>
          <w:rFonts w:ascii="Times New Roman" w:eastAsia="標楷體" w:hAnsi="Times New Roman" w:cs="Times New Roman" w:hint="eastAsia"/>
          <w:sz w:val="30"/>
          <w:szCs w:val="30"/>
        </w:rPr>
        <w:t>i</w:t>
      </w:r>
      <w:r w:rsidRPr="003F5970">
        <w:rPr>
          <w:rFonts w:ascii="Times New Roman" w:eastAsia="標楷體" w:hAnsi="Times New Roman" w:cs="Times New Roman"/>
          <w:sz w:val="30"/>
          <w:szCs w:val="30"/>
        </w:rPr>
        <w:t xml:space="preserve">n environmental projects. He also gave recommendations on how Taiwan can assist developing countries </w:t>
      </w:r>
      <w:r w:rsidR="00555D94" w:rsidRPr="003F5970">
        <w:rPr>
          <w:rFonts w:ascii="Times New Roman" w:eastAsia="標楷體" w:hAnsi="Times New Roman" w:cs="Times New Roman" w:hint="eastAsia"/>
          <w:sz w:val="30"/>
          <w:szCs w:val="30"/>
        </w:rPr>
        <w:t>i</w:t>
      </w:r>
      <w:r w:rsidRPr="003F5970">
        <w:rPr>
          <w:rFonts w:ascii="Times New Roman" w:eastAsia="標楷體" w:hAnsi="Times New Roman" w:cs="Times New Roman"/>
          <w:sz w:val="30"/>
          <w:szCs w:val="30"/>
        </w:rPr>
        <w:t xml:space="preserve">n capacity building, which could also help develop </w:t>
      </w:r>
      <w:r w:rsidR="00555D94" w:rsidRPr="003F5970">
        <w:rPr>
          <w:rFonts w:ascii="Times New Roman" w:eastAsia="標楷體" w:hAnsi="Times New Roman" w:cs="Times New Roman" w:hint="eastAsia"/>
          <w:sz w:val="30"/>
          <w:szCs w:val="30"/>
        </w:rPr>
        <w:t xml:space="preserve">the </w:t>
      </w:r>
      <w:r w:rsidRPr="003F5970">
        <w:rPr>
          <w:rFonts w:ascii="Times New Roman" w:eastAsia="標楷體" w:hAnsi="Times New Roman" w:cs="Times New Roman"/>
          <w:sz w:val="30"/>
          <w:szCs w:val="30"/>
        </w:rPr>
        <w:t xml:space="preserve">green economy and market in Taiwan. Mr. Dirk Forrister, CEO of the </w:t>
      </w:r>
      <w:r w:rsidR="00E70DBE" w:rsidRPr="003F5970">
        <w:rPr>
          <w:rFonts w:ascii="Times New Roman" w:eastAsia="標楷體" w:hAnsi="Times New Roman" w:cs="Times New Roman" w:hint="eastAsia"/>
          <w:sz w:val="30"/>
          <w:szCs w:val="30"/>
        </w:rPr>
        <w:t>Internationa</w:t>
      </w:r>
      <w:r w:rsidRPr="003F5970">
        <w:rPr>
          <w:rFonts w:ascii="Times New Roman" w:eastAsia="標楷體" w:hAnsi="Times New Roman" w:cs="Times New Roman" w:hint="eastAsia"/>
          <w:sz w:val="30"/>
          <w:szCs w:val="30"/>
        </w:rPr>
        <w:t>l Emissions Trading Association</w:t>
      </w:r>
      <w:r w:rsidR="00E70DBE" w:rsidRPr="003F5970">
        <w:rPr>
          <w:rFonts w:ascii="Times New Roman" w:eastAsia="標楷體" w:hAnsi="Times New Roman" w:cs="Times New Roman" w:hint="eastAsia"/>
          <w:sz w:val="30"/>
          <w:szCs w:val="30"/>
        </w:rPr>
        <w:t xml:space="preserve"> </w:t>
      </w:r>
      <w:r w:rsidRPr="003F5970">
        <w:rPr>
          <w:rFonts w:ascii="Times New Roman" w:eastAsia="標楷體" w:hAnsi="Times New Roman" w:cs="Times New Roman"/>
          <w:sz w:val="30"/>
          <w:szCs w:val="30"/>
        </w:rPr>
        <w:t>(</w:t>
      </w:r>
      <w:r w:rsidR="00E70DBE" w:rsidRPr="003F5970">
        <w:rPr>
          <w:rFonts w:ascii="Times New Roman" w:eastAsia="標楷體" w:hAnsi="Times New Roman" w:cs="Times New Roman" w:hint="eastAsia"/>
          <w:sz w:val="30"/>
          <w:szCs w:val="30"/>
        </w:rPr>
        <w:t>IETA)</w:t>
      </w:r>
      <w:r w:rsidRPr="003F5970">
        <w:rPr>
          <w:rFonts w:ascii="Times New Roman" w:eastAsia="標楷體" w:hAnsi="Times New Roman" w:cs="Times New Roman"/>
          <w:sz w:val="30"/>
          <w:szCs w:val="30"/>
        </w:rPr>
        <w:t>, described the current state of the global carbon market and international negotiation, and how carbon markets can promote emissions reduction. He</w:t>
      </w:r>
      <w:r w:rsidR="004E1504" w:rsidRPr="003F5970">
        <w:rPr>
          <w:rFonts w:ascii="Times New Roman" w:eastAsia="標楷體" w:hAnsi="Times New Roman" w:cs="Times New Roman"/>
          <w:sz w:val="30"/>
          <w:szCs w:val="30"/>
        </w:rPr>
        <w:t xml:space="preserve"> believes that GHG Act could provide the legal foundation for </w:t>
      </w:r>
      <w:r w:rsidR="00555D94" w:rsidRPr="003F5970">
        <w:rPr>
          <w:rFonts w:ascii="Times New Roman" w:eastAsia="標楷體" w:hAnsi="Times New Roman" w:cs="Times New Roman" w:hint="eastAsia"/>
          <w:sz w:val="30"/>
          <w:szCs w:val="30"/>
        </w:rPr>
        <w:t>Taiwan</w:t>
      </w:r>
      <w:r w:rsidR="00555D94" w:rsidRPr="003F5970">
        <w:rPr>
          <w:rFonts w:ascii="Times New Roman" w:eastAsia="標楷體" w:hAnsi="Times New Roman" w:cs="Times New Roman"/>
          <w:sz w:val="30"/>
          <w:szCs w:val="30"/>
        </w:rPr>
        <w:t>’</w:t>
      </w:r>
      <w:r w:rsidR="00555D94" w:rsidRPr="003F5970">
        <w:rPr>
          <w:rFonts w:ascii="Times New Roman" w:eastAsia="標楷體" w:hAnsi="Times New Roman" w:cs="Times New Roman" w:hint="eastAsia"/>
          <w:sz w:val="30"/>
          <w:szCs w:val="30"/>
        </w:rPr>
        <w:t xml:space="preserve">s </w:t>
      </w:r>
      <w:r w:rsidR="004E1504" w:rsidRPr="003F5970">
        <w:rPr>
          <w:rFonts w:ascii="Times New Roman" w:eastAsia="標楷體" w:hAnsi="Times New Roman" w:cs="Times New Roman"/>
          <w:sz w:val="30"/>
          <w:szCs w:val="30"/>
        </w:rPr>
        <w:t>participation in the international carbon market, and there’s opportunity for linkage with the regional market</w:t>
      </w:r>
      <w:r w:rsidR="00555D94" w:rsidRPr="003F5970">
        <w:rPr>
          <w:rFonts w:ascii="Times New Roman" w:eastAsia="標楷體" w:hAnsi="Times New Roman" w:cs="Times New Roman" w:hint="eastAsia"/>
          <w:sz w:val="30"/>
          <w:szCs w:val="30"/>
        </w:rPr>
        <w:t>s</w:t>
      </w:r>
      <w:r w:rsidR="004E1504" w:rsidRPr="003F5970">
        <w:rPr>
          <w:rFonts w:ascii="Times New Roman" w:eastAsia="標楷體" w:hAnsi="Times New Roman" w:cs="Times New Roman"/>
          <w:sz w:val="30"/>
          <w:szCs w:val="30"/>
        </w:rPr>
        <w:t xml:space="preserve"> in Asia.</w:t>
      </w:r>
    </w:p>
    <w:p w:rsidR="003E50AC" w:rsidRPr="003F5970" w:rsidRDefault="00884BE6" w:rsidP="00CD7869">
      <w:pPr>
        <w:snapToGrid w:val="0"/>
        <w:spacing w:afterLines="50" w:line="0" w:lineRule="atLeast"/>
        <w:ind w:firstLineChars="200" w:firstLine="600"/>
        <w:jc w:val="both"/>
        <w:rPr>
          <w:rFonts w:ascii="Times New Roman" w:eastAsia="標楷體" w:hAnsi="Times New Roman" w:cs="Times New Roman"/>
          <w:sz w:val="30"/>
          <w:szCs w:val="30"/>
        </w:rPr>
        <w:pPrChange w:id="6" w:author="ginalee" w:date="2015-06-30T15:11:00Z">
          <w:pPr>
            <w:snapToGrid w:val="0"/>
            <w:spacing w:afterLines="50" w:line="0" w:lineRule="atLeast"/>
            <w:ind w:firstLineChars="200" w:firstLine="600"/>
            <w:jc w:val="both"/>
          </w:pPr>
        </w:pPrChange>
      </w:pPr>
      <w:r w:rsidRPr="003F5970">
        <w:rPr>
          <w:rFonts w:ascii="Times New Roman" w:eastAsia="標楷體" w:hAnsi="Times New Roman" w:cs="Times New Roman" w:hint="eastAsia"/>
          <w:sz w:val="30"/>
          <w:szCs w:val="30"/>
        </w:rPr>
        <w:t>D</w:t>
      </w:r>
      <w:r w:rsidRPr="003F5970">
        <w:rPr>
          <w:rFonts w:ascii="Times New Roman" w:eastAsia="標楷體" w:hAnsi="Times New Roman" w:cs="Times New Roman"/>
          <w:sz w:val="30"/>
          <w:szCs w:val="30"/>
        </w:rPr>
        <w:t>r. Hui-Chen Chien, Executive Director of the GHG Reductio</w:t>
      </w:r>
      <w:r w:rsidRPr="003F5970">
        <w:rPr>
          <w:rFonts w:ascii="Times New Roman" w:eastAsia="標楷體" w:hAnsi="Times New Roman" w:cs="Times New Roman" w:hint="eastAsia"/>
          <w:sz w:val="30"/>
          <w:szCs w:val="30"/>
        </w:rPr>
        <w:t>n</w:t>
      </w:r>
      <w:r w:rsidRPr="003F5970">
        <w:rPr>
          <w:rFonts w:ascii="Times New Roman" w:eastAsia="標楷體" w:hAnsi="Times New Roman" w:cs="Times New Roman"/>
          <w:sz w:val="30"/>
          <w:szCs w:val="30"/>
        </w:rPr>
        <w:t xml:space="preserve"> Management Office of </w:t>
      </w:r>
      <w:r w:rsidR="00587CE5" w:rsidRPr="003F5970">
        <w:rPr>
          <w:rFonts w:ascii="Times New Roman" w:eastAsia="標楷體" w:hAnsi="Times New Roman" w:cs="Times New Roman" w:hint="eastAsia"/>
          <w:sz w:val="30"/>
          <w:szCs w:val="30"/>
        </w:rPr>
        <w:t xml:space="preserve">the </w:t>
      </w:r>
      <w:r w:rsidRPr="003F5970">
        <w:rPr>
          <w:rFonts w:ascii="Times New Roman" w:eastAsia="標楷體" w:hAnsi="Times New Roman" w:cs="Times New Roman"/>
          <w:sz w:val="30"/>
          <w:szCs w:val="30"/>
        </w:rPr>
        <w:t xml:space="preserve">EPA, </w:t>
      </w:r>
      <w:r w:rsidR="00587CE5" w:rsidRPr="003F5970">
        <w:rPr>
          <w:rFonts w:ascii="Times New Roman" w:eastAsia="標楷體" w:hAnsi="Times New Roman" w:cs="Times New Roman" w:hint="eastAsia"/>
          <w:sz w:val="30"/>
          <w:szCs w:val="30"/>
        </w:rPr>
        <w:t>outlined</w:t>
      </w:r>
      <w:r w:rsidR="00587CE5" w:rsidRPr="003F5970">
        <w:rPr>
          <w:rFonts w:ascii="Times New Roman" w:eastAsia="標楷體" w:hAnsi="Times New Roman" w:cs="Times New Roman"/>
          <w:sz w:val="30"/>
          <w:szCs w:val="30"/>
        </w:rPr>
        <w:t xml:space="preserve"> </w:t>
      </w:r>
      <w:r w:rsidRPr="003F5970">
        <w:rPr>
          <w:rFonts w:ascii="Times New Roman" w:eastAsia="標楷體" w:hAnsi="Times New Roman" w:cs="Times New Roman"/>
          <w:sz w:val="30"/>
          <w:szCs w:val="30"/>
        </w:rPr>
        <w:t>Taiwan’s climate policies and the management strategies and measures under the GHG Act, w</w:t>
      </w:r>
      <w:r w:rsidR="0002632F" w:rsidRPr="003F5970">
        <w:rPr>
          <w:rFonts w:ascii="Times New Roman" w:eastAsia="標楷體" w:hAnsi="Times New Roman" w:cs="Times New Roman"/>
          <w:sz w:val="30"/>
          <w:szCs w:val="30"/>
        </w:rPr>
        <w:t>hich has three key features</w:t>
      </w:r>
      <w:r w:rsidR="00555D94" w:rsidRPr="003F5970">
        <w:rPr>
          <w:rFonts w:ascii="Times New Roman" w:eastAsia="標楷體" w:hAnsi="Times New Roman" w:cs="Times New Roman" w:hint="eastAsia"/>
          <w:sz w:val="30"/>
          <w:szCs w:val="30"/>
        </w:rPr>
        <w:t>:</w:t>
      </w:r>
      <w:r w:rsidR="0002632F" w:rsidRPr="003F5970">
        <w:rPr>
          <w:rFonts w:ascii="Times New Roman" w:eastAsia="標楷體" w:hAnsi="Times New Roman" w:cs="Times New Roman"/>
          <w:sz w:val="30"/>
          <w:szCs w:val="30"/>
        </w:rPr>
        <w:t xml:space="preserve"> mitigation, adaptation and green growth. The GHG Act designates </w:t>
      </w:r>
      <w:r w:rsidR="00555D94" w:rsidRPr="003F5970">
        <w:rPr>
          <w:rFonts w:ascii="Times New Roman" w:eastAsia="標楷體" w:hAnsi="Times New Roman" w:cs="Times New Roman" w:hint="eastAsia"/>
          <w:sz w:val="30"/>
          <w:szCs w:val="30"/>
        </w:rPr>
        <w:t xml:space="preserve">the </w:t>
      </w:r>
      <w:r w:rsidR="0002632F" w:rsidRPr="003F5970">
        <w:rPr>
          <w:rFonts w:ascii="Times New Roman" w:eastAsia="標楷體" w:hAnsi="Times New Roman" w:cs="Times New Roman"/>
          <w:sz w:val="30"/>
          <w:szCs w:val="30"/>
        </w:rPr>
        <w:t xml:space="preserve">EPA as the central competent authority and stresses cooperation among ministries and local governments with delegation of responsibilities. In addition to the National Climate Change Framework and GHG Reduction Implementation Program to be developed by the central authority, the central industry authorities will need to develop sectoral emissions reduction action plans, including emission targets, timeline, and economic incentives. She also noted that Taiwan is establishing international partnerships to promote </w:t>
      </w:r>
      <w:r w:rsidR="00587CE5" w:rsidRPr="003F5970">
        <w:rPr>
          <w:rFonts w:ascii="Times New Roman" w:eastAsia="標楷體" w:hAnsi="Times New Roman" w:cs="Times New Roman" w:hint="eastAsia"/>
          <w:sz w:val="30"/>
          <w:szCs w:val="30"/>
        </w:rPr>
        <w:t>its</w:t>
      </w:r>
      <w:r w:rsidR="00587CE5" w:rsidRPr="003F5970">
        <w:rPr>
          <w:rFonts w:ascii="Times New Roman" w:eastAsia="標楷體" w:hAnsi="Times New Roman" w:cs="Times New Roman"/>
          <w:sz w:val="30"/>
          <w:szCs w:val="30"/>
        </w:rPr>
        <w:t xml:space="preserve"> </w:t>
      </w:r>
      <w:r w:rsidR="0002632F" w:rsidRPr="003F5970">
        <w:rPr>
          <w:rFonts w:ascii="Times New Roman" w:eastAsia="標楷體" w:hAnsi="Times New Roman" w:cs="Times New Roman"/>
          <w:sz w:val="30"/>
          <w:szCs w:val="30"/>
        </w:rPr>
        <w:t>contribution to climate</w:t>
      </w:r>
      <w:r w:rsidR="00587CE5" w:rsidRPr="003F5970">
        <w:rPr>
          <w:rFonts w:ascii="Times New Roman" w:eastAsia="標楷體" w:hAnsi="Times New Roman" w:cs="Times New Roman" w:hint="eastAsia"/>
          <w:sz w:val="30"/>
          <w:szCs w:val="30"/>
        </w:rPr>
        <w:t xml:space="preserve"> response</w:t>
      </w:r>
      <w:r w:rsidR="0002632F" w:rsidRPr="003F5970">
        <w:rPr>
          <w:rFonts w:ascii="Times New Roman" w:eastAsia="標楷體" w:hAnsi="Times New Roman" w:cs="Times New Roman"/>
          <w:sz w:val="30"/>
          <w:szCs w:val="30"/>
        </w:rPr>
        <w:t xml:space="preserve"> action.</w:t>
      </w:r>
    </w:p>
    <w:p w:rsidR="00083515" w:rsidRPr="0089516F" w:rsidRDefault="0002632F" w:rsidP="00CD7869">
      <w:pPr>
        <w:snapToGrid w:val="0"/>
        <w:spacing w:afterLines="50" w:line="0" w:lineRule="atLeast"/>
        <w:ind w:firstLineChars="200" w:firstLine="600"/>
        <w:jc w:val="both"/>
        <w:rPr>
          <w:rFonts w:ascii="Times New Roman" w:eastAsia="標楷體" w:hAnsi="Times New Roman" w:cs="Times New Roman"/>
          <w:sz w:val="32"/>
        </w:rPr>
        <w:pPrChange w:id="7" w:author="ginalee" w:date="2015-06-30T15:11:00Z">
          <w:pPr>
            <w:snapToGrid w:val="0"/>
            <w:spacing w:afterLines="50" w:line="0" w:lineRule="atLeast"/>
            <w:ind w:firstLineChars="200" w:firstLine="600"/>
            <w:jc w:val="both"/>
          </w:pPr>
        </w:pPrChange>
      </w:pPr>
      <w:r w:rsidRPr="003F5970">
        <w:rPr>
          <w:rFonts w:ascii="Times New Roman" w:eastAsia="標楷體" w:hAnsi="Times New Roman" w:cs="Times New Roman" w:hint="eastAsia"/>
          <w:sz w:val="30"/>
          <w:szCs w:val="30"/>
        </w:rPr>
        <w:t>T</w:t>
      </w:r>
      <w:r w:rsidRPr="003F5970">
        <w:rPr>
          <w:rFonts w:ascii="Times New Roman" w:eastAsia="標楷體" w:hAnsi="Times New Roman" w:cs="Times New Roman"/>
          <w:sz w:val="30"/>
          <w:szCs w:val="30"/>
        </w:rPr>
        <w:t xml:space="preserve">he two-day conference will last from June 29-30, and </w:t>
      </w:r>
      <w:r w:rsidR="00555D94" w:rsidRPr="003F5970">
        <w:rPr>
          <w:rFonts w:ascii="Times New Roman" w:eastAsia="標楷體" w:hAnsi="Times New Roman" w:cs="Times New Roman" w:hint="eastAsia"/>
          <w:sz w:val="30"/>
          <w:szCs w:val="30"/>
        </w:rPr>
        <w:t xml:space="preserve">the </w:t>
      </w:r>
      <w:r w:rsidRPr="003F5970">
        <w:rPr>
          <w:rFonts w:ascii="Times New Roman" w:eastAsia="標楷體" w:hAnsi="Times New Roman" w:cs="Times New Roman"/>
          <w:sz w:val="30"/>
          <w:szCs w:val="30"/>
        </w:rPr>
        <w:t xml:space="preserve">EPA welcomes all interested </w:t>
      </w:r>
      <w:r w:rsidR="00555D94" w:rsidRPr="003F5970">
        <w:rPr>
          <w:rFonts w:ascii="Times New Roman" w:eastAsia="標楷體" w:hAnsi="Times New Roman" w:cs="Times New Roman" w:hint="eastAsia"/>
          <w:sz w:val="30"/>
          <w:szCs w:val="30"/>
        </w:rPr>
        <w:t xml:space="preserve">parties </w:t>
      </w:r>
      <w:r w:rsidRPr="003F5970">
        <w:rPr>
          <w:rFonts w:ascii="Times New Roman" w:eastAsia="標楷體" w:hAnsi="Times New Roman" w:cs="Times New Roman"/>
          <w:sz w:val="30"/>
          <w:szCs w:val="30"/>
        </w:rPr>
        <w:t>to participate in the conference. The presentations from the conference can be downloaded from the website (</w:t>
      </w:r>
      <w:r w:rsidR="00DE2D47">
        <w:fldChar w:fldCharType="begin"/>
      </w:r>
      <w:r w:rsidR="00DE2D47">
        <w:instrText>HYPERLINK "http://unfccc.saveoursky.org.tw/2015iccc/"</w:instrText>
      </w:r>
      <w:r w:rsidR="00DE2D47">
        <w:fldChar w:fldCharType="separate"/>
      </w:r>
      <w:r w:rsidR="002D297F" w:rsidRPr="003F5970">
        <w:rPr>
          <w:rStyle w:val="a9"/>
          <w:rFonts w:ascii="Times New Roman" w:eastAsia="標楷體" w:hAnsi="Times New Roman" w:cs="Times New Roman"/>
          <w:sz w:val="30"/>
          <w:szCs w:val="30"/>
        </w:rPr>
        <w:t>http://unfccc.saveoursky.org.tw/2015iccc/</w:t>
      </w:r>
      <w:r w:rsidR="00DE2D47">
        <w:fldChar w:fldCharType="end"/>
      </w:r>
      <w:r w:rsidRPr="003F5970">
        <w:rPr>
          <w:rFonts w:ascii="Times New Roman" w:eastAsia="標楷體" w:hAnsi="Times New Roman" w:cs="Times New Roman"/>
          <w:sz w:val="30"/>
          <w:szCs w:val="30"/>
        </w:rPr>
        <w:t>).</w:t>
      </w:r>
      <w:bookmarkStart w:id="8" w:name="_GoBack"/>
      <w:bookmarkEnd w:id="8"/>
    </w:p>
    <w:sectPr w:rsidR="00083515" w:rsidRPr="0089516F" w:rsidSect="009051A7">
      <w:footerReference w:type="default" r:id="rId7"/>
      <w:pgSz w:w="11906" w:h="16838"/>
      <w:pgMar w:top="1134" w:right="1134" w:bottom="1134" w:left="1134" w:header="851" w:footer="18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CBB" w:rsidRDefault="00920CBB" w:rsidP="00431243">
      <w:r>
        <w:separator/>
      </w:r>
    </w:p>
  </w:endnote>
  <w:endnote w:type="continuationSeparator" w:id="0">
    <w:p w:rsidR="00920CBB" w:rsidRDefault="00920CBB" w:rsidP="004312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30131"/>
      <w:docPartObj>
        <w:docPartGallery w:val="Page Numbers (Bottom of Page)"/>
        <w:docPartUnique/>
      </w:docPartObj>
    </w:sdtPr>
    <w:sdtContent>
      <w:p w:rsidR="00FC75DA" w:rsidRDefault="00DE2D47">
        <w:pPr>
          <w:pStyle w:val="a5"/>
          <w:jc w:val="center"/>
        </w:pPr>
        <w:r>
          <w:fldChar w:fldCharType="begin"/>
        </w:r>
        <w:r w:rsidR="00FC75DA">
          <w:instrText>PAGE   \* MERGEFORMAT</w:instrText>
        </w:r>
        <w:r>
          <w:fldChar w:fldCharType="separate"/>
        </w:r>
        <w:r w:rsidR="00CD7869" w:rsidRPr="00CD7869">
          <w:rPr>
            <w:noProof/>
            <w:lang w:val="zh-TW"/>
          </w:rPr>
          <w:t>1</w:t>
        </w:r>
        <w:r>
          <w:fldChar w:fldCharType="end"/>
        </w:r>
      </w:p>
    </w:sdtContent>
  </w:sdt>
  <w:p w:rsidR="00FC75DA" w:rsidRDefault="00FC75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CBB" w:rsidRDefault="00920CBB" w:rsidP="00431243">
      <w:r>
        <w:separator/>
      </w:r>
    </w:p>
  </w:footnote>
  <w:footnote w:type="continuationSeparator" w:id="0">
    <w:p w:rsidR="00920CBB" w:rsidRDefault="00920CBB" w:rsidP="004312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6D12"/>
    <w:rsid w:val="0001202C"/>
    <w:rsid w:val="0002632F"/>
    <w:rsid w:val="00052781"/>
    <w:rsid w:val="000548F5"/>
    <w:rsid w:val="00083515"/>
    <w:rsid w:val="000910F5"/>
    <w:rsid w:val="0009482A"/>
    <w:rsid w:val="000962ED"/>
    <w:rsid w:val="000A693B"/>
    <w:rsid w:val="000B26C1"/>
    <w:rsid w:val="000C04A7"/>
    <w:rsid w:val="000C3079"/>
    <w:rsid w:val="00123FDF"/>
    <w:rsid w:val="00131253"/>
    <w:rsid w:val="00137748"/>
    <w:rsid w:val="00152B04"/>
    <w:rsid w:val="00176BD2"/>
    <w:rsid w:val="001951A5"/>
    <w:rsid w:val="001B3CC0"/>
    <w:rsid w:val="001B58A6"/>
    <w:rsid w:val="001C2684"/>
    <w:rsid w:val="001C3AA3"/>
    <w:rsid w:val="00231516"/>
    <w:rsid w:val="00245A4D"/>
    <w:rsid w:val="002511F2"/>
    <w:rsid w:val="00256C4D"/>
    <w:rsid w:val="00260C4A"/>
    <w:rsid w:val="002669FF"/>
    <w:rsid w:val="00283BFF"/>
    <w:rsid w:val="002926A6"/>
    <w:rsid w:val="002D297F"/>
    <w:rsid w:val="0031731F"/>
    <w:rsid w:val="0032227C"/>
    <w:rsid w:val="003353F3"/>
    <w:rsid w:val="003C0507"/>
    <w:rsid w:val="003E50AC"/>
    <w:rsid w:val="003E58F8"/>
    <w:rsid w:val="003F5970"/>
    <w:rsid w:val="004103AE"/>
    <w:rsid w:val="00431243"/>
    <w:rsid w:val="00462F17"/>
    <w:rsid w:val="004A14D0"/>
    <w:rsid w:val="004B3642"/>
    <w:rsid w:val="004C11A8"/>
    <w:rsid w:val="004C3A89"/>
    <w:rsid w:val="004E1504"/>
    <w:rsid w:val="0051539B"/>
    <w:rsid w:val="00536BB5"/>
    <w:rsid w:val="00555D94"/>
    <w:rsid w:val="00587CE5"/>
    <w:rsid w:val="005B3A6E"/>
    <w:rsid w:val="005E097B"/>
    <w:rsid w:val="005E1C53"/>
    <w:rsid w:val="006013C1"/>
    <w:rsid w:val="00606C3B"/>
    <w:rsid w:val="00610071"/>
    <w:rsid w:val="0064038E"/>
    <w:rsid w:val="00642D9E"/>
    <w:rsid w:val="00655D13"/>
    <w:rsid w:val="00682AF8"/>
    <w:rsid w:val="006961D2"/>
    <w:rsid w:val="006B29E0"/>
    <w:rsid w:val="006C005B"/>
    <w:rsid w:val="006C2073"/>
    <w:rsid w:val="00707564"/>
    <w:rsid w:val="0079634D"/>
    <w:rsid w:val="007B57F0"/>
    <w:rsid w:val="007C6E4D"/>
    <w:rsid w:val="007D0456"/>
    <w:rsid w:val="007F257A"/>
    <w:rsid w:val="00815177"/>
    <w:rsid w:val="008231A3"/>
    <w:rsid w:val="00832546"/>
    <w:rsid w:val="008412DA"/>
    <w:rsid w:val="00875044"/>
    <w:rsid w:val="00884BE6"/>
    <w:rsid w:val="00892D53"/>
    <w:rsid w:val="0089516F"/>
    <w:rsid w:val="008B75E9"/>
    <w:rsid w:val="008D5FF8"/>
    <w:rsid w:val="008E79E7"/>
    <w:rsid w:val="009051A7"/>
    <w:rsid w:val="00920CBB"/>
    <w:rsid w:val="0094133C"/>
    <w:rsid w:val="009449C0"/>
    <w:rsid w:val="00950880"/>
    <w:rsid w:val="009573AB"/>
    <w:rsid w:val="00977BB2"/>
    <w:rsid w:val="00993C9E"/>
    <w:rsid w:val="00993F1B"/>
    <w:rsid w:val="009D59A1"/>
    <w:rsid w:val="009E699F"/>
    <w:rsid w:val="009F48DC"/>
    <w:rsid w:val="00A25420"/>
    <w:rsid w:val="00A64660"/>
    <w:rsid w:val="00A77175"/>
    <w:rsid w:val="00AA08DC"/>
    <w:rsid w:val="00AA0C31"/>
    <w:rsid w:val="00AE0924"/>
    <w:rsid w:val="00AE1A7C"/>
    <w:rsid w:val="00AE5A92"/>
    <w:rsid w:val="00AE7A26"/>
    <w:rsid w:val="00B00188"/>
    <w:rsid w:val="00B00D85"/>
    <w:rsid w:val="00B059C5"/>
    <w:rsid w:val="00B078B1"/>
    <w:rsid w:val="00B158F9"/>
    <w:rsid w:val="00B57EF7"/>
    <w:rsid w:val="00B60D09"/>
    <w:rsid w:val="00B8575D"/>
    <w:rsid w:val="00BA6D12"/>
    <w:rsid w:val="00BC08F1"/>
    <w:rsid w:val="00BE3631"/>
    <w:rsid w:val="00C269B7"/>
    <w:rsid w:val="00C51439"/>
    <w:rsid w:val="00CB2A41"/>
    <w:rsid w:val="00CB5EEC"/>
    <w:rsid w:val="00CC3ED4"/>
    <w:rsid w:val="00CD3875"/>
    <w:rsid w:val="00CD7869"/>
    <w:rsid w:val="00D60A28"/>
    <w:rsid w:val="00DA29F5"/>
    <w:rsid w:val="00DB1427"/>
    <w:rsid w:val="00DB1F62"/>
    <w:rsid w:val="00DB2096"/>
    <w:rsid w:val="00DD7A38"/>
    <w:rsid w:val="00DE2093"/>
    <w:rsid w:val="00DE2D47"/>
    <w:rsid w:val="00E07731"/>
    <w:rsid w:val="00E70DBE"/>
    <w:rsid w:val="00E865DA"/>
    <w:rsid w:val="00E923DA"/>
    <w:rsid w:val="00EB50D9"/>
    <w:rsid w:val="00EB6805"/>
    <w:rsid w:val="00ED5209"/>
    <w:rsid w:val="00EF5FDB"/>
    <w:rsid w:val="00F15830"/>
    <w:rsid w:val="00F32DA8"/>
    <w:rsid w:val="00F374BA"/>
    <w:rsid w:val="00F46666"/>
    <w:rsid w:val="00F476A8"/>
    <w:rsid w:val="00F5467A"/>
    <w:rsid w:val="00F67C52"/>
    <w:rsid w:val="00F814BF"/>
    <w:rsid w:val="00F96A66"/>
    <w:rsid w:val="00FA6BEB"/>
    <w:rsid w:val="00FC19F3"/>
    <w:rsid w:val="00FC75D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9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243"/>
    <w:pPr>
      <w:tabs>
        <w:tab w:val="center" w:pos="4153"/>
        <w:tab w:val="right" w:pos="8306"/>
      </w:tabs>
      <w:snapToGrid w:val="0"/>
    </w:pPr>
    <w:rPr>
      <w:sz w:val="20"/>
      <w:szCs w:val="20"/>
    </w:rPr>
  </w:style>
  <w:style w:type="character" w:customStyle="1" w:styleId="a4">
    <w:name w:val="頁首 字元"/>
    <w:basedOn w:val="a0"/>
    <w:link w:val="a3"/>
    <w:uiPriority w:val="99"/>
    <w:rsid w:val="00431243"/>
    <w:rPr>
      <w:sz w:val="20"/>
      <w:szCs w:val="20"/>
    </w:rPr>
  </w:style>
  <w:style w:type="paragraph" w:styleId="a5">
    <w:name w:val="footer"/>
    <w:basedOn w:val="a"/>
    <w:link w:val="a6"/>
    <w:uiPriority w:val="99"/>
    <w:unhideWhenUsed/>
    <w:rsid w:val="00431243"/>
    <w:pPr>
      <w:tabs>
        <w:tab w:val="center" w:pos="4153"/>
        <w:tab w:val="right" w:pos="8306"/>
      </w:tabs>
      <w:snapToGrid w:val="0"/>
    </w:pPr>
    <w:rPr>
      <w:sz w:val="20"/>
      <w:szCs w:val="20"/>
    </w:rPr>
  </w:style>
  <w:style w:type="character" w:customStyle="1" w:styleId="a6">
    <w:name w:val="頁尾 字元"/>
    <w:basedOn w:val="a0"/>
    <w:link w:val="a5"/>
    <w:uiPriority w:val="99"/>
    <w:rsid w:val="00431243"/>
    <w:rPr>
      <w:sz w:val="20"/>
      <w:szCs w:val="20"/>
    </w:rPr>
  </w:style>
  <w:style w:type="paragraph" w:styleId="a7">
    <w:name w:val="Balloon Text"/>
    <w:basedOn w:val="a"/>
    <w:link w:val="a8"/>
    <w:uiPriority w:val="99"/>
    <w:semiHidden/>
    <w:unhideWhenUsed/>
    <w:rsid w:val="0061007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10071"/>
    <w:rPr>
      <w:rFonts w:asciiTheme="majorHAnsi" w:eastAsiaTheme="majorEastAsia" w:hAnsiTheme="majorHAnsi" w:cstheme="majorBidi"/>
      <w:sz w:val="18"/>
      <w:szCs w:val="18"/>
    </w:rPr>
  </w:style>
  <w:style w:type="character" w:styleId="a9">
    <w:name w:val="Hyperlink"/>
    <w:basedOn w:val="a0"/>
    <w:uiPriority w:val="99"/>
    <w:unhideWhenUsed/>
    <w:rsid w:val="00083515"/>
    <w:rPr>
      <w:color w:val="0000FF" w:themeColor="hyperlink"/>
      <w:u w:val="single"/>
    </w:rPr>
  </w:style>
  <w:style w:type="character" w:customStyle="1" w:styleId="st1">
    <w:name w:val="st1"/>
    <w:basedOn w:val="a0"/>
    <w:rsid w:val="006C0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1243"/>
    <w:pPr>
      <w:tabs>
        <w:tab w:val="center" w:pos="4153"/>
        <w:tab w:val="right" w:pos="8306"/>
      </w:tabs>
      <w:snapToGrid w:val="0"/>
    </w:pPr>
    <w:rPr>
      <w:sz w:val="20"/>
      <w:szCs w:val="20"/>
    </w:rPr>
  </w:style>
  <w:style w:type="character" w:customStyle="1" w:styleId="a4">
    <w:name w:val="頁首 字元"/>
    <w:basedOn w:val="a0"/>
    <w:link w:val="a3"/>
    <w:uiPriority w:val="99"/>
    <w:rsid w:val="00431243"/>
    <w:rPr>
      <w:sz w:val="20"/>
      <w:szCs w:val="20"/>
    </w:rPr>
  </w:style>
  <w:style w:type="paragraph" w:styleId="a5">
    <w:name w:val="footer"/>
    <w:basedOn w:val="a"/>
    <w:link w:val="a6"/>
    <w:uiPriority w:val="99"/>
    <w:unhideWhenUsed/>
    <w:rsid w:val="00431243"/>
    <w:pPr>
      <w:tabs>
        <w:tab w:val="center" w:pos="4153"/>
        <w:tab w:val="right" w:pos="8306"/>
      </w:tabs>
      <w:snapToGrid w:val="0"/>
    </w:pPr>
    <w:rPr>
      <w:sz w:val="20"/>
      <w:szCs w:val="20"/>
    </w:rPr>
  </w:style>
  <w:style w:type="character" w:customStyle="1" w:styleId="a6">
    <w:name w:val="頁尾 字元"/>
    <w:basedOn w:val="a0"/>
    <w:link w:val="a5"/>
    <w:uiPriority w:val="99"/>
    <w:rsid w:val="00431243"/>
    <w:rPr>
      <w:sz w:val="20"/>
      <w:szCs w:val="20"/>
    </w:rPr>
  </w:style>
  <w:style w:type="paragraph" w:styleId="a7">
    <w:name w:val="Balloon Text"/>
    <w:basedOn w:val="a"/>
    <w:link w:val="a8"/>
    <w:uiPriority w:val="99"/>
    <w:semiHidden/>
    <w:unhideWhenUsed/>
    <w:rsid w:val="0061007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10071"/>
    <w:rPr>
      <w:rFonts w:asciiTheme="majorHAnsi" w:eastAsiaTheme="majorEastAsia" w:hAnsiTheme="majorHAnsi" w:cstheme="majorBidi"/>
      <w:sz w:val="18"/>
      <w:szCs w:val="18"/>
    </w:rPr>
  </w:style>
  <w:style w:type="character" w:styleId="a9">
    <w:name w:val="Hyperlink"/>
    <w:basedOn w:val="a0"/>
    <w:uiPriority w:val="99"/>
    <w:unhideWhenUsed/>
    <w:rsid w:val="00083515"/>
    <w:rPr>
      <w:color w:val="0000FF" w:themeColor="hyperlink"/>
      <w:u w:val="single"/>
    </w:rPr>
  </w:style>
  <w:style w:type="character" w:customStyle="1" w:styleId="st1">
    <w:name w:val="st1"/>
    <w:basedOn w:val="a0"/>
    <w:rsid w:val="006C005B"/>
  </w:style>
</w:styles>
</file>

<file path=word/webSettings.xml><?xml version="1.0" encoding="utf-8"?>
<w:webSettings xmlns:r="http://schemas.openxmlformats.org/officeDocument/2006/relationships" xmlns:w="http://schemas.openxmlformats.org/wordprocessingml/2006/main">
  <w:divs>
    <w:div w:id="186649951">
      <w:bodyDiv w:val="1"/>
      <w:marLeft w:val="0"/>
      <w:marRight w:val="0"/>
      <w:marTop w:val="0"/>
      <w:marBottom w:val="0"/>
      <w:divBdr>
        <w:top w:val="none" w:sz="0" w:space="0" w:color="auto"/>
        <w:left w:val="none" w:sz="0" w:space="0" w:color="auto"/>
        <w:bottom w:val="none" w:sz="0" w:space="0" w:color="auto"/>
        <w:right w:val="none" w:sz="0" w:space="0" w:color="auto"/>
      </w:divBdr>
    </w:div>
    <w:div w:id="29572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連振安</dc:creator>
  <cp:lastModifiedBy>ginalee</cp:lastModifiedBy>
  <cp:revision>2</cp:revision>
  <cp:lastPrinted>2015-06-29T04:41:00Z</cp:lastPrinted>
  <dcterms:created xsi:type="dcterms:W3CDTF">2015-06-30T07:12:00Z</dcterms:created>
  <dcterms:modified xsi:type="dcterms:W3CDTF">2015-06-30T07:12:00Z</dcterms:modified>
</cp:coreProperties>
</file>