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52" w:rsidRPr="00A2766E" w:rsidRDefault="00250A52" w:rsidP="00925ADB">
      <w:pPr>
        <w:spacing w:line="460" w:lineRule="exact"/>
        <w:ind w:rightChars="-24" w:right="-58"/>
        <w:jc w:val="center"/>
        <w:rPr>
          <w:rFonts w:eastAsia="標楷體"/>
          <w:b/>
          <w:sz w:val="40"/>
          <w:szCs w:val="40"/>
        </w:rPr>
      </w:pPr>
      <w:r w:rsidRPr="00A2766E">
        <w:rPr>
          <w:rFonts w:eastAsia="標楷體" w:hAnsi="標楷體" w:hint="eastAsia"/>
          <w:b/>
          <w:sz w:val="40"/>
          <w:szCs w:val="40"/>
        </w:rPr>
        <w:t>毒性化學物質災害事故應變車輛管理辦法草案總說明</w:t>
      </w:r>
    </w:p>
    <w:p w:rsidR="00250A52" w:rsidRPr="00952381" w:rsidRDefault="00250A52" w:rsidP="00250A52">
      <w:pPr>
        <w:spacing w:line="460" w:lineRule="exact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723A42">
        <w:rPr>
          <w:rFonts w:eastAsia="標楷體" w:hAnsi="標楷體" w:hint="eastAsia"/>
          <w:sz w:val="28"/>
          <w:szCs w:val="28"/>
        </w:rPr>
        <w:t xml:space="preserve">　　</w:t>
      </w:r>
      <w:r w:rsidR="007F75B5">
        <w:rPr>
          <w:rFonts w:eastAsia="標楷體" w:hAnsi="標楷體" w:hint="eastAsia"/>
          <w:sz w:val="28"/>
          <w:szCs w:val="28"/>
        </w:rPr>
        <w:t>為減少</w:t>
      </w:r>
      <w:r w:rsidR="007F75B5" w:rsidRPr="00723A42">
        <w:rPr>
          <w:rFonts w:eastAsia="標楷體" w:hAnsi="標楷體" w:hint="eastAsia"/>
          <w:sz w:val="28"/>
          <w:szCs w:val="28"/>
        </w:rPr>
        <w:t>毒性化學物質</w:t>
      </w:r>
      <w:r w:rsidR="00DF3DCD">
        <w:rPr>
          <w:rFonts w:eastAsia="標楷體" w:hAnsi="標楷體" w:hint="eastAsia"/>
          <w:sz w:val="28"/>
          <w:szCs w:val="28"/>
        </w:rPr>
        <w:t>災害</w:t>
      </w:r>
      <w:r w:rsidR="007F75B5">
        <w:rPr>
          <w:rFonts w:eastAsia="標楷體" w:hAnsi="標楷體" w:hint="eastAsia"/>
          <w:sz w:val="28"/>
          <w:szCs w:val="28"/>
        </w:rPr>
        <w:t>事故發生時，毒性化學物質外</w:t>
      </w:r>
      <w:proofErr w:type="gramStart"/>
      <w:r w:rsidR="007F75B5">
        <w:rPr>
          <w:rFonts w:eastAsia="標楷體" w:hAnsi="標楷體" w:hint="eastAsia"/>
          <w:sz w:val="28"/>
          <w:szCs w:val="28"/>
        </w:rPr>
        <w:t>洩</w:t>
      </w:r>
      <w:proofErr w:type="gramEnd"/>
      <w:r w:rsidR="007F75B5">
        <w:rPr>
          <w:rFonts w:eastAsia="標楷體" w:hAnsi="標楷體" w:hint="eastAsia"/>
          <w:sz w:val="28"/>
          <w:szCs w:val="28"/>
        </w:rPr>
        <w:t>影響環境及民眾健康，</w:t>
      </w:r>
      <w:r w:rsidR="00DF3DCD">
        <w:rPr>
          <w:rFonts w:eastAsia="標楷體" w:hAnsi="標楷體" w:hint="eastAsia"/>
          <w:sz w:val="28"/>
          <w:szCs w:val="28"/>
        </w:rPr>
        <w:t>並使</w:t>
      </w:r>
      <w:r w:rsidR="007F75B5">
        <w:rPr>
          <w:rFonts w:eastAsia="標楷體" w:hAnsi="標楷體" w:hint="eastAsia"/>
          <w:sz w:val="28"/>
          <w:szCs w:val="28"/>
        </w:rPr>
        <w:t>相關</w:t>
      </w:r>
      <w:r w:rsidR="00DF3DCD">
        <w:rPr>
          <w:rFonts w:eastAsia="標楷體" w:hAnsi="標楷體" w:hint="eastAsia"/>
          <w:sz w:val="28"/>
          <w:szCs w:val="28"/>
        </w:rPr>
        <w:t>救災</w:t>
      </w:r>
      <w:r w:rsidR="007F75B5">
        <w:rPr>
          <w:rFonts w:eastAsia="標楷體" w:hAnsi="標楷體" w:hint="eastAsia"/>
          <w:sz w:val="28"/>
          <w:szCs w:val="28"/>
        </w:rPr>
        <w:t>應變器材能</w:t>
      </w:r>
      <w:r w:rsidR="00DF3DCD">
        <w:rPr>
          <w:rFonts w:eastAsia="標楷體" w:hAnsi="標楷體" w:hint="eastAsia"/>
          <w:sz w:val="28"/>
          <w:szCs w:val="28"/>
        </w:rPr>
        <w:t>迅速送</w:t>
      </w:r>
      <w:r w:rsidR="007F75B5">
        <w:rPr>
          <w:rFonts w:eastAsia="標楷體" w:hAnsi="標楷體" w:hint="eastAsia"/>
          <w:sz w:val="28"/>
          <w:szCs w:val="28"/>
        </w:rPr>
        <w:t>達現場，</w:t>
      </w:r>
      <w:r w:rsidR="00952381">
        <w:rPr>
          <w:rFonts w:eastAsia="標楷體" w:hAnsi="標楷體" w:hint="eastAsia"/>
          <w:sz w:val="28"/>
          <w:szCs w:val="28"/>
        </w:rPr>
        <w:t>又</w:t>
      </w:r>
      <w:r w:rsidR="00DF3DCD">
        <w:rPr>
          <w:rFonts w:eastAsia="標楷體" w:hAnsi="標楷體" w:hint="eastAsia"/>
          <w:sz w:val="28"/>
          <w:szCs w:val="28"/>
        </w:rPr>
        <w:t>為有效管理</w:t>
      </w:r>
      <w:r w:rsidR="00DF3DCD" w:rsidRPr="00DF3DCD">
        <w:rPr>
          <w:rFonts w:eastAsia="標楷體" w:hAnsi="標楷體" w:hint="eastAsia"/>
          <w:sz w:val="28"/>
          <w:szCs w:val="28"/>
        </w:rPr>
        <w:t>毒性化學物質災害事故應變車輛</w:t>
      </w:r>
      <w:r w:rsidR="00DF3DCD">
        <w:rPr>
          <w:rFonts w:eastAsia="標楷體" w:hAnsi="標楷體" w:hint="eastAsia"/>
          <w:sz w:val="28"/>
          <w:szCs w:val="28"/>
        </w:rPr>
        <w:t>，</w:t>
      </w:r>
      <w:proofErr w:type="gramStart"/>
      <w:r w:rsidR="006D77FF">
        <w:rPr>
          <w:rFonts w:eastAsia="標楷體" w:hAnsi="標楷體" w:hint="eastAsia"/>
          <w:sz w:val="28"/>
          <w:szCs w:val="28"/>
        </w:rPr>
        <w:t>爰</w:t>
      </w:r>
      <w:proofErr w:type="gramEnd"/>
      <w:r w:rsidR="006D77FF">
        <w:rPr>
          <w:rFonts w:eastAsia="標楷體" w:hAnsi="標楷體" w:hint="eastAsia"/>
          <w:sz w:val="28"/>
          <w:szCs w:val="28"/>
        </w:rPr>
        <w:t>依</w:t>
      </w:r>
      <w:r w:rsidR="006D77FF" w:rsidRPr="00DF3DCD">
        <w:rPr>
          <w:rFonts w:eastAsia="標楷體" w:hAnsi="標楷體" w:hint="eastAsia"/>
          <w:sz w:val="28"/>
          <w:szCs w:val="28"/>
        </w:rPr>
        <w:t>毒性化學物質</w:t>
      </w:r>
      <w:r w:rsidR="006D77FF">
        <w:rPr>
          <w:rFonts w:eastAsia="標楷體" w:hAnsi="標楷體" w:hint="eastAsia"/>
          <w:sz w:val="28"/>
          <w:szCs w:val="28"/>
        </w:rPr>
        <w:t>管理</w:t>
      </w:r>
      <w:r w:rsidR="007F75B5" w:rsidRPr="0076188F">
        <w:rPr>
          <w:rFonts w:eastAsia="標楷體" w:hAnsi="標楷體" w:hint="eastAsia"/>
          <w:sz w:val="28"/>
          <w:szCs w:val="28"/>
        </w:rPr>
        <w:t>法第二十</w:t>
      </w:r>
      <w:r w:rsidR="007F75B5" w:rsidRPr="00952381">
        <w:rPr>
          <w:rFonts w:eastAsia="標楷體" w:hAnsi="標楷體" w:hint="eastAsia"/>
          <w:color w:val="000000" w:themeColor="text1"/>
          <w:sz w:val="28"/>
          <w:szCs w:val="28"/>
        </w:rPr>
        <w:t>四條之一第二項規定</w:t>
      </w:r>
      <w:r w:rsidR="00DF3DCD" w:rsidRPr="00952381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r w:rsidR="007F75B5" w:rsidRPr="00952381">
        <w:rPr>
          <w:rFonts w:eastAsia="標楷體" w:hAnsi="標楷體" w:hint="eastAsia"/>
          <w:color w:val="000000" w:themeColor="text1"/>
          <w:sz w:val="28"/>
          <w:szCs w:val="28"/>
        </w:rPr>
        <w:t>訂定</w:t>
      </w:r>
      <w:r w:rsidR="009B0D7E" w:rsidRPr="00952381">
        <w:rPr>
          <w:rFonts w:eastAsia="標楷體" w:hAnsi="標楷體" w:hint="eastAsia"/>
          <w:color w:val="000000" w:themeColor="text1"/>
          <w:sz w:val="28"/>
          <w:szCs w:val="28"/>
        </w:rPr>
        <w:t>本</w:t>
      </w:r>
      <w:r w:rsidR="007F75B5" w:rsidRPr="00952381">
        <w:rPr>
          <w:rFonts w:eastAsia="標楷體" w:hAnsi="標楷體" w:hint="eastAsia"/>
          <w:color w:val="000000" w:themeColor="text1"/>
          <w:sz w:val="28"/>
          <w:szCs w:val="28"/>
        </w:rPr>
        <w:t>辦法。其要點如</w:t>
      </w:r>
      <w:r w:rsidR="00817904" w:rsidRPr="00952381">
        <w:rPr>
          <w:rFonts w:eastAsia="標楷體" w:hAnsi="標楷體" w:hint="eastAsia"/>
          <w:color w:val="000000" w:themeColor="text1"/>
          <w:sz w:val="28"/>
          <w:szCs w:val="28"/>
        </w:rPr>
        <w:t>下</w:t>
      </w:r>
      <w:r w:rsidR="007F75B5" w:rsidRPr="00952381">
        <w:rPr>
          <w:rFonts w:eastAsia="標楷體" w:hAnsi="標楷體" w:hint="eastAsia"/>
          <w:color w:val="000000" w:themeColor="text1"/>
          <w:sz w:val="28"/>
          <w:szCs w:val="28"/>
        </w:rPr>
        <w:t>：</w:t>
      </w:r>
    </w:p>
    <w:p w:rsidR="00250A52" w:rsidRPr="00952381" w:rsidRDefault="00250A52" w:rsidP="00250A52">
      <w:pPr>
        <w:spacing w:line="46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一、法源依據。</w:t>
      </w:r>
      <w:r w:rsidRPr="00952381">
        <w:rPr>
          <w:rFonts w:eastAsia="標楷體" w:hint="eastAsia"/>
          <w:color w:val="000000" w:themeColor="text1"/>
          <w:sz w:val="28"/>
          <w:szCs w:val="28"/>
        </w:rPr>
        <w:t>（第</w:t>
      </w: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一條</w:t>
      </w:r>
      <w:r w:rsidRPr="00952381">
        <w:rPr>
          <w:rFonts w:eastAsia="標楷體" w:hint="eastAsia"/>
          <w:color w:val="000000" w:themeColor="text1"/>
          <w:sz w:val="28"/>
          <w:szCs w:val="28"/>
        </w:rPr>
        <w:t>）</w:t>
      </w:r>
    </w:p>
    <w:p w:rsidR="00250A52" w:rsidRPr="00952381" w:rsidRDefault="00250A52" w:rsidP="00AE3D5C">
      <w:pPr>
        <w:spacing w:line="46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二、</w:t>
      </w:r>
      <w:r w:rsidR="00674778" w:rsidRPr="00952381">
        <w:rPr>
          <w:rFonts w:eastAsia="標楷體" w:hAnsi="標楷體" w:hint="eastAsia"/>
          <w:color w:val="000000" w:themeColor="text1"/>
          <w:sz w:val="28"/>
          <w:szCs w:val="28"/>
        </w:rPr>
        <w:t>應變車輛種類、定義及應裝設之</w:t>
      </w:r>
      <w:r w:rsidR="00AE3D5C" w:rsidRPr="00952381">
        <w:rPr>
          <w:rFonts w:eastAsia="標楷體" w:hAnsi="標楷體" w:hint="eastAsia"/>
          <w:color w:val="000000" w:themeColor="text1"/>
          <w:sz w:val="28"/>
          <w:szCs w:val="28"/>
        </w:rPr>
        <w:t>基本</w:t>
      </w:r>
      <w:r w:rsidR="00674778" w:rsidRPr="00952381">
        <w:rPr>
          <w:rFonts w:eastAsia="標楷體" w:hAnsi="標楷體" w:hint="eastAsia"/>
          <w:color w:val="000000" w:themeColor="text1"/>
          <w:sz w:val="28"/>
          <w:szCs w:val="28"/>
        </w:rPr>
        <w:t>配</w:t>
      </w:r>
      <w:r w:rsidR="00AE3D5C" w:rsidRPr="00952381">
        <w:rPr>
          <w:rFonts w:eastAsia="標楷體" w:hAnsi="標楷體" w:hint="eastAsia"/>
          <w:color w:val="000000" w:themeColor="text1"/>
          <w:sz w:val="28"/>
          <w:szCs w:val="28"/>
        </w:rPr>
        <w:t>備標準</w:t>
      </w: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。（第二條）</w:t>
      </w:r>
    </w:p>
    <w:p w:rsidR="00250A52" w:rsidRPr="00952381" w:rsidRDefault="00250A52" w:rsidP="0061613E">
      <w:pPr>
        <w:spacing w:line="460" w:lineRule="exact"/>
        <w:ind w:left="566" w:hangingChars="202" w:hanging="566"/>
        <w:jc w:val="both"/>
        <w:rPr>
          <w:rFonts w:eastAsia="標楷體"/>
          <w:color w:val="000000" w:themeColor="text1"/>
          <w:sz w:val="28"/>
          <w:szCs w:val="28"/>
        </w:rPr>
      </w:pP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三、</w:t>
      </w:r>
      <w:r w:rsidR="00016682" w:rsidRPr="00952381">
        <w:rPr>
          <w:rFonts w:eastAsia="標楷體" w:hAnsi="標楷體" w:hint="eastAsia"/>
          <w:color w:val="000000" w:themeColor="text1"/>
          <w:sz w:val="28"/>
          <w:szCs w:val="28"/>
        </w:rPr>
        <w:t>應</w:t>
      </w:r>
      <w:r w:rsidR="00AE3D5C" w:rsidRPr="00952381">
        <w:rPr>
          <w:rFonts w:eastAsia="標楷體" w:hAnsi="標楷體" w:hint="eastAsia"/>
          <w:color w:val="000000" w:themeColor="text1"/>
          <w:sz w:val="28"/>
          <w:szCs w:val="28"/>
        </w:rPr>
        <w:t>變車輛之設置</w:t>
      </w:r>
      <w:r w:rsidR="00DF3DCD" w:rsidRPr="00952381">
        <w:rPr>
          <w:rFonts w:eastAsia="標楷體" w:hAnsi="標楷體" w:hint="eastAsia"/>
          <w:color w:val="000000" w:themeColor="text1"/>
          <w:sz w:val="28"/>
          <w:szCs w:val="28"/>
        </w:rPr>
        <w:t>程序</w:t>
      </w: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。（第三條）</w:t>
      </w:r>
    </w:p>
    <w:p w:rsidR="006A74D6" w:rsidRPr="00952381" w:rsidRDefault="00250A52" w:rsidP="006A74D6">
      <w:pPr>
        <w:spacing w:line="460" w:lineRule="exact"/>
        <w:ind w:left="566" w:hangingChars="202" w:hanging="566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四、</w:t>
      </w:r>
      <w:r w:rsidR="00BF7F2B" w:rsidRPr="00952381">
        <w:rPr>
          <w:rFonts w:eastAsia="標楷體" w:hAnsi="標楷體" w:hint="eastAsia"/>
          <w:color w:val="000000" w:themeColor="text1"/>
          <w:sz w:val="28"/>
          <w:szCs w:val="28"/>
        </w:rPr>
        <w:t>應變車輛之標識、車身顏色識別</w:t>
      </w:r>
      <w:r w:rsidR="006A74D6" w:rsidRPr="00952381">
        <w:rPr>
          <w:rFonts w:eastAsia="標楷體" w:hAnsi="標楷體" w:hint="eastAsia"/>
          <w:color w:val="000000" w:themeColor="text1"/>
          <w:sz w:val="28"/>
          <w:szCs w:val="28"/>
        </w:rPr>
        <w:t>、駕駛人資格、執行任務出勤管理及其他應遵行事項</w:t>
      </w:r>
      <w:r w:rsidR="006A74D6" w:rsidRPr="00952381">
        <w:rPr>
          <w:rFonts w:eastAsia="標楷體" w:hAnsi="標楷體"/>
          <w:color w:val="000000" w:themeColor="text1"/>
          <w:sz w:val="28"/>
          <w:szCs w:val="28"/>
        </w:rPr>
        <w:t>。</w:t>
      </w:r>
      <w:r w:rsidR="006A74D6" w:rsidRPr="00952381">
        <w:rPr>
          <w:rFonts w:eastAsia="標楷體" w:hAnsi="標楷體" w:hint="eastAsia"/>
          <w:color w:val="000000" w:themeColor="text1"/>
          <w:sz w:val="28"/>
          <w:szCs w:val="28"/>
        </w:rPr>
        <w:t>（第四條至第八條）</w:t>
      </w:r>
    </w:p>
    <w:p w:rsidR="006A74D6" w:rsidRPr="00952381" w:rsidRDefault="00250A52" w:rsidP="006A74D6">
      <w:pPr>
        <w:spacing w:line="460" w:lineRule="exact"/>
        <w:ind w:left="566" w:hangingChars="202" w:hanging="566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五、</w:t>
      </w:r>
      <w:r w:rsidR="006A74D6" w:rsidRPr="00952381">
        <w:rPr>
          <w:rFonts w:eastAsia="標楷體" w:hAnsi="標楷體" w:hint="eastAsia"/>
          <w:color w:val="000000" w:themeColor="text1"/>
          <w:sz w:val="28"/>
          <w:szCs w:val="28"/>
        </w:rPr>
        <w:t>應變車輛</w:t>
      </w:r>
      <w:r w:rsidR="00E239F3" w:rsidRPr="00952381">
        <w:rPr>
          <w:rFonts w:eastAsia="標楷體" w:hAnsi="標楷體" w:hint="eastAsia"/>
          <w:color w:val="000000" w:themeColor="text1"/>
          <w:sz w:val="28"/>
          <w:szCs w:val="28"/>
        </w:rPr>
        <w:t>相關資料</w:t>
      </w:r>
      <w:r w:rsidR="006A74D6" w:rsidRPr="00952381">
        <w:rPr>
          <w:rFonts w:eastAsia="標楷體" w:hAnsi="標楷體" w:hint="eastAsia"/>
          <w:color w:val="000000" w:themeColor="text1"/>
          <w:sz w:val="28"/>
          <w:szCs w:val="28"/>
        </w:rPr>
        <w:t>變更</w:t>
      </w:r>
      <w:r w:rsidR="00780F32" w:rsidRPr="00952381">
        <w:rPr>
          <w:rFonts w:eastAsia="標楷體" w:hAnsi="標楷體" w:hint="eastAsia"/>
          <w:color w:val="000000" w:themeColor="text1"/>
          <w:sz w:val="28"/>
          <w:szCs w:val="28"/>
        </w:rPr>
        <w:t>或</w:t>
      </w:r>
      <w:r w:rsidR="00674778" w:rsidRPr="00952381">
        <w:rPr>
          <w:rFonts w:eastAsia="標楷體" w:hAnsi="標楷體" w:hint="eastAsia"/>
          <w:color w:val="000000" w:themeColor="text1"/>
          <w:sz w:val="28"/>
          <w:szCs w:val="28"/>
        </w:rPr>
        <w:t>廢止</w:t>
      </w:r>
      <w:r w:rsidR="006A74D6" w:rsidRPr="00952381">
        <w:rPr>
          <w:rFonts w:eastAsia="標楷體" w:hAnsi="標楷體" w:hint="eastAsia"/>
          <w:color w:val="000000" w:themeColor="text1"/>
          <w:sz w:val="28"/>
          <w:szCs w:val="28"/>
        </w:rPr>
        <w:t>登記之規定。（第九條）</w:t>
      </w:r>
    </w:p>
    <w:p w:rsidR="00250A52" w:rsidRPr="00952381" w:rsidRDefault="00250A52" w:rsidP="006A74D6">
      <w:pPr>
        <w:spacing w:line="460" w:lineRule="exact"/>
        <w:ind w:left="566" w:hangingChars="202" w:hanging="566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六、</w:t>
      </w:r>
      <w:r w:rsidR="006A74D6" w:rsidRPr="00952381">
        <w:rPr>
          <w:rFonts w:eastAsia="標楷體" w:hAnsi="標楷體" w:hint="eastAsia"/>
          <w:color w:val="000000" w:themeColor="text1"/>
          <w:sz w:val="28"/>
          <w:szCs w:val="28"/>
        </w:rPr>
        <w:t>應變車輛違</w:t>
      </w:r>
      <w:r w:rsidR="00674778" w:rsidRPr="00952381">
        <w:rPr>
          <w:rFonts w:eastAsia="標楷體" w:hAnsi="標楷體" w:hint="eastAsia"/>
          <w:color w:val="000000" w:themeColor="text1"/>
          <w:sz w:val="28"/>
          <w:szCs w:val="28"/>
        </w:rPr>
        <w:t>反</w:t>
      </w:r>
      <w:r w:rsidR="00DF3DCD" w:rsidRPr="00952381">
        <w:rPr>
          <w:rFonts w:eastAsia="標楷體" w:hAnsi="標楷體" w:hint="eastAsia"/>
          <w:color w:val="000000" w:themeColor="text1"/>
          <w:sz w:val="28"/>
          <w:szCs w:val="28"/>
        </w:rPr>
        <w:t>本辦法</w:t>
      </w:r>
      <w:r w:rsidR="00674778" w:rsidRPr="00952381">
        <w:rPr>
          <w:rFonts w:eastAsia="標楷體" w:hAnsi="標楷體" w:hint="eastAsia"/>
          <w:color w:val="000000" w:themeColor="text1"/>
          <w:sz w:val="28"/>
          <w:szCs w:val="28"/>
        </w:rPr>
        <w:t>規定之</w:t>
      </w:r>
      <w:r w:rsidR="006A74D6" w:rsidRPr="00952381">
        <w:rPr>
          <w:rFonts w:eastAsia="標楷體" w:hAnsi="標楷體"/>
          <w:color w:val="000000" w:themeColor="text1"/>
          <w:sz w:val="28"/>
          <w:szCs w:val="28"/>
        </w:rPr>
        <w:t>處</w:t>
      </w:r>
      <w:r w:rsidR="00674778" w:rsidRPr="00952381">
        <w:rPr>
          <w:rFonts w:eastAsia="標楷體" w:hAnsi="標楷體" w:hint="eastAsia"/>
          <w:color w:val="000000" w:themeColor="text1"/>
          <w:sz w:val="28"/>
          <w:szCs w:val="28"/>
        </w:rPr>
        <w:t>理方式</w:t>
      </w:r>
      <w:r w:rsidR="006A74D6" w:rsidRPr="00952381">
        <w:rPr>
          <w:rFonts w:eastAsia="標楷體" w:hAnsi="標楷體"/>
          <w:color w:val="000000" w:themeColor="text1"/>
          <w:sz w:val="28"/>
          <w:szCs w:val="28"/>
        </w:rPr>
        <w:t>。</w:t>
      </w:r>
      <w:r w:rsidR="006A74D6" w:rsidRPr="00952381">
        <w:rPr>
          <w:rFonts w:eastAsia="標楷體" w:hAnsi="標楷體" w:hint="eastAsia"/>
          <w:color w:val="000000" w:themeColor="text1"/>
          <w:sz w:val="28"/>
          <w:szCs w:val="28"/>
        </w:rPr>
        <w:t>（第十條）</w:t>
      </w:r>
    </w:p>
    <w:p w:rsidR="00250A52" w:rsidRPr="00952381" w:rsidRDefault="00250A52" w:rsidP="00250A52">
      <w:pPr>
        <w:spacing w:line="460" w:lineRule="exact"/>
        <w:ind w:left="574" w:hangingChars="205" w:hanging="574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952381">
        <w:rPr>
          <w:rFonts w:eastAsia="標楷體" w:hAnsi="標楷體" w:hint="eastAsia"/>
          <w:color w:val="000000" w:themeColor="text1"/>
          <w:sz w:val="28"/>
          <w:szCs w:val="28"/>
        </w:rPr>
        <w:t>七、</w:t>
      </w:r>
      <w:r w:rsidR="006A74D6" w:rsidRPr="00952381">
        <w:rPr>
          <w:rFonts w:eastAsia="標楷體" w:hAnsi="標楷體" w:hint="eastAsia"/>
          <w:color w:val="000000" w:themeColor="text1"/>
          <w:sz w:val="28"/>
          <w:szCs w:val="28"/>
        </w:rPr>
        <w:t>本辦法施行日。（第</w:t>
      </w:r>
      <w:r w:rsidR="00185002" w:rsidRPr="00952381">
        <w:rPr>
          <w:rFonts w:eastAsia="標楷體" w:hAnsi="標楷體" w:hint="eastAsia"/>
          <w:color w:val="000000" w:themeColor="text1"/>
          <w:sz w:val="28"/>
          <w:szCs w:val="28"/>
        </w:rPr>
        <w:t>十一</w:t>
      </w:r>
      <w:r w:rsidR="006A74D6" w:rsidRPr="00952381">
        <w:rPr>
          <w:rFonts w:eastAsia="標楷體" w:hAnsi="標楷體" w:hint="eastAsia"/>
          <w:color w:val="000000" w:themeColor="text1"/>
          <w:sz w:val="28"/>
          <w:szCs w:val="28"/>
        </w:rPr>
        <w:t>條）</w:t>
      </w:r>
    </w:p>
    <w:p w:rsidR="006A74D6" w:rsidRDefault="006A74D6" w:rsidP="00925ADB">
      <w:pPr>
        <w:spacing w:line="460" w:lineRule="exact"/>
        <w:jc w:val="center"/>
        <w:rPr>
          <w:rFonts w:eastAsia="標楷體" w:hAnsi="標楷體"/>
          <w:sz w:val="40"/>
          <w:szCs w:val="40"/>
        </w:rPr>
        <w:sectPr w:rsidR="006A74D6" w:rsidSect="00AB111F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250A52" w:rsidRPr="00925ADB" w:rsidRDefault="006A74D6" w:rsidP="00925ADB">
      <w:pPr>
        <w:spacing w:line="460" w:lineRule="exact"/>
        <w:jc w:val="center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lastRenderedPageBreak/>
        <w:t>毒</w:t>
      </w:r>
      <w:r w:rsidR="00250A52" w:rsidRPr="00925ADB">
        <w:rPr>
          <w:rFonts w:eastAsia="標楷體" w:hAnsi="標楷體" w:hint="eastAsia"/>
          <w:sz w:val="40"/>
          <w:szCs w:val="40"/>
        </w:rPr>
        <w:t>性化學物質災害事故應變車輛管理辦法草案</w:t>
      </w:r>
    </w:p>
    <w:tbl>
      <w:tblPr>
        <w:tblW w:w="85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4128"/>
      </w:tblGrid>
      <w:tr w:rsidR="00250A52" w:rsidRPr="00952381" w:rsidTr="00EA72DA">
        <w:trPr>
          <w:tblHeader/>
        </w:trPr>
        <w:tc>
          <w:tcPr>
            <w:tcW w:w="4394" w:type="dxa"/>
            <w:shd w:val="clear" w:color="auto" w:fill="auto"/>
            <w:vAlign w:val="center"/>
          </w:tcPr>
          <w:p w:rsidR="00250A52" w:rsidRPr="00952381" w:rsidRDefault="00250A52" w:rsidP="00A37D4B">
            <w:pPr>
              <w:jc w:val="center"/>
              <w:rPr>
                <w:rFonts w:eastAsia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>條文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250A52" w:rsidRPr="00952381" w:rsidRDefault="00250A52" w:rsidP="00A37D4B">
            <w:pPr>
              <w:jc w:val="center"/>
              <w:rPr>
                <w:rFonts w:eastAsia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>說明</w:t>
            </w:r>
          </w:p>
        </w:tc>
      </w:tr>
      <w:tr w:rsidR="00250A52" w:rsidRPr="00952381" w:rsidTr="00EA72DA">
        <w:tc>
          <w:tcPr>
            <w:tcW w:w="4394" w:type="dxa"/>
            <w:shd w:val="clear" w:color="auto" w:fill="auto"/>
          </w:tcPr>
          <w:p w:rsidR="00250A52" w:rsidRPr="00952381" w:rsidRDefault="00250A52" w:rsidP="00BF7F2B">
            <w:pPr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 xml:space="preserve">第一條　</w:t>
            </w:r>
            <w:r w:rsidR="00925ADB" w:rsidRPr="00952381">
              <w:rPr>
                <w:rFonts w:ascii="標楷體" w:eastAsia="標楷體" w:hint="eastAsia"/>
                <w:color w:val="000000" w:themeColor="text1"/>
              </w:rPr>
              <w:t>本辦法依毒性化學物質管理法</w:t>
            </w:r>
            <w:r w:rsidR="00BD4955" w:rsidRPr="00952381">
              <w:rPr>
                <w:rFonts w:ascii="標楷體" w:eastAsia="標楷體" w:hint="eastAsia"/>
                <w:color w:val="000000" w:themeColor="text1"/>
              </w:rPr>
              <w:t>（以下簡稱本法）</w:t>
            </w:r>
            <w:r w:rsidR="00925ADB" w:rsidRPr="00952381">
              <w:rPr>
                <w:rFonts w:ascii="標楷體" w:eastAsia="標楷體" w:hint="eastAsia"/>
                <w:color w:val="000000" w:themeColor="text1"/>
              </w:rPr>
              <w:t>第</w:t>
            </w:r>
            <w:r w:rsidR="00A2766E" w:rsidRPr="00952381">
              <w:rPr>
                <w:rFonts w:ascii="標楷體" w:eastAsia="標楷體" w:hint="eastAsia"/>
                <w:color w:val="000000" w:themeColor="text1"/>
              </w:rPr>
              <w:t>二十四</w:t>
            </w:r>
            <w:r w:rsidR="00925ADB" w:rsidRPr="00952381">
              <w:rPr>
                <w:rFonts w:ascii="標楷體" w:eastAsia="標楷體" w:hint="eastAsia"/>
                <w:color w:val="000000" w:themeColor="text1"/>
              </w:rPr>
              <w:t>條之</w:t>
            </w:r>
            <w:proofErr w:type="gramStart"/>
            <w:r w:rsidR="00A2766E" w:rsidRPr="00952381">
              <w:rPr>
                <w:rFonts w:ascii="標楷體" w:eastAsia="標楷體" w:hint="eastAsia"/>
                <w:color w:val="000000" w:themeColor="text1"/>
              </w:rPr>
              <w:t>一</w:t>
            </w:r>
            <w:proofErr w:type="gramEnd"/>
            <w:r w:rsidR="00925ADB" w:rsidRPr="00952381">
              <w:rPr>
                <w:rFonts w:ascii="標楷體" w:eastAsia="標楷體" w:hint="eastAsia"/>
                <w:color w:val="000000" w:themeColor="text1"/>
              </w:rPr>
              <w:t>規定訂定之。</w:t>
            </w:r>
          </w:p>
        </w:tc>
        <w:tc>
          <w:tcPr>
            <w:tcW w:w="4128" w:type="dxa"/>
            <w:shd w:val="clear" w:color="auto" w:fill="auto"/>
          </w:tcPr>
          <w:p w:rsidR="00250A52" w:rsidRPr="00952381" w:rsidRDefault="00250A52" w:rsidP="00A37D4B">
            <w:pPr>
              <w:jc w:val="both"/>
              <w:rPr>
                <w:rFonts w:eastAsia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>本辦法之法源依據。</w:t>
            </w:r>
          </w:p>
        </w:tc>
      </w:tr>
      <w:tr w:rsidR="00925ADB" w:rsidRPr="00952381" w:rsidTr="00EA72DA">
        <w:tc>
          <w:tcPr>
            <w:tcW w:w="4394" w:type="dxa"/>
            <w:shd w:val="clear" w:color="auto" w:fill="auto"/>
          </w:tcPr>
          <w:p w:rsidR="0009362A" w:rsidRPr="00952381" w:rsidRDefault="00925ADB" w:rsidP="0009362A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第二條</w:t>
            </w:r>
            <w:r w:rsidR="00D411CA" w:rsidRPr="00952381">
              <w:rPr>
                <w:rFonts w:eastAsia="標楷體" w:hAnsi="標楷體" w:hint="eastAsia"/>
                <w:color w:val="000000" w:themeColor="text1"/>
              </w:rPr>
              <w:t xml:space="preserve">　</w:t>
            </w:r>
            <w:r w:rsidR="009A3802" w:rsidRPr="00952381">
              <w:rPr>
                <w:rFonts w:ascii="標楷體" w:eastAsia="標楷體" w:hint="eastAsia"/>
                <w:color w:val="000000" w:themeColor="text1"/>
              </w:rPr>
              <w:t>本辦法所稱毒性化學物質災害事故應變車輛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(以下簡稱應變車輛)</w:t>
            </w:r>
            <w:r w:rsidR="0009362A" w:rsidRPr="00952381">
              <w:rPr>
                <w:rFonts w:ascii="標楷體" w:eastAsia="標楷體" w:hint="eastAsia"/>
                <w:color w:val="000000" w:themeColor="text1"/>
              </w:rPr>
              <w:t>種類</w:t>
            </w:r>
            <w:r w:rsidR="00745D0E" w:rsidRPr="00952381">
              <w:rPr>
                <w:rFonts w:ascii="標楷體" w:eastAsia="標楷體" w:hint="eastAsia"/>
                <w:color w:val="000000" w:themeColor="text1"/>
              </w:rPr>
              <w:t>及定義</w:t>
            </w:r>
            <w:r w:rsidR="0009362A" w:rsidRPr="00952381">
              <w:rPr>
                <w:rFonts w:ascii="標楷體" w:eastAsia="標楷體" w:hint="eastAsia"/>
                <w:color w:val="000000" w:themeColor="text1"/>
              </w:rPr>
              <w:t>如下：</w:t>
            </w:r>
          </w:p>
          <w:p w:rsidR="000F0A0D" w:rsidRPr="00952381" w:rsidRDefault="009A3802" w:rsidP="001E762F">
            <w:pPr>
              <w:pStyle w:val="af0"/>
              <w:numPr>
                <w:ilvl w:val="0"/>
                <w:numId w:val="4"/>
              </w:numPr>
              <w:ind w:leftChars="132" w:left="809" w:hangingChars="205" w:hanging="492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指揮車</w:t>
            </w:r>
            <w:r w:rsidR="0009362A" w:rsidRPr="00952381">
              <w:rPr>
                <w:rFonts w:ascii="標楷體" w:eastAsia="標楷體" w:hint="eastAsia"/>
                <w:color w:val="000000" w:themeColor="text1"/>
              </w:rPr>
              <w:t>：</w:t>
            </w:r>
            <w:r w:rsidR="0009362A"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具指揮、通聯功能之應變車輛。</w:t>
            </w:r>
          </w:p>
          <w:p w:rsidR="000F0A0D" w:rsidRPr="00952381" w:rsidRDefault="0009362A" w:rsidP="001E762F">
            <w:pPr>
              <w:pStyle w:val="af0"/>
              <w:numPr>
                <w:ilvl w:val="0"/>
                <w:numId w:val="4"/>
              </w:numPr>
              <w:ind w:leftChars="132" w:left="809" w:hangingChars="205" w:hanging="492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器材車：配置應變</w:t>
            </w:r>
            <w:r w:rsidR="003834BE" w:rsidRPr="00952381">
              <w:rPr>
                <w:rFonts w:ascii="標楷體" w:eastAsia="標楷體" w:hint="eastAsia"/>
                <w:color w:val="000000" w:themeColor="text1"/>
              </w:rPr>
              <w:t>、</w:t>
            </w:r>
            <w:proofErr w:type="gramStart"/>
            <w:r w:rsidRPr="00952381">
              <w:rPr>
                <w:rFonts w:ascii="標楷體" w:eastAsia="標楷體" w:hint="eastAsia"/>
                <w:color w:val="000000" w:themeColor="text1"/>
              </w:rPr>
              <w:t>偵</w:t>
            </w:r>
            <w:proofErr w:type="gramEnd"/>
            <w:r w:rsidRPr="00952381">
              <w:rPr>
                <w:rFonts w:ascii="標楷體" w:eastAsia="標楷體" w:hint="eastAsia"/>
                <w:color w:val="000000" w:themeColor="text1"/>
              </w:rPr>
              <w:t>檢</w:t>
            </w:r>
            <w:r w:rsidR="008C0659" w:rsidRPr="00952381">
              <w:rPr>
                <w:rFonts w:ascii="標楷體" w:eastAsia="標楷體" w:hint="eastAsia"/>
                <w:color w:val="000000" w:themeColor="text1"/>
              </w:rPr>
              <w:t>設備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之應變車輛。</w:t>
            </w:r>
          </w:p>
          <w:p w:rsidR="0009362A" w:rsidRPr="00952381" w:rsidRDefault="009A3802" w:rsidP="001E762F">
            <w:pPr>
              <w:pStyle w:val="af0"/>
              <w:numPr>
                <w:ilvl w:val="0"/>
                <w:numId w:val="4"/>
              </w:numPr>
              <w:ind w:leftChars="132" w:left="809" w:hangingChars="205" w:hanging="492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勤務車</w:t>
            </w:r>
            <w:r w:rsidR="0009362A" w:rsidRPr="00952381">
              <w:rPr>
                <w:rFonts w:ascii="標楷體" w:eastAsia="標楷體" w:hint="eastAsia"/>
                <w:color w:val="000000" w:themeColor="text1"/>
              </w:rPr>
              <w:t>：執行勘查、支援任務之應變車輛。</w:t>
            </w:r>
          </w:p>
          <w:p w:rsidR="00925ADB" w:rsidRPr="00952381" w:rsidRDefault="0009362A" w:rsidP="00780F32">
            <w:pPr>
              <w:pStyle w:val="a3"/>
              <w:ind w:leftChars="118" w:left="283" w:rightChars="-36" w:right="-86" w:firstLineChars="200" w:firstLine="480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前項</w:t>
            </w:r>
            <w:r w:rsidR="00F72DB9" w:rsidRPr="00952381">
              <w:rPr>
                <w:rFonts w:ascii="標楷體" w:eastAsia="標楷體" w:hint="eastAsia"/>
                <w:color w:val="000000" w:themeColor="text1"/>
              </w:rPr>
              <w:t>各種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車輛</w:t>
            </w:r>
            <w:r w:rsidR="009A3802" w:rsidRPr="00952381">
              <w:rPr>
                <w:rFonts w:ascii="標楷體" w:eastAsia="標楷體" w:hint="eastAsia"/>
                <w:color w:val="000000" w:themeColor="text1"/>
              </w:rPr>
              <w:t>應裝設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之基本</w:t>
            </w:r>
            <w:r w:rsidR="009A3802" w:rsidRPr="00952381">
              <w:rPr>
                <w:rFonts w:ascii="標楷體" w:eastAsia="標楷體" w:hint="eastAsia"/>
                <w:color w:val="000000" w:themeColor="text1"/>
              </w:rPr>
              <w:t>配備如附表。</w:t>
            </w:r>
          </w:p>
        </w:tc>
        <w:tc>
          <w:tcPr>
            <w:tcW w:w="4128" w:type="dxa"/>
            <w:shd w:val="clear" w:color="auto" w:fill="auto"/>
          </w:tcPr>
          <w:p w:rsidR="00F66DA0" w:rsidRPr="00952381" w:rsidRDefault="00F1079E" w:rsidP="00F72DB9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明</w:t>
            </w:r>
            <w:r w:rsidR="000C580F" w:rsidRPr="00952381">
              <w:rPr>
                <w:rFonts w:ascii="標楷體" w:eastAsia="標楷體" w:hint="eastAsia"/>
                <w:color w:val="000000" w:themeColor="text1"/>
              </w:rPr>
              <w:t>定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種類</w:t>
            </w:r>
            <w:r w:rsidR="00D25B57" w:rsidRPr="00952381">
              <w:rPr>
                <w:rFonts w:ascii="標楷體" w:eastAsia="標楷體" w:hint="eastAsia"/>
                <w:color w:val="000000" w:themeColor="text1"/>
              </w:rPr>
              <w:t>及定義，</w:t>
            </w:r>
            <w:r w:rsidR="007F75B5" w:rsidRPr="00952381">
              <w:rPr>
                <w:rFonts w:ascii="標楷體" w:eastAsia="標楷體" w:hint="eastAsia"/>
                <w:color w:val="000000" w:themeColor="text1"/>
              </w:rPr>
              <w:t>車輛除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應裝設</w:t>
            </w:r>
            <w:r w:rsidR="007F75B5" w:rsidRPr="00952381">
              <w:rPr>
                <w:rFonts w:ascii="標楷體" w:eastAsia="標楷體" w:hint="eastAsia"/>
                <w:color w:val="000000" w:themeColor="text1"/>
              </w:rPr>
              <w:t>警鳴器、行車紀錄器及紅色閃光燈外，並應符合附表之</w:t>
            </w:r>
            <w:r w:rsidR="000C580F" w:rsidRPr="00952381">
              <w:rPr>
                <w:rFonts w:ascii="標楷體" w:eastAsia="標楷體" w:hint="eastAsia"/>
                <w:color w:val="000000" w:themeColor="text1"/>
              </w:rPr>
              <w:t>配</w:t>
            </w:r>
            <w:r w:rsidR="007F75B5" w:rsidRPr="00952381">
              <w:rPr>
                <w:rFonts w:ascii="標楷體" w:eastAsia="標楷體" w:hint="eastAsia"/>
                <w:color w:val="000000" w:themeColor="text1"/>
              </w:rPr>
              <w:t>備內容及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標準。</w:t>
            </w:r>
          </w:p>
          <w:p w:rsidR="00925ADB" w:rsidRPr="00952381" w:rsidRDefault="00925ADB" w:rsidP="00F72DB9">
            <w:pPr>
              <w:ind w:left="480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925ADB" w:rsidRPr="00952381" w:rsidTr="00EA72DA">
        <w:tc>
          <w:tcPr>
            <w:tcW w:w="4394" w:type="dxa"/>
            <w:shd w:val="clear" w:color="auto" w:fill="auto"/>
          </w:tcPr>
          <w:p w:rsidR="00925ADB" w:rsidRPr="00952381" w:rsidRDefault="00925ADB" w:rsidP="008D62EE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 xml:space="preserve">第三條  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之設置，由</w:t>
            </w:r>
            <w:r w:rsidR="00E50C4E" w:rsidRPr="00952381">
              <w:rPr>
                <w:rFonts w:ascii="標楷體" w:eastAsia="標楷體" w:hint="eastAsia"/>
                <w:color w:val="000000" w:themeColor="text1"/>
              </w:rPr>
              <w:t>所有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人向所在地直轄市、縣（市）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主管機關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申請許可登記</w:t>
            </w:r>
            <w:r w:rsidR="002A1CA9" w:rsidRPr="00952381">
              <w:rPr>
                <w:rFonts w:ascii="標楷體" w:eastAsia="標楷體" w:hint="eastAsia"/>
                <w:color w:val="000000" w:themeColor="text1"/>
              </w:rPr>
              <w:t>並取得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許可登記</w:t>
            </w:r>
            <w:r w:rsidR="00016682" w:rsidRPr="00952381">
              <w:rPr>
                <w:rFonts w:ascii="標楷體" w:eastAsia="標楷體" w:hint="eastAsia"/>
                <w:color w:val="000000" w:themeColor="text1"/>
              </w:rPr>
              <w:t>文件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後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，再向公路監理機關申請</w:t>
            </w:r>
            <w:r w:rsidR="00BB1AA2" w:rsidRPr="00952381">
              <w:rPr>
                <w:rFonts w:ascii="標楷體" w:eastAsia="標楷體" w:hint="eastAsia"/>
                <w:color w:val="000000" w:themeColor="text1"/>
              </w:rPr>
              <w:t>登記為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特</w:t>
            </w:r>
            <w:r w:rsidR="004F58C3" w:rsidRPr="00952381">
              <w:rPr>
                <w:rFonts w:ascii="標楷體" w:eastAsia="標楷體" w:hint="eastAsia"/>
                <w:color w:val="000000" w:themeColor="text1"/>
              </w:rPr>
              <w:t>種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0A3BD6" w:rsidRPr="00952381">
              <w:rPr>
                <w:rFonts w:ascii="標楷體" w:eastAsia="標楷體" w:hint="eastAsia"/>
                <w:color w:val="000000" w:themeColor="text1"/>
              </w:rPr>
              <w:t>，其變更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或廢止時</w:t>
            </w:r>
            <w:r w:rsidR="000A3BD6" w:rsidRPr="00952381">
              <w:rPr>
                <w:rFonts w:ascii="標楷體" w:eastAsia="標楷體" w:hint="eastAsia"/>
                <w:color w:val="000000" w:themeColor="text1"/>
              </w:rPr>
              <w:t>，亦同。</w:t>
            </w:r>
          </w:p>
          <w:p w:rsidR="008D62EE" w:rsidRPr="00952381" w:rsidRDefault="008D62EE" w:rsidP="00447E24">
            <w:pPr>
              <w:ind w:leftChars="100" w:left="240" w:firstLineChars="200" w:firstLine="48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前項許可登記文件之有效期間為五年，期滿仍須繼續使用者，</w:t>
            </w:r>
            <w:r w:rsidR="00447E24" w:rsidRPr="00952381">
              <w:rPr>
                <w:rFonts w:ascii="標楷體" w:eastAsia="標楷體" w:hint="eastAsia"/>
                <w:color w:val="000000" w:themeColor="text1"/>
              </w:rPr>
              <w:t>應於期滿前三</w:t>
            </w:r>
            <w:proofErr w:type="gramStart"/>
            <w:r w:rsidR="00447E24" w:rsidRPr="00952381">
              <w:rPr>
                <w:rFonts w:ascii="標楷體" w:eastAsia="標楷體" w:hint="eastAsia"/>
                <w:color w:val="000000" w:themeColor="text1"/>
              </w:rPr>
              <w:t>個</w:t>
            </w:r>
            <w:proofErr w:type="gramEnd"/>
            <w:r w:rsidR="00447E24" w:rsidRPr="00952381">
              <w:rPr>
                <w:rFonts w:ascii="標楷體" w:eastAsia="標楷體" w:hint="eastAsia"/>
                <w:color w:val="000000" w:themeColor="text1"/>
              </w:rPr>
              <w:t>月至六個月之期間內申請展延，每次展延，不得超過五年。</w:t>
            </w:r>
          </w:p>
          <w:p w:rsidR="001140ED" w:rsidRPr="00952381" w:rsidRDefault="001140ED" w:rsidP="00E3040D">
            <w:pPr>
              <w:ind w:leftChars="100" w:left="240" w:firstLineChars="200" w:firstLine="48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為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維護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052410" w:rsidRPr="00952381">
              <w:rPr>
                <w:rFonts w:ascii="標楷體" w:eastAsia="標楷體" w:hint="eastAsia"/>
                <w:color w:val="000000" w:themeColor="text1"/>
              </w:rPr>
              <w:t>及駕駛人執行任務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安全之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必要，主管機關得變更或廢止</w:t>
            </w:r>
            <w:r w:rsidR="00052410" w:rsidRPr="00952381">
              <w:rPr>
                <w:rFonts w:ascii="標楷體" w:eastAsia="標楷體" w:hint="eastAsia"/>
                <w:color w:val="000000" w:themeColor="text1"/>
              </w:rPr>
              <w:t>許可登記文件。</w:t>
            </w:r>
          </w:p>
        </w:tc>
        <w:tc>
          <w:tcPr>
            <w:tcW w:w="4128" w:type="dxa"/>
            <w:shd w:val="clear" w:color="auto" w:fill="auto"/>
          </w:tcPr>
          <w:p w:rsidR="00DF3DCD" w:rsidRPr="00952381" w:rsidRDefault="00DF3DCD" w:rsidP="00DF3DCD">
            <w:pPr>
              <w:ind w:left="480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>一、</w:t>
            </w:r>
            <w:r w:rsidR="00016682" w:rsidRPr="00952381">
              <w:rPr>
                <w:rFonts w:eastAsia="標楷體" w:hAnsi="標楷體" w:hint="eastAsia"/>
                <w:color w:val="000000" w:themeColor="text1"/>
              </w:rPr>
              <w:t>明定應變車輛申請設置程序，</w:t>
            </w:r>
            <w:r w:rsidR="00CB35BD" w:rsidRPr="00952381">
              <w:rPr>
                <w:rFonts w:eastAsia="標楷體" w:hAnsi="標楷體" w:hint="eastAsia"/>
                <w:color w:val="000000" w:themeColor="text1"/>
              </w:rPr>
              <w:t>申請人申請設置應變車輛，應依本辦法第二條規定確認車種種類及配備，由所有</w:t>
            </w:r>
            <w:r w:rsidR="00016682" w:rsidRPr="00952381">
              <w:rPr>
                <w:rFonts w:eastAsia="標楷體" w:hAnsi="標楷體" w:hint="eastAsia"/>
                <w:color w:val="000000" w:themeColor="text1"/>
              </w:rPr>
              <w:t>人向所在地直轄市、縣（市）主管機關申請許可登記後，再向公路監理機關申請登記為特種應變車輛</w:t>
            </w:r>
            <w:r w:rsidR="00CB35BD" w:rsidRPr="00952381">
              <w:rPr>
                <w:rFonts w:eastAsia="標楷體" w:hAnsi="標楷體" w:hint="eastAsia"/>
                <w:color w:val="000000" w:themeColor="text1"/>
              </w:rPr>
              <w:t>，於</w:t>
            </w:r>
            <w:r w:rsidR="00CB35BD" w:rsidRPr="00952381">
              <w:rPr>
                <w:rFonts w:ascii="標楷體" w:eastAsia="標楷體" w:hint="eastAsia"/>
                <w:color w:val="000000" w:themeColor="text1"/>
              </w:rPr>
              <w:t>變更或廢止時，亦同</w:t>
            </w:r>
            <w:r w:rsidR="00016682" w:rsidRPr="00952381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:rsidR="00DF3DCD" w:rsidRPr="00952381" w:rsidRDefault="00DF3DCD" w:rsidP="00DF3DCD">
            <w:pPr>
              <w:ind w:left="480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>二、</w:t>
            </w:r>
            <w:r w:rsidR="00016682" w:rsidRPr="00952381">
              <w:rPr>
                <w:rFonts w:eastAsia="標楷體" w:hAnsi="標楷體" w:hint="eastAsia"/>
                <w:color w:val="000000" w:themeColor="text1"/>
              </w:rPr>
              <w:t>許可登記文件之有效期間為五年，期滿前三</w:t>
            </w:r>
            <w:proofErr w:type="gramStart"/>
            <w:r w:rsidR="00016682" w:rsidRPr="00952381">
              <w:rPr>
                <w:rFonts w:eastAsia="標楷體" w:hAnsi="標楷體" w:hint="eastAsia"/>
                <w:color w:val="000000" w:themeColor="text1"/>
              </w:rPr>
              <w:t>個</w:t>
            </w:r>
            <w:proofErr w:type="gramEnd"/>
            <w:r w:rsidR="00016682" w:rsidRPr="00952381">
              <w:rPr>
                <w:rFonts w:eastAsia="標楷體" w:hAnsi="標楷體" w:hint="eastAsia"/>
                <w:color w:val="000000" w:themeColor="text1"/>
              </w:rPr>
              <w:t>月至六個月之期間內申請展延，每次展延，不得超過五年</w:t>
            </w:r>
            <w:r w:rsidR="00CB35BD" w:rsidRPr="00952381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:rsidR="00F72DB9" w:rsidRPr="00952381" w:rsidRDefault="00DF3DCD" w:rsidP="00CB35BD">
            <w:pPr>
              <w:ind w:left="480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>三、</w:t>
            </w:r>
            <w:r w:rsidR="00016682" w:rsidRPr="00952381">
              <w:rPr>
                <w:rFonts w:eastAsia="標楷體" w:hAnsi="標楷體" w:hint="eastAsia"/>
                <w:color w:val="000000" w:themeColor="text1"/>
              </w:rPr>
              <w:t>為有效維護應變車輛及駕駛人執行任務安全，主管機關得變更或廢止許可登記文件</w:t>
            </w:r>
            <w:r w:rsidR="002A1CA9" w:rsidRPr="00952381">
              <w:rPr>
                <w:rFonts w:eastAsia="標楷體" w:hAnsi="標楷體" w:hint="eastAsia"/>
                <w:color w:val="000000" w:themeColor="text1"/>
              </w:rPr>
              <w:t>。</w:t>
            </w:r>
          </w:p>
        </w:tc>
      </w:tr>
      <w:tr w:rsidR="00925ADB" w:rsidRPr="00952381" w:rsidTr="00EA72DA">
        <w:tc>
          <w:tcPr>
            <w:tcW w:w="4394" w:type="dxa"/>
            <w:shd w:val="clear" w:color="auto" w:fill="auto"/>
          </w:tcPr>
          <w:p w:rsidR="00925ADB" w:rsidRPr="00952381" w:rsidRDefault="00925ADB" w:rsidP="00CB35BD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 xml:space="preserve">第四條  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之標識，其車身為深藍色，兩側漆白色毒性化學物質災害事故應變車</w:t>
            </w:r>
            <w:r w:rsidR="000A3BD6" w:rsidRPr="00952381">
              <w:rPr>
                <w:rFonts w:ascii="標楷體" w:eastAsia="標楷體" w:hint="eastAsia"/>
                <w:color w:val="000000" w:themeColor="text1"/>
              </w:rPr>
              <w:t>及所有人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名稱，車身後</w:t>
            </w:r>
            <w:proofErr w:type="gramStart"/>
            <w:r w:rsidR="0090791E" w:rsidRPr="00952381">
              <w:rPr>
                <w:rFonts w:ascii="標楷體" w:eastAsia="標楷體" w:hint="eastAsia"/>
                <w:color w:val="000000" w:themeColor="text1"/>
              </w:rPr>
              <w:t>部應漆</w:t>
            </w:r>
            <w:proofErr w:type="gramEnd"/>
            <w:r w:rsidR="0090791E" w:rsidRPr="00952381">
              <w:rPr>
                <w:rFonts w:ascii="標楷體" w:eastAsia="標楷體" w:hint="eastAsia"/>
                <w:color w:val="000000" w:themeColor="text1"/>
              </w:rPr>
              <w:t>許可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登記文件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字號，</w:t>
            </w:r>
            <w:r w:rsidR="00CA276A" w:rsidRPr="00952381">
              <w:rPr>
                <w:rFonts w:ascii="標楷體" w:eastAsia="標楷體" w:hint="eastAsia"/>
                <w:color w:val="000000" w:themeColor="text1"/>
              </w:rPr>
              <w:t>字體應以正楷字體標明，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大小</w:t>
            </w:r>
            <w:r w:rsidR="00CA276A" w:rsidRPr="00952381">
              <w:rPr>
                <w:rFonts w:ascii="標楷體" w:eastAsia="標楷體" w:hint="eastAsia"/>
                <w:color w:val="000000" w:themeColor="text1"/>
              </w:rPr>
              <w:t>得依道路交通安全規則</w:t>
            </w:r>
            <w:r w:rsidR="00CB35BD" w:rsidRPr="00952381">
              <w:rPr>
                <w:rFonts w:ascii="標楷體" w:eastAsia="標楷體" w:hint="eastAsia"/>
                <w:color w:val="000000" w:themeColor="text1"/>
              </w:rPr>
              <w:t>相關</w:t>
            </w:r>
            <w:r w:rsidR="00CA276A" w:rsidRPr="00952381">
              <w:rPr>
                <w:rFonts w:ascii="標楷體" w:eastAsia="標楷體" w:hint="eastAsia"/>
                <w:color w:val="000000" w:themeColor="text1"/>
              </w:rPr>
              <w:t>規定辦理，無法符合時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，</w:t>
            </w:r>
            <w:r w:rsidR="00CA276A" w:rsidRPr="00952381">
              <w:rPr>
                <w:rFonts w:ascii="標楷體" w:eastAsia="標楷體" w:hint="eastAsia"/>
                <w:color w:val="000000" w:themeColor="text1"/>
              </w:rPr>
              <w:t>其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大小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以能辨識</w:t>
            </w:r>
            <w:r w:rsidR="003F498B" w:rsidRPr="00952381">
              <w:rPr>
                <w:rFonts w:ascii="標楷體" w:eastAsia="標楷體" w:hint="eastAsia"/>
                <w:color w:val="000000" w:themeColor="text1"/>
              </w:rPr>
              <w:t>清楚為度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。未經</w:t>
            </w:r>
            <w:r w:rsidR="00CB35BD" w:rsidRPr="00952381">
              <w:rPr>
                <w:rFonts w:ascii="標楷體" w:eastAsia="標楷體" w:hint="eastAsia"/>
                <w:color w:val="000000" w:themeColor="text1"/>
              </w:rPr>
              <w:t>原登記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機關核准，不得為其他標識。</w:t>
            </w:r>
          </w:p>
        </w:tc>
        <w:tc>
          <w:tcPr>
            <w:tcW w:w="4128" w:type="dxa"/>
            <w:shd w:val="clear" w:color="auto" w:fill="auto"/>
          </w:tcPr>
          <w:p w:rsidR="00925ADB" w:rsidRPr="00952381" w:rsidRDefault="00737DF3" w:rsidP="007A5FAA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統一明定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F1079E" w:rsidRPr="00952381">
              <w:rPr>
                <w:rFonts w:ascii="標楷體" w:eastAsia="標楷體"/>
                <w:color w:val="000000" w:themeColor="text1"/>
              </w:rPr>
              <w:t>外觀基本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標識、車輛顏色等</w:t>
            </w:r>
            <w:r w:rsidR="00F1079E" w:rsidRPr="00952381">
              <w:rPr>
                <w:rFonts w:ascii="標楷體" w:eastAsia="標楷體"/>
                <w:color w:val="000000" w:themeColor="text1"/>
              </w:rPr>
              <w:t>特徵，</w:t>
            </w:r>
            <w:r w:rsidRPr="00952381">
              <w:rPr>
                <w:rFonts w:ascii="標楷體" w:eastAsia="標楷體"/>
                <w:color w:val="000000" w:themeColor="text1"/>
              </w:rPr>
              <w:t>以利識別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，其內容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包括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：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標識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內容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、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文字顏色</w:t>
            </w:r>
            <w:r w:rsidR="007A5FAA" w:rsidRPr="00952381">
              <w:rPr>
                <w:rFonts w:ascii="標楷體" w:eastAsia="標楷體" w:hint="eastAsia"/>
                <w:color w:val="000000" w:themeColor="text1"/>
              </w:rPr>
              <w:t>、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字體</w:t>
            </w:r>
            <w:r w:rsidR="007A5FAA" w:rsidRPr="00952381">
              <w:rPr>
                <w:rFonts w:ascii="標楷體" w:eastAsia="標楷體" w:hint="eastAsia"/>
                <w:color w:val="000000" w:themeColor="text1"/>
              </w:rPr>
              <w:t>及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大小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等規定</w:t>
            </w:r>
            <w:r w:rsidR="007A5FAA" w:rsidRPr="00952381">
              <w:rPr>
                <w:rFonts w:ascii="標楷體" w:eastAsia="標楷體" w:hint="eastAsia"/>
                <w:color w:val="000000" w:themeColor="text1"/>
              </w:rPr>
              <w:t>，</w:t>
            </w:r>
            <w:r w:rsidR="00D64539" w:rsidRPr="00952381">
              <w:rPr>
                <w:rFonts w:ascii="標楷體" w:eastAsia="標楷體" w:hint="eastAsia"/>
                <w:color w:val="000000" w:themeColor="text1"/>
              </w:rPr>
              <w:t>並規範該車輛未經</w:t>
            </w:r>
            <w:r w:rsidR="00CB35BD" w:rsidRPr="00952381">
              <w:rPr>
                <w:rFonts w:ascii="標楷體" w:eastAsia="標楷體" w:hint="eastAsia"/>
                <w:color w:val="000000" w:themeColor="text1"/>
              </w:rPr>
              <w:t>原登記</w:t>
            </w:r>
            <w:r w:rsidR="00D64539" w:rsidRPr="00952381">
              <w:rPr>
                <w:rFonts w:ascii="標楷體" w:eastAsia="標楷體" w:hint="eastAsia"/>
                <w:color w:val="000000" w:themeColor="text1"/>
              </w:rPr>
              <w:t>機關核准，不得為其他標識。</w:t>
            </w:r>
          </w:p>
        </w:tc>
      </w:tr>
      <w:tr w:rsidR="00925ADB" w:rsidRPr="00952381" w:rsidTr="00EA72DA">
        <w:tc>
          <w:tcPr>
            <w:tcW w:w="4394" w:type="dxa"/>
            <w:shd w:val="clear" w:color="auto" w:fill="auto"/>
          </w:tcPr>
          <w:p w:rsidR="00925ADB" w:rsidRPr="00952381" w:rsidRDefault="00925ADB" w:rsidP="00E3040D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 xml:space="preserve">第五條  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非因執行緊急任務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lastRenderedPageBreak/>
              <w:t>時，不得使用警鳴器及紅色閃光燈</w:t>
            </w:r>
            <w:r w:rsidR="00E3040D" w:rsidRPr="00952381">
              <w:rPr>
                <w:rFonts w:ascii="標楷體" w:eastAsia="標楷體" w:hint="eastAsia"/>
                <w:color w:val="000000" w:themeColor="text1"/>
              </w:rPr>
              <w:t>；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未執行任務時，車輛應妥善停放。</w:t>
            </w:r>
          </w:p>
        </w:tc>
        <w:tc>
          <w:tcPr>
            <w:tcW w:w="4128" w:type="dxa"/>
            <w:shd w:val="clear" w:color="auto" w:fill="auto"/>
          </w:tcPr>
          <w:p w:rsidR="00925ADB" w:rsidRPr="00952381" w:rsidRDefault="00F1079E" w:rsidP="00E3040D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lastRenderedPageBreak/>
              <w:t>明定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737DF3" w:rsidRPr="00952381">
              <w:rPr>
                <w:rFonts w:ascii="標楷體" w:eastAsia="標楷體" w:hint="eastAsia"/>
                <w:color w:val="000000" w:themeColor="text1"/>
              </w:rPr>
              <w:t>使用警鳴器及紅色閃光</w:t>
            </w:r>
            <w:r w:rsidR="00737DF3" w:rsidRPr="00952381">
              <w:rPr>
                <w:rFonts w:ascii="標楷體" w:eastAsia="標楷體" w:hint="eastAsia"/>
                <w:color w:val="000000" w:themeColor="text1"/>
              </w:rPr>
              <w:lastRenderedPageBreak/>
              <w:t>燈之</w:t>
            </w:r>
            <w:r w:rsidR="00D64539" w:rsidRPr="00952381">
              <w:rPr>
                <w:rFonts w:ascii="標楷體" w:eastAsia="標楷體" w:hint="eastAsia"/>
                <w:color w:val="000000" w:themeColor="text1"/>
              </w:rPr>
              <w:t>使用時機</w:t>
            </w:r>
            <w:r w:rsidR="00737DF3" w:rsidRPr="00952381">
              <w:rPr>
                <w:rFonts w:ascii="標楷體" w:eastAsia="標楷體" w:hint="eastAsia"/>
                <w:color w:val="000000" w:themeColor="text1"/>
              </w:rPr>
              <w:t>，應變車輛於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執行</w:t>
            </w:r>
            <w:r w:rsidR="000A072B" w:rsidRPr="00952381">
              <w:rPr>
                <w:rFonts w:ascii="標楷體" w:eastAsia="標楷體" w:hint="eastAsia"/>
                <w:color w:val="000000" w:themeColor="text1"/>
              </w:rPr>
              <w:t>緊急</w:t>
            </w:r>
            <w:r w:rsidR="0090791E" w:rsidRPr="00952381">
              <w:rPr>
                <w:rFonts w:ascii="標楷體" w:eastAsia="標楷體" w:hint="eastAsia"/>
                <w:color w:val="000000" w:themeColor="text1"/>
              </w:rPr>
              <w:t>任務</w:t>
            </w:r>
            <w:r w:rsidR="0011299C" w:rsidRPr="00952381">
              <w:rPr>
                <w:rFonts w:ascii="標楷體" w:eastAsia="標楷體" w:hint="eastAsia"/>
                <w:color w:val="000000" w:themeColor="text1"/>
              </w:rPr>
              <w:t>時</w:t>
            </w:r>
            <w:r w:rsidR="00D64539" w:rsidRPr="00952381">
              <w:rPr>
                <w:rFonts w:ascii="標楷體" w:eastAsia="標楷體" w:hint="eastAsia"/>
                <w:color w:val="000000" w:themeColor="text1"/>
              </w:rPr>
              <w:t>，始</w:t>
            </w:r>
            <w:r w:rsidR="00737DF3" w:rsidRPr="00952381">
              <w:rPr>
                <w:rFonts w:ascii="標楷體" w:eastAsia="標楷體" w:hint="eastAsia"/>
                <w:color w:val="000000" w:themeColor="text1"/>
              </w:rPr>
              <w:t>可</w:t>
            </w:r>
            <w:r w:rsidR="000A072B" w:rsidRPr="00952381">
              <w:rPr>
                <w:rFonts w:ascii="標楷體" w:eastAsia="標楷體" w:hint="eastAsia"/>
                <w:color w:val="000000" w:themeColor="text1"/>
              </w:rPr>
              <w:t>使用警鳴器及紅色閃光</w:t>
            </w:r>
            <w:r w:rsidR="00D64539" w:rsidRPr="00952381">
              <w:rPr>
                <w:rFonts w:ascii="標楷體" w:eastAsia="標楷體" w:hint="eastAsia"/>
                <w:color w:val="000000" w:themeColor="text1"/>
              </w:rPr>
              <w:t>燈等設備，未執行任務時</w:t>
            </w:r>
            <w:r w:rsidR="000A072B" w:rsidRPr="00952381">
              <w:rPr>
                <w:rFonts w:ascii="標楷體" w:eastAsia="標楷體" w:hint="eastAsia"/>
                <w:color w:val="000000" w:themeColor="text1"/>
              </w:rPr>
              <w:t>應</w:t>
            </w:r>
            <w:r w:rsidR="00BF7F2B" w:rsidRPr="00952381">
              <w:rPr>
                <w:rFonts w:eastAsia="標楷體" w:hAnsi="標楷體" w:hint="eastAsia"/>
                <w:color w:val="000000" w:themeColor="text1"/>
              </w:rPr>
              <w:t>妥善停放。</w:t>
            </w:r>
          </w:p>
        </w:tc>
      </w:tr>
      <w:tr w:rsidR="00925ADB" w:rsidRPr="00952381" w:rsidTr="00EA72DA">
        <w:tc>
          <w:tcPr>
            <w:tcW w:w="4394" w:type="dxa"/>
            <w:shd w:val="clear" w:color="auto" w:fill="auto"/>
          </w:tcPr>
          <w:p w:rsidR="00925ADB" w:rsidRPr="00952381" w:rsidRDefault="00A42975" w:rsidP="00633CC9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lastRenderedPageBreak/>
              <w:t>第六條</w:t>
            </w:r>
            <w:r w:rsidR="00462EC8" w:rsidRPr="00952381">
              <w:rPr>
                <w:rFonts w:ascii="標楷體" w:eastAsia="標楷體" w:hint="eastAsia"/>
                <w:color w:val="000000" w:themeColor="text1"/>
              </w:rPr>
              <w:t xml:space="preserve">  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462EC8" w:rsidRPr="00952381">
              <w:rPr>
                <w:rFonts w:ascii="標楷體" w:eastAsia="標楷體" w:hint="eastAsia"/>
                <w:color w:val="000000" w:themeColor="text1"/>
              </w:rPr>
              <w:t>之駕駛人，應</w:t>
            </w:r>
            <w:r w:rsidR="005F3E0D" w:rsidRPr="00952381">
              <w:rPr>
                <w:rFonts w:ascii="標楷體" w:eastAsia="標楷體" w:hint="eastAsia"/>
                <w:color w:val="000000" w:themeColor="text1"/>
              </w:rPr>
              <w:t>依交通法規規定，</w:t>
            </w:r>
            <w:r w:rsidR="00462EC8" w:rsidRPr="00952381">
              <w:rPr>
                <w:rFonts w:ascii="標楷體" w:eastAsia="標楷體" w:hint="eastAsia"/>
                <w:color w:val="000000" w:themeColor="text1"/>
              </w:rPr>
              <w:t>領有該種車輛之駕駛執照。</w:t>
            </w:r>
          </w:p>
        </w:tc>
        <w:tc>
          <w:tcPr>
            <w:tcW w:w="4128" w:type="dxa"/>
            <w:shd w:val="clear" w:color="auto" w:fill="auto"/>
          </w:tcPr>
          <w:p w:rsidR="00925ADB" w:rsidRPr="00952381" w:rsidRDefault="00462EC8" w:rsidP="00E3040D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明定應變車輛之駕駛人資格規定</w:t>
            </w:r>
            <w:r w:rsidRPr="00952381">
              <w:rPr>
                <w:rFonts w:ascii="標楷體" w:eastAsia="標楷體" w:hAnsi="標楷體" w:hint="eastAsia"/>
                <w:color w:val="000000" w:themeColor="text1"/>
              </w:rPr>
              <w:t>，車輛駕駛人</w:t>
            </w:r>
            <w:r w:rsidR="005F3E0D" w:rsidRPr="00952381">
              <w:rPr>
                <w:rFonts w:ascii="標楷體" w:eastAsia="標楷體" w:hint="eastAsia"/>
                <w:color w:val="000000" w:themeColor="text1"/>
              </w:rPr>
              <w:t>應依交通法規規定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取得該種</w:t>
            </w:r>
            <w:r w:rsidR="00E3040D" w:rsidRPr="00952381">
              <w:rPr>
                <w:rFonts w:ascii="標楷體" w:eastAsia="標楷體" w:hAnsi="標楷體" w:hint="eastAsia"/>
                <w:color w:val="000000" w:themeColor="text1"/>
              </w:rPr>
              <w:t>車輛</w:t>
            </w:r>
            <w:r w:rsidRPr="00952381">
              <w:rPr>
                <w:rFonts w:ascii="標楷體" w:eastAsia="標楷體" w:hAnsi="標楷體" w:hint="eastAsia"/>
                <w:color w:val="000000" w:themeColor="text1"/>
              </w:rPr>
              <w:t>之駕駛執照，始可擔任應變車輛之駕駛，並執行相關任務。</w:t>
            </w:r>
          </w:p>
        </w:tc>
      </w:tr>
      <w:tr w:rsidR="00925ADB" w:rsidRPr="00952381" w:rsidTr="00EA72DA">
        <w:tc>
          <w:tcPr>
            <w:tcW w:w="4394" w:type="dxa"/>
            <w:shd w:val="clear" w:color="auto" w:fill="auto"/>
          </w:tcPr>
          <w:p w:rsidR="00925ADB" w:rsidRPr="00952381" w:rsidRDefault="00925ADB" w:rsidP="00220053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第七條</w:t>
            </w:r>
            <w:r w:rsidR="005F16AF" w:rsidRPr="00952381">
              <w:rPr>
                <w:rFonts w:ascii="標楷體" w:eastAsia="標楷體" w:hint="eastAsia"/>
                <w:color w:val="000000" w:themeColor="text1"/>
              </w:rPr>
              <w:t xml:space="preserve">  </w:t>
            </w:r>
            <w:r w:rsidR="00220053" w:rsidRPr="00952381">
              <w:rPr>
                <w:rFonts w:ascii="標楷體" w:eastAsia="標楷體" w:hint="eastAsia"/>
                <w:color w:val="000000" w:themeColor="text1"/>
              </w:rPr>
              <w:t>執行</w:t>
            </w:r>
            <w:r w:rsidR="005F16AF" w:rsidRPr="00952381">
              <w:rPr>
                <w:rFonts w:ascii="標楷體" w:eastAsia="標楷體" w:hint="eastAsia"/>
                <w:color w:val="000000" w:themeColor="text1"/>
              </w:rPr>
              <w:t>毒性化學物質災害事故任務之應變車輛</w:t>
            </w:r>
            <w:r w:rsidR="00FE46C2" w:rsidRPr="00952381">
              <w:rPr>
                <w:rFonts w:ascii="標楷體" w:eastAsia="標楷體" w:hint="eastAsia"/>
                <w:color w:val="000000" w:themeColor="text1"/>
              </w:rPr>
              <w:t>駕駛</w:t>
            </w:r>
            <w:r w:rsidR="005F3E0D" w:rsidRPr="00952381">
              <w:rPr>
                <w:rFonts w:ascii="標楷體" w:eastAsia="標楷體" w:hint="eastAsia"/>
                <w:color w:val="000000" w:themeColor="text1"/>
              </w:rPr>
              <w:t>人</w:t>
            </w:r>
            <w:r w:rsidR="005F16AF" w:rsidRPr="00952381">
              <w:rPr>
                <w:rFonts w:ascii="標楷體" w:eastAsia="標楷體" w:hint="eastAsia"/>
                <w:color w:val="000000" w:themeColor="text1"/>
              </w:rPr>
              <w:t>，應填具應變車</w:t>
            </w:r>
            <w:r w:rsidR="000A3BD6" w:rsidRPr="00952381">
              <w:rPr>
                <w:rFonts w:ascii="標楷體" w:eastAsia="標楷體" w:hint="eastAsia"/>
                <w:color w:val="000000" w:themeColor="text1"/>
              </w:rPr>
              <w:t>輛</w:t>
            </w:r>
            <w:r w:rsidR="005F16AF" w:rsidRPr="00952381">
              <w:rPr>
                <w:rFonts w:ascii="標楷體" w:eastAsia="標楷體" w:hint="eastAsia"/>
                <w:color w:val="000000" w:themeColor="text1"/>
              </w:rPr>
              <w:t>出勤紀錄，其紀錄應保存三年備查。</w:t>
            </w:r>
          </w:p>
        </w:tc>
        <w:tc>
          <w:tcPr>
            <w:tcW w:w="4128" w:type="dxa"/>
            <w:shd w:val="clear" w:color="auto" w:fill="auto"/>
          </w:tcPr>
          <w:p w:rsidR="00925ADB" w:rsidRPr="00952381" w:rsidRDefault="00015988" w:rsidP="00A37D4B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>明定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17383D" w:rsidRPr="00952381">
              <w:rPr>
                <w:rFonts w:ascii="標楷體" w:eastAsia="標楷體" w:hint="eastAsia"/>
                <w:color w:val="000000" w:themeColor="text1"/>
              </w:rPr>
              <w:t>之駕駛</w:t>
            </w:r>
            <w:r w:rsidR="005F3E0D" w:rsidRPr="00952381">
              <w:rPr>
                <w:rFonts w:ascii="標楷體" w:eastAsia="標楷體" w:hint="eastAsia"/>
                <w:color w:val="000000" w:themeColor="text1"/>
              </w:rPr>
              <w:t>人</w:t>
            </w:r>
            <w:r w:rsidR="0017383D" w:rsidRPr="00952381">
              <w:rPr>
                <w:rFonts w:ascii="標楷體" w:eastAsia="標楷體" w:hint="eastAsia"/>
                <w:color w:val="000000" w:themeColor="text1"/>
              </w:rPr>
              <w:t>於執行任務</w:t>
            </w:r>
            <w:r w:rsidR="000A072B" w:rsidRPr="00952381">
              <w:rPr>
                <w:rFonts w:eastAsia="標楷體" w:hAnsi="標楷體" w:hint="eastAsia"/>
                <w:color w:val="000000" w:themeColor="text1"/>
              </w:rPr>
              <w:t>時</w:t>
            </w:r>
            <w:r w:rsidRPr="00952381">
              <w:rPr>
                <w:rFonts w:eastAsia="標楷體" w:hAnsi="標楷體" w:hint="eastAsia"/>
                <w:color w:val="000000" w:themeColor="text1"/>
              </w:rPr>
              <w:t>，</w:t>
            </w:r>
            <w:r w:rsidR="000A072B" w:rsidRPr="00952381">
              <w:rPr>
                <w:rFonts w:eastAsia="標楷體" w:hAnsi="標楷體" w:hint="eastAsia"/>
                <w:color w:val="000000" w:themeColor="text1"/>
              </w:rPr>
              <w:t>應</w:t>
            </w:r>
            <w:r w:rsidRPr="00952381">
              <w:rPr>
                <w:rFonts w:eastAsia="標楷體" w:hAnsi="標楷體" w:hint="eastAsia"/>
                <w:color w:val="000000" w:themeColor="text1"/>
              </w:rPr>
              <w:t>填具出勤紀錄，</w:t>
            </w:r>
            <w:r w:rsidR="000A072B" w:rsidRPr="00952381">
              <w:rPr>
                <w:rFonts w:eastAsia="標楷體" w:hAnsi="標楷體" w:hint="eastAsia"/>
                <w:color w:val="000000" w:themeColor="text1"/>
              </w:rPr>
              <w:t>並</w:t>
            </w:r>
            <w:r w:rsidR="0017383D" w:rsidRPr="00952381">
              <w:rPr>
                <w:rFonts w:eastAsia="標楷體" w:hAnsi="標楷體" w:hint="eastAsia"/>
                <w:color w:val="000000" w:themeColor="text1"/>
              </w:rPr>
              <w:t>將該紀錄</w:t>
            </w:r>
            <w:r w:rsidR="000A072B" w:rsidRPr="00952381">
              <w:rPr>
                <w:rFonts w:eastAsia="標楷體" w:hAnsi="標楷體" w:hint="eastAsia"/>
                <w:color w:val="000000" w:themeColor="text1"/>
              </w:rPr>
              <w:t>保存三年，以利</w:t>
            </w:r>
            <w:r w:rsidR="0017383D" w:rsidRPr="00952381">
              <w:rPr>
                <w:rFonts w:eastAsia="標楷體" w:hAnsi="標楷體" w:hint="eastAsia"/>
                <w:color w:val="000000" w:themeColor="text1"/>
              </w:rPr>
              <w:t>備查</w:t>
            </w:r>
            <w:r w:rsidRPr="00952381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:rsidR="00015988" w:rsidRPr="00952381" w:rsidRDefault="00015988" w:rsidP="00A37D4B">
            <w:pPr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925ADB" w:rsidRPr="00952381" w:rsidTr="00EA72DA">
        <w:tc>
          <w:tcPr>
            <w:tcW w:w="4394" w:type="dxa"/>
            <w:shd w:val="clear" w:color="auto" w:fill="auto"/>
          </w:tcPr>
          <w:p w:rsidR="005F16AF" w:rsidRPr="00952381" w:rsidRDefault="00925ADB" w:rsidP="005F16AF">
            <w:pPr>
              <w:pStyle w:val="a3"/>
              <w:ind w:left="283" w:rightChars="-36" w:right="-86" w:hangingChars="118" w:hanging="283"/>
              <w:rPr>
                <w:rFonts w:ascii="標楷體" w:eastAsia="標楷體" w:hAnsi="Times New Roman" w:cs="Times New Roman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 xml:space="preserve">第八條 </w:t>
            </w: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 xml:space="preserve"> </w:t>
            </w:r>
            <w:r w:rsidR="005F16AF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直轄市、縣（市）主管機關對所轄</w:t>
            </w:r>
            <w:r w:rsidR="008D62EE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應變車輛</w:t>
            </w:r>
            <w:r w:rsidR="005F16AF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之配備、車身標識</w:t>
            </w:r>
            <w:r w:rsidR="00E15E7F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及</w:t>
            </w:r>
            <w:r w:rsidR="005F16AF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應變出勤紀錄</w:t>
            </w:r>
            <w:r w:rsidR="00E15E7F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等</w:t>
            </w:r>
            <w:r w:rsidR="005F16AF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應定期檢查，必要時得不定期為之。</w:t>
            </w:r>
          </w:p>
          <w:p w:rsidR="00925ADB" w:rsidRPr="00952381" w:rsidRDefault="000A3BD6" w:rsidP="00D67AC6">
            <w:pPr>
              <w:pStyle w:val="a3"/>
              <w:ind w:leftChars="118" w:left="283" w:rightChars="-36" w:right="-86" w:firstLineChars="191" w:firstLine="458"/>
              <w:rPr>
                <w:rFonts w:ascii="標楷體" w:eastAsia="標楷體" w:hAnsi="Times New Roman" w:cs="Times New Roman"/>
                <w:color w:val="000000" w:themeColor="text1"/>
              </w:rPr>
            </w:pP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應變車</w:t>
            </w:r>
            <w:r w:rsidR="005F3E0D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輛</w:t>
            </w:r>
            <w:r w:rsidR="007B1939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所有人或使用人</w:t>
            </w:r>
            <w:r w:rsidR="005F16AF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對於前項檢查，不得規避、妨礙或拒絕。</w:t>
            </w:r>
          </w:p>
        </w:tc>
        <w:tc>
          <w:tcPr>
            <w:tcW w:w="4128" w:type="dxa"/>
            <w:shd w:val="clear" w:color="auto" w:fill="auto"/>
          </w:tcPr>
          <w:p w:rsidR="00925ADB" w:rsidRPr="00952381" w:rsidRDefault="000A072B" w:rsidP="001728D1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>明定</w:t>
            </w:r>
            <w:r w:rsidR="005F16AF" w:rsidRPr="00952381">
              <w:rPr>
                <w:rFonts w:eastAsia="標楷體" w:hAnsi="標楷體" w:hint="eastAsia"/>
                <w:color w:val="000000" w:themeColor="text1"/>
              </w:rPr>
              <w:t>直轄市、縣（市）</w:t>
            </w:r>
            <w:r w:rsidRPr="00952381">
              <w:rPr>
                <w:rFonts w:eastAsia="標楷體" w:hAnsi="標楷體" w:hint="eastAsia"/>
                <w:color w:val="000000" w:themeColor="text1"/>
              </w:rPr>
              <w:t>主管機關</w:t>
            </w:r>
            <w:r w:rsidR="008A1FC1" w:rsidRPr="00952381">
              <w:rPr>
                <w:rFonts w:eastAsia="標楷體" w:hAnsi="標楷體" w:hint="eastAsia"/>
                <w:color w:val="000000" w:themeColor="text1"/>
              </w:rPr>
              <w:t>對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D67AC6" w:rsidRPr="00952381">
              <w:rPr>
                <w:rFonts w:ascii="標楷體" w:eastAsia="標楷體" w:hint="eastAsia"/>
                <w:color w:val="000000" w:themeColor="text1"/>
              </w:rPr>
              <w:t>之</w:t>
            </w:r>
            <w:r w:rsidRPr="00952381">
              <w:rPr>
                <w:rFonts w:eastAsia="標楷體" w:hAnsi="標楷體" w:hint="eastAsia"/>
                <w:color w:val="000000" w:themeColor="text1"/>
              </w:rPr>
              <w:t>使用督導及管理規定</w:t>
            </w:r>
            <w:r w:rsidR="008A1FC1" w:rsidRPr="00952381">
              <w:rPr>
                <w:rFonts w:eastAsia="標楷體" w:hAnsi="標楷體" w:hint="eastAsia"/>
                <w:color w:val="000000" w:themeColor="text1"/>
              </w:rPr>
              <w:t>，</w:t>
            </w:r>
            <w:r w:rsidR="00D67AC6" w:rsidRPr="00952381">
              <w:rPr>
                <w:rFonts w:eastAsia="標楷體" w:hAnsi="標楷體" w:hint="eastAsia"/>
                <w:color w:val="000000" w:themeColor="text1"/>
              </w:rPr>
              <w:t>包括定期及不定期</w:t>
            </w:r>
            <w:r w:rsidR="001728D1" w:rsidRPr="00952381">
              <w:rPr>
                <w:rFonts w:eastAsia="標楷體" w:hAnsi="標楷體" w:hint="eastAsia"/>
                <w:color w:val="000000" w:themeColor="text1"/>
              </w:rPr>
              <w:t>檢查</w:t>
            </w:r>
            <w:r w:rsidR="00D67AC6" w:rsidRPr="00952381">
              <w:rPr>
                <w:rFonts w:ascii="標楷體" w:eastAsia="標楷體" w:hint="eastAsia"/>
                <w:color w:val="000000" w:themeColor="text1"/>
              </w:rPr>
              <w:t>配備、車身標識</w:t>
            </w:r>
            <w:r w:rsidR="00E15E7F" w:rsidRPr="00952381">
              <w:rPr>
                <w:rFonts w:ascii="標楷體" w:eastAsia="標楷體" w:hint="eastAsia"/>
                <w:color w:val="000000" w:themeColor="text1"/>
              </w:rPr>
              <w:t>及</w:t>
            </w:r>
            <w:r w:rsidR="00D67AC6" w:rsidRPr="00952381">
              <w:rPr>
                <w:rFonts w:ascii="標楷體" w:eastAsia="標楷體" w:hint="eastAsia"/>
                <w:color w:val="000000" w:themeColor="text1"/>
              </w:rPr>
              <w:t>應變出勤紀錄</w:t>
            </w:r>
            <w:r w:rsidR="00E15E7F" w:rsidRPr="00952381">
              <w:rPr>
                <w:rFonts w:ascii="標楷體" w:eastAsia="標楷體" w:hint="eastAsia"/>
                <w:color w:val="000000" w:themeColor="text1"/>
              </w:rPr>
              <w:t>等</w:t>
            </w:r>
            <w:r w:rsidR="00D67AC6" w:rsidRPr="00952381">
              <w:rPr>
                <w:rFonts w:eastAsia="標楷體" w:hAnsi="標楷體" w:hint="eastAsia"/>
                <w:color w:val="000000" w:themeColor="text1"/>
              </w:rPr>
              <w:t>，並規範</w:t>
            </w:r>
            <w:r w:rsidR="00D67AC6" w:rsidRPr="00952381">
              <w:rPr>
                <w:rFonts w:ascii="標楷體" w:eastAsia="標楷體" w:hint="eastAsia"/>
                <w:color w:val="000000" w:themeColor="text1"/>
              </w:rPr>
              <w:t>應變車輛之所有人或使用人不得規避、妨礙或拒絕，</w:t>
            </w:r>
            <w:r w:rsidR="008A1FC1" w:rsidRPr="00952381">
              <w:rPr>
                <w:rFonts w:eastAsia="標楷體" w:hAnsi="標楷體" w:hint="eastAsia"/>
                <w:color w:val="000000" w:themeColor="text1"/>
              </w:rPr>
              <w:t>以</w:t>
            </w:r>
            <w:r w:rsidR="00D67AC6" w:rsidRPr="00952381">
              <w:rPr>
                <w:rFonts w:eastAsia="標楷體" w:hAnsi="標楷體" w:hint="eastAsia"/>
                <w:color w:val="000000" w:themeColor="text1"/>
              </w:rPr>
              <w:t>確保</w:t>
            </w:r>
            <w:r w:rsidR="00E15E7F" w:rsidRPr="00952381">
              <w:rPr>
                <w:rFonts w:ascii="標楷體" w:eastAsia="標楷體" w:hint="eastAsia"/>
                <w:color w:val="000000" w:themeColor="text1"/>
              </w:rPr>
              <w:t>應變車輛出勤品質與量能</w:t>
            </w:r>
            <w:r w:rsidR="008A1FC1" w:rsidRPr="00952381">
              <w:rPr>
                <w:rFonts w:eastAsia="標楷體" w:hAnsi="標楷體" w:hint="eastAsia"/>
                <w:color w:val="000000" w:themeColor="text1"/>
              </w:rPr>
              <w:t>。</w:t>
            </w:r>
          </w:p>
        </w:tc>
      </w:tr>
      <w:tr w:rsidR="00925ADB" w:rsidRPr="00952381" w:rsidTr="00EA72DA">
        <w:tc>
          <w:tcPr>
            <w:tcW w:w="4394" w:type="dxa"/>
            <w:shd w:val="clear" w:color="auto" w:fill="auto"/>
          </w:tcPr>
          <w:p w:rsidR="00A42975" w:rsidRPr="00952381" w:rsidRDefault="00A42975" w:rsidP="00A42975">
            <w:pPr>
              <w:pStyle w:val="a3"/>
              <w:ind w:left="283" w:hangingChars="118" w:hanging="283"/>
              <w:rPr>
                <w:rFonts w:ascii="標楷體" w:eastAsia="標楷體" w:hAnsi="Times New Roman" w:cs="Times New Roman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 xml:space="preserve">第九條  </w:t>
            </w: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應變車輛</w:t>
            </w:r>
            <w:r w:rsidR="00EA72DA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有下列情形之</w:t>
            </w:r>
            <w:proofErr w:type="gramStart"/>
            <w:r w:rsidR="00EA72DA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一</w:t>
            </w:r>
            <w:proofErr w:type="gramEnd"/>
            <w:r w:rsidR="00EA72DA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者</w:t>
            </w: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，其所有人應於事實發生之日起三十日內，向原</w:t>
            </w:r>
            <w:r w:rsidR="00220053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登記機關</w:t>
            </w: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辦理變更</w:t>
            </w:r>
            <w:r w:rsidR="000760E1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或</w:t>
            </w:r>
            <w:r w:rsidR="00220053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廢止</w:t>
            </w: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登記：</w:t>
            </w:r>
          </w:p>
          <w:p w:rsidR="00A42975" w:rsidRPr="00952381" w:rsidRDefault="00A42975" w:rsidP="00041864">
            <w:pPr>
              <w:pStyle w:val="a3"/>
              <w:ind w:leftChars="94" w:left="684" w:hangingChars="191" w:hanging="458"/>
              <w:rPr>
                <w:rFonts w:ascii="標楷體" w:eastAsia="標楷體" w:hAnsi="Times New Roman" w:cs="Times New Roman"/>
                <w:color w:val="000000" w:themeColor="text1"/>
              </w:rPr>
            </w:pP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一、所有人之名稱或地址等登記事項變更。</w:t>
            </w:r>
          </w:p>
          <w:p w:rsidR="00A42975" w:rsidRPr="00952381" w:rsidRDefault="00A42975" w:rsidP="00780F32">
            <w:pPr>
              <w:pStyle w:val="a3"/>
              <w:ind w:leftChars="94" w:left="684" w:hangingChars="191" w:hanging="458"/>
              <w:rPr>
                <w:rFonts w:ascii="標楷體" w:eastAsia="標楷體" w:hAnsi="Times New Roman" w:cs="Times New Roman"/>
                <w:color w:val="000000" w:themeColor="text1"/>
              </w:rPr>
            </w:pP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二、所有人停業、歇業、裁撤或解散。</w:t>
            </w:r>
          </w:p>
          <w:p w:rsidR="00A42975" w:rsidRPr="00952381" w:rsidRDefault="00A42975" w:rsidP="00780F32">
            <w:pPr>
              <w:pStyle w:val="a3"/>
              <w:ind w:leftChars="94" w:left="684" w:hangingChars="191" w:hanging="458"/>
              <w:rPr>
                <w:rFonts w:ascii="標楷體" w:eastAsia="標楷體" w:hAnsi="Times New Roman" w:cs="Times New Roman"/>
                <w:color w:val="000000" w:themeColor="text1"/>
              </w:rPr>
            </w:pP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三、應變車輛停駛、復駛</w:t>
            </w:r>
            <w:r w:rsidR="006A413A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、報廢</w:t>
            </w: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、受註銷牌照處分或繳銷牌照。</w:t>
            </w:r>
          </w:p>
          <w:p w:rsidR="00A42975" w:rsidRPr="00952381" w:rsidRDefault="000760E1" w:rsidP="00780F32">
            <w:pPr>
              <w:pStyle w:val="a3"/>
              <w:ind w:leftChars="94" w:left="684" w:hangingChars="191" w:hanging="458"/>
              <w:rPr>
                <w:rFonts w:ascii="標楷體" w:eastAsia="標楷體" w:hAnsi="Times New Roman" w:cs="Times New Roman"/>
                <w:color w:val="000000" w:themeColor="text1"/>
              </w:rPr>
            </w:pP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四</w:t>
            </w:r>
            <w:r w:rsidR="00A42975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、應變車輛過戶。</w:t>
            </w:r>
          </w:p>
          <w:p w:rsidR="00925ADB" w:rsidRPr="00952381" w:rsidRDefault="00220053" w:rsidP="00220053">
            <w:pPr>
              <w:pStyle w:val="a3"/>
              <w:ind w:leftChars="72" w:left="173" w:firstLineChars="207" w:firstLine="497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經</w:t>
            </w:r>
            <w:r w:rsidR="00690AA2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前項變更</w:t>
            </w:r>
            <w:r w:rsidR="000760E1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或</w:t>
            </w: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廢止</w:t>
            </w:r>
            <w:r w:rsidR="00690AA2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登記</w:t>
            </w:r>
            <w:r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，</w:t>
            </w:r>
            <w:r w:rsidR="00A42975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所有人應持</w:t>
            </w:r>
            <w:r w:rsidR="00BB1AA2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證明文件</w:t>
            </w:r>
            <w:r w:rsidR="00A42975" w:rsidRPr="00952381">
              <w:rPr>
                <w:rFonts w:ascii="標楷體" w:eastAsia="標楷體" w:hAnsi="Times New Roman" w:cs="Times New Roman" w:hint="eastAsia"/>
                <w:color w:val="000000" w:themeColor="text1"/>
              </w:rPr>
              <w:t>，向公路監理機關辦理異動登記。</w:t>
            </w:r>
          </w:p>
        </w:tc>
        <w:tc>
          <w:tcPr>
            <w:tcW w:w="4128" w:type="dxa"/>
            <w:shd w:val="clear" w:color="auto" w:fill="auto"/>
          </w:tcPr>
          <w:p w:rsidR="00D02CE1" w:rsidRPr="00952381" w:rsidRDefault="00D02CE1" w:rsidP="00D02CE1">
            <w:pPr>
              <w:ind w:left="360" w:hangingChars="150" w:hanging="36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一、</w:t>
            </w:r>
            <w:r w:rsidR="00702980" w:rsidRPr="00952381">
              <w:rPr>
                <w:rFonts w:ascii="標楷體" w:eastAsia="標楷體" w:hint="eastAsia"/>
                <w:color w:val="000000" w:themeColor="text1"/>
              </w:rPr>
              <w:t>明訂</w:t>
            </w:r>
            <w:r w:rsidR="00365FB2" w:rsidRPr="00952381">
              <w:rPr>
                <w:rFonts w:ascii="標楷體" w:eastAsia="標楷體" w:hint="eastAsia"/>
                <w:color w:val="000000" w:themeColor="text1"/>
              </w:rPr>
              <w:t>設置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E15E7F" w:rsidRPr="00952381">
              <w:rPr>
                <w:rFonts w:ascii="標楷體" w:eastAsia="標楷體" w:hint="eastAsia"/>
                <w:color w:val="000000" w:themeColor="text1"/>
              </w:rPr>
              <w:t>之所有人</w:t>
            </w:r>
            <w:r w:rsidR="00220053" w:rsidRPr="00952381">
              <w:rPr>
                <w:rFonts w:ascii="標楷體" w:eastAsia="標楷體" w:hint="eastAsia"/>
                <w:color w:val="000000" w:themeColor="text1"/>
              </w:rPr>
              <w:t>，發生</w:t>
            </w:r>
            <w:r w:rsidR="00016682" w:rsidRPr="00952381">
              <w:rPr>
                <w:rFonts w:ascii="標楷體" w:eastAsia="標楷體" w:hint="eastAsia"/>
                <w:color w:val="000000" w:themeColor="text1"/>
              </w:rPr>
              <w:t>變更</w:t>
            </w:r>
            <w:r w:rsidR="007A5FAA" w:rsidRPr="00952381">
              <w:rPr>
                <w:rFonts w:ascii="標楷體" w:eastAsia="標楷體" w:hint="eastAsia"/>
                <w:color w:val="000000" w:themeColor="text1"/>
              </w:rPr>
              <w:t>名稱、地址、停業、歇業、裁撤、</w:t>
            </w:r>
            <w:r w:rsidR="00220053" w:rsidRPr="00952381">
              <w:rPr>
                <w:rFonts w:ascii="標楷體" w:eastAsia="標楷體" w:hint="eastAsia"/>
                <w:color w:val="000000" w:themeColor="text1"/>
              </w:rPr>
              <w:t>解散、</w:t>
            </w:r>
            <w:r w:rsidR="008D04D4" w:rsidRPr="00952381">
              <w:rPr>
                <w:rFonts w:ascii="標楷體" w:eastAsia="標楷體" w:hint="eastAsia"/>
                <w:color w:val="000000" w:themeColor="text1"/>
              </w:rPr>
              <w:t>應變車輛之過戶、停駛、復駛、報廢、受註銷牌照處分或繳銷牌照等，應於事實發生之日起三十日內，向原登記機關辦理變更或廢止登記</w:t>
            </w:r>
          </w:p>
          <w:p w:rsidR="00925ADB" w:rsidRPr="00952381" w:rsidRDefault="00D02CE1" w:rsidP="008D04D4">
            <w:pPr>
              <w:ind w:left="360" w:hangingChars="150" w:hanging="36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二</w:t>
            </w:r>
            <w:r w:rsidR="00F66DA0" w:rsidRPr="00952381">
              <w:rPr>
                <w:rFonts w:ascii="標楷體" w:eastAsia="標楷體" w:hint="eastAsia"/>
                <w:color w:val="000000" w:themeColor="text1"/>
              </w:rPr>
              <w:t>、</w:t>
            </w:r>
            <w:r w:rsidR="00652565" w:rsidRPr="00952381">
              <w:rPr>
                <w:rFonts w:ascii="標楷體" w:eastAsia="標楷體" w:hint="eastAsia"/>
                <w:color w:val="000000" w:themeColor="text1"/>
              </w:rPr>
              <w:t>明訂</w:t>
            </w:r>
            <w:r w:rsidR="00690AA2" w:rsidRPr="00952381">
              <w:rPr>
                <w:rFonts w:ascii="標楷體" w:eastAsia="標楷體" w:hint="eastAsia"/>
                <w:color w:val="000000" w:themeColor="text1"/>
              </w:rPr>
              <w:t>完成變更</w:t>
            </w:r>
            <w:r w:rsidR="000760E1" w:rsidRPr="00952381">
              <w:rPr>
                <w:rFonts w:ascii="標楷體" w:eastAsia="標楷體" w:hint="eastAsia"/>
                <w:color w:val="000000" w:themeColor="text1"/>
              </w:rPr>
              <w:t>或</w:t>
            </w:r>
            <w:r w:rsidR="008D04D4" w:rsidRPr="00952381">
              <w:rPr>
                <w:rFonts w:ascii="標楷體" w:eastAsia="標楷體" w:hint="eastAsia"/>
                <w:color w:val="000000" w:themeColor="text1"/>
              </w:rPr>
              <w:t>廢止</w:t>
            </w:r>
            <w:r w:rsidR="00690AA2" w:rsidRPr="00952381">
              <w:rPr>
                <w:rFonts w:ascii="標楷體" w:eastAsia="標楷體" w:hint="eastAsia"/>
                <w:color w:val="000000" w:themeColor="text1"/>
              </w:rPr>
              <w:t>登記之所有人，應</w:t>
            </w:r>
            <w:proofErr w:type="gramStart"/>
            <w:r w:rsidR="008D04D4" w:rsidRPr="00952381">
              <w:rPr>
                <w:rFonts w:ascii="標楷體" w:eastAsia="標楷體" w:hint="eastAsia"/>
                <w:color w:val="000000" w:themeColor="text1"/>
              </w:rPr>
              <w:t>應</w:t>
            </w:r>
            <w:proofErr w:type="gramEnd"/>
            <w:r w:rsidR="008D04D4" w:rsidRPr="00952381">
              <w:rPr>
                <w:rFonts w:ascii="標楷體" w:eastAsia="標楷體" w:hint="eastAsia"/>
                <w:color w:val="000000" w:themeColor="text1"/>
              </w:rPr>
              <w:t>持證明文件，向公路監理機關辦理異動登記</w:t>
            </w:r>
            <w:r w:rsidR="00942A99" w:rsidRPr="00952381">
              <w:rPr>
                <w:rFonts w:ascii="標楷體" w:eastAsia="標楷體" w:hint="eastAsia"/>
                <w:color w:val="000000" w:themeColor="text1"/>
              </w:rPr>
              <w:t>。</w:t>
            </w:r>
          </w:p>
        </w:tc>
      </w:tr>
      <w:tr w:rsidR="00925ADB" w:rsidRPr="00952381" w:rsidTr="00EA72DA">
        <w:tc>
          <w:tcPr>
            <w:tcW w:w="4394" w:type="dxa"/>
            <w:shd w:val="clear" w:color="auto" w:fill="auto"/>
          </w:tcPr>
          <w:p w:rsidR="00763DEE" w:rsidRPr="00952381" w:rsidRDefault="008A1FC1" w:rsidP="007A5FAA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第十</w:t>
            </w:r>
            <w:r w:rsidR="005E47ED" w:rsidRPr="00952381">
              <w:rPr>
                <w:rFonts w:ascii="標楷體" w:eastAsia="標楷體" w:hint="eastAsia"/>
                <w:color w:val="000000" w:themeColor="text1"/>
              </w:rPr>
              <w:t xml:space="preserve">條  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="00E239F3" w:rsidRPr="00952381">
              <w:rPr>
                <w:rFonts w:ascii="標楷體" w:eastAsia="標楷體" w:hint="eastAsia"/>
                <w:color w:val="000000" w:themeColor="text1"/>
              </w:rPr>
              <w:t>設置及使用違反本辦法規定者，由</w:t>
            </w:r>
            <w:r w:rsidR="008D04D4" w:rsidRPr="00952381">
              <w:rPr>
                <w:rFonts w:ascii="標楷體" w:eastAsia="標楷體" w:hint="eastAsia"/>
                <w:color w:val="000000" w:themeColor="text1"/>
              </w:rPr>
              <w:t>原登記</w:t>
            </w:r>
            <w:r w:rsidR="001140ED" w:rsidRPr="00952381">
              <w:rPr>
                <w:rFonts w:ascii="標楷體" w:eastAsia="標楷體" w:hint="eastAsia"/>
                <w:color w:val="000000" w:themeColor="text1"/>
              </w:rPr>
              <w:t>機關</w:t>
            </w:r>
            <w:r w:rsidR="00E239F3" w:rsidRPr="00952381">
              <w:rPr>
                <w:rFonts w:ascii="標楷體" w:eastAsia="標楷體" w:hint="eastAsia"/>
                <w:color w:val="000000" w:themeColor="text1"/>
              </w:rPr>
              <w:t>限期令其改善，逾期</w:t>
            </w:r>
            <w:r w:rsidR="009B0D7E" w:rsidRPr="00952381">
              <w:rPr>
                <w:rFonts w:ascii="標楷體" w:eastAsia="標楷體" w:hint="eastAsia"/>
                <w:color w:val="000000" w:themeColor="text1"/>
              </w:rPr>
              <w:t>未完成</w:t>
            </w:r>
            <w:r w:rsidR="00E239F3" w:rsidRPr="00952381">
              <w:rPr>
                <w:rFonts w:ascii="標楷體" w:eastAsia="標楷體" w:hint="eastAsia"/>
                <w:color w:val="000000" w:themeColor="text1"/>
              </w:rPr>
              <w:t>改善者，</w:t>
            </w:r>
            <w:r w:rsidR="00E239F3" w:rsidRPr="00952381">
              <w:rPr>
                <w:rFonts w:ascii="標楷體" w:eastAsia="標楷體"/>
                <w:color w:val="000000" w:themeColor="text1"/>
              </w:rPr>
              <w:t>廢止</w:t>
            </w:r>
            <w:r w:rsidR="00E239F3" w:rsidRPr="00952381">
              <w:rPr>
                <w:rFonts w:ascii="標楷體" w:eastAsia="標楷體" w:hint="eastAsia"/>
                <w:color w:val="000000" w:themeColor="text1"/>
              </w:rPr>
              <w:t>其許可</w:t>
            </w:r>
            <w:r w:rsidR="001140ED" w:rsidRPr="00952381">
              <w:rPr>
                <w:rFonts w:ascii="標楷體" w:eastAsia="標楷體" w:hint="eastAsia"/>
                <w:color w:val="000000" w:themeColor="text1"/>
              </w:rPr>
              <w:t>登記</w:t>
            </w:r>
            <w:r w:rsidR="00E239F3" w:rsidRPr="00952381">
              <w:rPr>
                <w:rFonts w:ascii="標楷體" w:eastAsia="標楷體" w:hint="eastAsia"/>
                <w:color w:val="000000" w:themeColor="text1"/>
              </w:rPr>
              <w:t>，並通知公路監理機關註銷</w:t>
            </w:r>
            <w:r w:rsidR="00BF5EDC" w:rsidRPr="00952381">
              <w:rPr>
                <w:rFonts w:ascii="標楷體" w:eastAsia="標楷體" w:hint="eastAsia"/>
                <w:color w:val="000000" w:themeColor="text1"/>
              </w:rPr>
              <w:t>特種應變車輛牌照</w:t>
            </w:r>
            <w:r w:rsidR="00E239F3" w:rsidRPr="00952381">
              <w:rPr>
                <w:rFonts w:ascii="標楷體" w:eastAsia="標楷體" w:hint="eastAsia"/>
                <w:color w:val="000000" w:themeColor="text1"/>
              </w:rPr>
              <w:t>。</w:t>
            </w:r>
          </w:p>
        </w:tc>
        <w:tc>
          <w:tcPr>
            <w:tcW w:w="4128" w:type="dxa"/>
            <w:shd w:val="clear" w:color="auto" w:fill="auto"/>
          </w:tcPr>
          <w:p w:rsidR="00925ADB" w:rsidRPr="00952381" w:rsidRDefault="00C2431D" w:rsidP="008D04D4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eastAsia="標楷體" w:hAnsi="標楷體" w:hint="eastAsia"/>
                <w:color w:val="000000" w:themeColor="text1"/>
              </w:rPr>
              <w:t>明定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應變車輛</w:t>
            </w:r>
            <w:r w:rsidRPr="00952381">
              <w:rPr>
                <w:rFonts w:eastAsia="標楷體" w:hAnsi="標楷體" w:hint="eastAsia"/>
                <w:color w:val="000000" w:themeColor="text1"/>
              </w:rPr>
              <w:t>設置</w:t>
            </w:r>
            <w:r w:rsidR="00220BF0" w:rsidRPr="00952381">
              <w:rPr>
                <w:rFonts w:eastAsia="標楷體" w:hAnsi="標楷體" w:hint="eastAsia"/>
                <w:color w:val="000000" w:themeColor="text1"/>
              </w:rPr>
              <w:t>或</w:t>
            </w:r>
            <w:r w:rsidRPr="00952381">
              <w:rPr>
                <w:rFonts w:eastAsia="標楷體" w:hAnsi="標楷體" w:hint="eastAsia"/>
                <w:color w:val="000000" w:themeColor="text1"/>
              </w:rPr>
              <w:t>使用違反</w:t>
            </w:r>
            <w:r w:rsidR="008D04D4" w:rsidRPr="00952381">
              <w:rPr>
                <w:rFonts w:eastAsia="標楷體" w:hAnsi="標楷體" w:hint="eastAsia"/>
                <w:color w:val="000000" w:themeColor="text1"/>
              </w:rPr>
              <w:t>本辦法規定之</w:t>
            </w:r>
            <w:r w:rsidR="00220BF0" w:rsidRPr="00952381">
              <w:rPr>
                <w:rFonts w:eastAsia="標楷體" w:hAnsi="標楷體" w:hint="eastAsia"/>
                <w:color w:val="000000" w:themeColor="text1"/>
              </w:rPr>
              <w:t>處</w:t>
            </w:r>
            <w:r w:rsidR="008D04D4" w:rsidRPr="00952381">
              <w:rPr>
                <w:rFonts w:eastAsia="標楷體" w:hAnsi="標楷體" w:hint="eastAsia"/>
                <w:color w:val="000000" w:themeColor="text1"/>
              </w:rPr>
              <w:t>理方式</w:t>
            </w:r>
            <w:r w:rsidR="00194081" w:rsidRPr="00952381">
              <w:rPr>
                <w:rFonts w:eastAsia="標楷體" w:hAnsi="標楷體" w:hint="eastAsia"/>
                <w:color w:val="000000" w:themeColor="text1"/>
              </w:rPr>
              <w:t>。</w:t>
            </w:r>
          </w:p>
        </w:tc>
      </w:tr>
      <w:tr w:rsidR="005E47ED" w:rsidRPr="00952381" w:rsidTr="00EA72DA">
        <w:tc>
          <w:tcPr>
            <w:tcW w:w="4394" w:type="dxa"/>
            <w:shd w:val="clear" w:color="auto" w:fill="auto"/>
          </w:tcPr>
          <w:p w:rsidR="005E47ED" w:rsidRPr="00952381" w:rsidRDefault="008A1FC1" w:rsidP="00462EC8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952381">
              <w:rPr>
                <w:rFonts w:ascii="標楷體" w:eastAsia="標楷體" w:hint="eastAsia"/>
                <w:color w:val="000000" w:themeColor="text1"/>
              </w:rPr>
              <w:t>第十</w:t>
            </w:r>
            <w:r w:rsidR="00462EC8" w:rsidRPr="00952381">
              <w:rPr>
                <w:rFonts w:ascii="標楷體" w:eastAsia="標楷體" w:hint="eastAsia"/>
                <w:color w:val="000000" w:themeColor="text1"/>
              </w:rPr>
              <w:t>一</w:t>
            </w:r>
            <w:r w:rsidR="006E6E15" w:rsidRPr="00952381">
              <w:rPr>
                <w:rFonts w:ascii="標楷體" w:eastAsia="標楷體" w:hint="eastAsia"/>
                <w:color w:val="000000" w:themeColor="text1"/>
              </w:rPr>
              <w:t>條</w:t>
            </w:r>
            <w:r w:rsidR="00220BF0" w:rsidRPr="00952381">
              <w:rPr>
                <w:rFonts w:ascii="標楷體" w:eastAsia="標楷體" w:hint="eastAsia"/>
                <w:color w:val="000000" w:themeColor="text1"/>
              </w:rPr>
              <w:t xml:space="preserve"> 本辦法自發布日施行</w:t>
            </w:r>
            <w:r w:rsidRPr="00952381">
              <w:rPr>
                <w:rFonts w:ascii="標楷體" w:eastAsia="標楷體" w:hint="eastAsia"/>
                <w:color w:val="000000" w:themeColor="text1"/>
              </w:rPr>
              <w:t>。</w:t>
            </w:r>
          </w:p>
        </w:tc>
        <w:tc>
          <w:tcPr>
            <w:tcW w:w="4128" w:type="dxa"/>
            <w:shd w:val="clear" w:color="auto" w:fill="auto"/>
          </w:tcPr>
          <w:p w:rsidR="005E47ED" w:rsidRPr="00952381" w:rsidRDefault="00220BF0" w:rsidP="006B0E97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952381">
              <w:rPr>
                <w:rFonts w:eastAsia="標楷體" w:hint="eastAsia"/>
                <w:color w:val="000000" w:themeColor="text1"/>
              </w:rPr>
              <w:t>明定本辦法施行日期。</w:t>
            </w:r>
          </w:p>
        </w:tc>
      </w:tr>
    </w:tbl>
    <w:p w:rsidR="006E6E15" w:rsidRDefault="006E6E15">
      <w:pPr>
        <w:sectPr w:rsidR="006E6E15" w:rsidSect="000A072B">
          <w:pgSz w:w="11906" w:h="16838"/>
          <w:pgMar w:top="1134" w:right="1440" w:bottom="1134" w:left="1440" w:header="851" w:footer="992" w:gutter="0"/>
          <w:cols w:space="425"/>
          <w:docGrid w:type="lines" w:linePitch="360"/>
        </w:sectPr>
      </w:pPr>
    </w:p>
    <w:p w:rsidR="00294D55" w:rsidRPr="008D62EE" w:rsidRDefault="00294D55" w:rsidP="00A2766E">
      <w:pPr>
        <w:widowControl/>
        <w:spacing w:line="460" w:lineRule="exact"/>
        <w:rPr>
          <w:rFonts w:ascii="標楷體" w:eastAsia="標楷體" w:hAnsi="Courier New" w:cs="Courier New"/>
          <w:color w:val="000000" w:themeColor="text1"/>
          <w:sz w:val="28"/>
          <w:szCs w:val="28"/>
        </w:rPr>
      </w:pPr>
      <w:r w:rsidRPr="00A2766E">
        <w:rPr>
          <w:rFonts w:ascii="標楷體" w:eastAsia="標楷體" w:hint="eastAsia"/>
          <w:color w:val="000000"/>
          <w:sz w:val="28"/>
          <w:szCs w:val="28"/>
        </w:rPr>
        <w:lastRenderedPageBreak/>
        <w:t>附表、毒性化學物質災害事故應變車</w:t>
      </w:r>
      <w:r w:rsidR="000C580F">
        <w:rPr>
          <w:rFonts w:ascii="標楷體" w:eastAsia="標楷體" w:hint="eastAsia"/>
          <w:color w:val="000000"/>
          <w:sz w:val="28"/>
          <w:szCs w:val="28"/>
        </w:rPr>
        <w:t>輛</w:t>
      </w:r>
      <w:r w:rsidR="00CD062C">
        <w:rPr>
          <w:rFonts w:ascii="標楷體" w:eastAsia="標楷體" w:hint="eastAsia"/>
          <w:color w:val="000000"/>
          <w:sz w:val="28"/>
          <w:szCs w:val="28"/>
        </w:rPr>
        <w:t>基本</w:t>
      </w:r>
      <w:r w:rsidR="000C580F" w:rsidRPr="008D62EE">
        <w:rPr>
          <w:rFonts w:ascii="標楷體" w:eastAsia="標楷體" w:hint="eastAsia"/>
          <w:color w:val="000000" w:themeColor="text1"/>
          <w:sz w:val="28"/>
          <w:szCs w:val="28"/>
        </w:rPr>
        <w:t>配</w:t>
      </w:r>
      <w:r w:rsidRPr="008D62EE">
        <w:rPr>
          <w:rFonts w:ascii="標楷體" w:eastAsia="標楷體" w:hint="eastAsia"/>
          <w:color w:val="000000" w:themeColor="text1"/>
          <w:sz w:val="28"/>
          <w:szCs w:val="28"/>
        </w:rPr>
        <w:t>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2"/>
        <w:gridCol w:w="2140"/>
        <w:gridCol w:w="4280"/>
      </w:tblGrid>
      <w:tr w:rsidR="00294D55" w:rsidRPr="00952381" w:rsidTr="003A3E5A">
        <w:tc>
          <w:tcPr>
            <w:tcW w:w="2102" w:type="dxa"/>
          </w:tcPr>
          <w:p w:rsidR="00294D55" w:rsidRPr="00952381" w:rsidRDefault="00294D55" w:rsidP="00A37D4B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</w:rPr>
            </w:pPr>
            <w:r w:rsidRPr="00952381">
              <w:rPr>
                <w:rFonts w:ascii="標楷體" w:eastAsia="標楷體" w:hAnsi="標楷體" w:cs="Courier New" w:hint="eastAsia"/>
                <w:color w:val="000000" w:themeColor="text1"/>
              </w:rPr>
              <w:t>車種</w:t>
            </w:r>
          </w:p>
        </w:tc>
        <w:tc>
          <w:tcPr>
            <w:tcW w:w="2140" w:type="dxa"/>
          </w:tcPr>
          <w:p w:rsidR="00294D55" w:rsidRPr="00952381" w:rsidRDefault="00294D55" w:rsidP="00A37D4B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定義</w:t>
            </w:r>
          </w:p>
        </w:tc>
        <w:tc>
          <w:tcPr>
            <w:tcW w:w="4280" w:type="dxa"/>
          </w:tcPr>
          <w:p w:rsidR="00294D55" w:rsidRPr="00952381" w:rsidRDefault="000C580F" w:rsidP="00A37D4B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</w:rPr>
            </w:pPr>
            <w:r w:rsidRPr="00952381">
              <w:rPr>
                <w:rFonts w:ascii="標楷體" w:eastAsia="標楷體" w:hAnsi="標楷體" w:cs="Courier New" w:hint="eastAsia"/>
                <w:color w:val="000000" w:themeColor="text1"/>
              </w:rPr>
              <w:t>配</w:t>
            </w:r>
            <w:r w:rsidR="00294D55" w:rsidRPr="00952381">
              <w:rPr>
                <w:rFonts w:ascii="標楷體" w:eastAsia="標楷體" w:hAnsi="標楷體" w:cs="Courier New" w:hint="eastAsia"/>
                <w:color w:val="000000" w:themeColor="text1"/>
              </w:rPr>
              <w:t>備內容</w:t>
            </w:r>
          </w:p>
        </w:tc>
      </w:tr>
      <w:tr w:rsidR="007F75B5" w:rsidRPr="00952381" w:rsidTr="00A0373A">
        <w:tc>
          <w:tcPr>
            <w:tcW w:w="2102" w:type="dxa"/>
          </w:tcPr>
          <w:p w:rsidR="007F75B5" w:rsidRPr="00952381" w:rsidRDefault="007F75B5" w:rsidP="00F273D9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</w:rPr>
            </w:pPr>
            <w:r w:rsidRPr="00952381">
              <w:rPr>
                <w:rFonts w:ascii="標楷體" w:eastAsia="標楷體" w:hAnsi="標楷體" w:cs="Courier New" w:hint="eastAsia"/>
                <w:color w:val="000000" w:themeColor="text1"/>
              </w:rPr>
              <w:t>指揮車</w:t>
            </w:r>
          </w:p>
        </w:tc>
        <w:tc>
          <w:tcPr>
            <w:tcW w:w="2140" w:type="dxa"/>
          </w:tcPr>
          <w:p w:rsidR="007F75B5" w:rsidRPr="00952381" w:rsidRDefault="007F75B5" w:rsidP="008D04D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具指揮、通聯功能之應變車輛。</w:t>
            </w:r>
          </w:p>
        </w:tc>
        <w:tc>
          <w:tcPr>
            <w:tcW w:w="4280" w:type="dxa"/>
          </w:tcPr>
          <w:p w:rsidR="007F75B5" w:rsidRPr="00952381" w:rsidRDefault="007F75B5" w:rsidP="00F273D9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一、車體具備固定式紅色閃光燈、警鳴器</w:t>
            </w:r>
            <w:r w:rsidR="008D62EE"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、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行車紀錄器</w:t>
            </w: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，裝設符合毒性化學物質運送管理辦法規定之即時追蹤系統。</w:t>
            </w:r>
          </w:p>
          <w:p w:rsidR="007F75B5" w:rsidRPr="00952381" w:rsidRDefault="007F75B5" w:rsidP="00F273D9">
            <w:pPr>
              <w:autoSpaceDE w:val="0"/>
              <w:autoSpaceDN w:val="0"/>
              <w:adjustRightInd w:val="0"/>
              <w:ind w:left="198" w:hanging="198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二、指揮或通訊設備。</w:t>
            </w:r>
          </w:p>
        </w:tc>
      </w:tr>
      <w:tr w:rsidR="007F75B5" w:rsidRPr="00952381" w:rsidTr="00A0373A">
        <w:tc>
          <w:tcPr>
            <w:tcW w:w="2102" w:type="dxa"/>
          </w:tcPr>
          <w:p w:rsidR="007F75B5" w:rsidRPr="00952381" w:rsidRDefault="007F75B5" w:rsidP="00F273D9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</w:rPr>
            </w:pPr>
            <w:r w:rsidRPr="00952381">
              <w:rPr>
                <w:rFonts w:ascii="標楷體" w:eastAsia="標楷體" w:hAnsi="標楷體" w:cs="Courier New" w:hint="eastAsia"/>
                <w:color w:val="000000" w:themeColor="text1"/>
              </w:rPr>
              <w:t>器材車</w:t>
            </w:r>
          </w:p>
        </w:tc>
        <w:tc>
          <w:tcPr>
            <w:tcW w:w="2140" w:type="dxa"/>
          </w:tcPr>
          <w:p w:rsidR="007F75B5" w:rsidRPr="00952381" w:rsidRDefault="007F75B5" w:rsidP="003834B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配置應變</w:t>
            </w:r>
            <w:r w:rsidR="003834BE"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、</w:t>
            </w:r>
            <w:proofErr w:type="gramStart"/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偵</w:t>
            </w:r>
            <w:proofErr w:type="gramEnd"/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檢</w:t>
            </w:r>
            <w:r w:rsidR="002B4C0A"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設備</w:t>
            </w: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之應變車輛。</w:t>
            </w:r>
          </w:p>
        </w:tc>
        <w:tc>
          <w:tcPr>
            <w:tcW w:w="4280" w:type="dxa"/>
          </w:tcPr>
          <w:p w:rsidR="007F75B5" w:rsidRPr="00952381" w:rsidRDefault="007F75B5" w:rsidP="00F273D9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一、車體具備固定式紅色閃光燈、警鳴器</w:t>
            </w:r>
            <w:r w:rsidR="008D62EE"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、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行車紀錄器</w:t>
            </w: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，裝設符合毒性化學物質運送管理辦法規定之即時追蹤系統。</w:t>
            </w:r>
            <w:r w:rsidRPr="00952381">
              <w:rPr>
                <w:rFonts w:ascii="標楷體" w:eastAsia="標楷體" w:hAnsi="標楷體" w:cs="細明體"/>
                <w:color w:val="000000" w:themeColor="text1"/>
                <w:kern w:val="0"/>
              </w:rPr>
              <w:t xml:space="preserve"> </w:t>
            </w:r>
          </w:p>
          <w:p w:rsidR="007F75B5" w:rsidRPr="00952381" w:rsidRDefault="007F75B5" w:rsidP="00F273D9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二、應變器材</w:t>
            </w:r>
            <w:proofErr w:type="gramStart"/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（</w:t>
            </w:r>
            <w:proofErr w:type="gramEnd"/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如圍堵、止漏、除污設備及災害應變必要之環境危害</w:t>
            </w:r>
            <w:proofErr w:type="gramStart"/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偵</w:t>
            </w:r>
            <w:proofErr w:type="gramEnd"/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檢儀器。</w:t>
            </w:r>
          </w:p>
        </w:tc>
      </w:tr>
      <w:tr w:rsidR="007F75B5" w:rsidRPr="00952381" w:rsidTr="00A0373A">
        <w:tc>
          <w:tcPr>
            <w:tcW w:w="2102" w:type="dxa"/>
          </w:tcPr>
          <w:p w:rsidR="007F75B5" w:rsidRPr="00952381" w:rsidRDefault="007F75B5" w:rsidP="00F273D9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</w:rPr>
            </w:pPr>
            <w:r w:rsidRPr="00952381">
              <w:rPr>
                <w:rFonts w:ascii="標楷體" w:eastAsia="標楷體" w:hAnsi="標楷體" w:cs="Courier New" w:hint="eastAsia"/>
                <w:color w:val="000000" w:themeColor="text1"/>
              </w:rPr>
              <w:t>勤務車</w:t>
            </w:r>
          </w:p>
        </w:tc>
        <w:tc>
          <w:tcPr>
            <w:tcW w:w="2140" w:type="dxa"/>
          </w:tcPr>
          <w:p w:rsidR="007F75B5" w:rsidRPr="00952381" w:rsidRDefault="007F75B5" w:rsidP="008D04D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執行勘查、支援任務之應變車輛。</w:t>
            </w:r>
          </w:p>
        </w:tc>
        <w:tc>
          <w:tcPr>
            <w:tcW w:w="4280" w:type="dxa"/>
          </w:tcPr>
          <w:p w:rsidR="007F75B5" w:rsidRPr="00952381" w:rsidRDefault="007F75B5" w:rsidP="00F273D9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一、車體須具備固定式紅色閃光燈、警鳴器</w:t>
            </w:r>
            <w:r w:rsidR="008D62EE"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、</w:t>
            </w:r>
            <w:r w:rsidR="008D62EE" w:rsidRPr="00952381">
              <w:rPr>
                <w:rFonts w:ascii="標楷體" w:eastAsia="標楷體" w:hint="eastAsia"/>
                <w:color w:val="000000" w:themeColor="text1"/>
              </w:rPr>
              <w:t>行車紀錄器</w:t>
            </w: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，裝設符合毒性化學物質運送管理辦法規定之即時追蹤系統。</w:t>
            </w:r>
            <w:r w:rsidRPr="00952381">
              <w:rPr>
                <w:rFonts w:ascii="標楷體" w:eastAsia="標楷體" w:hAnsi="標楷體" w:cs="細明體"/>
                <w:color w:val="000000" w:themeColor="text1"/>
                <w:kern w:val="0"/>
              </w:rPr>
              <w:t xml:space="preserve"> </w:t>
            </w:r>
          </w:p>
          <w:p w:rsidR="007F75B5" w:rsidRPr="00952381" w:rsidRDefault="007F75B5" w:rsidP="00F273D9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95238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二、通訊設備及個人安全防護裝備。</w:t>
            </w:r>
          </w:p>
        </w:tc>
      </w:tr>
    </w:tbl>
    <w:p w:rsidR="00294D55" w:rsidRPr="00CE6E69" w:rsidRDefault="00294D55" w:rsidP="00294D55">
      <w:pPr>
        <w:widowControl/>
        <w:rPr>
          <w:rFonts w:ascii="標楷體" w:eastAsia="標楷體" w:hAnsi="Courier New" w:cs="Courier New"/>
          <w:color w:val="000000"/>
        </w:rPr>
      </w:pPr>
    </w:p>
    <w:p w:rsidR="006E6E15" w:rsidRPr="00CE6E69" w:rsidRDefault="006E6E15" w:rsidP="00294D55">
      <w:pPr>
        <w:pStyle w:val="a3"/>
        <w:spacing w:line="460" w:lineRule="exact"/>
        <w:rPr>
          <w:rFonts w:ascii="標楷體" w:eastAsia="標楷體"/>
          <w:color w:val="000000"/>
        </w:rPr>
      </w:pPr>
    </w:p>
    <w:sectPr w:rsidR="006E6E15" w:rsidRPr="00CE6E69" w:rsidSect="00D743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B2" w:rsidRDefault="00D159B2" w:rsidP="000B1424">
      <w:r>
        <w:separator/>
      </w:r>
    </w:p>
  </w:endnote>
  <w:endnote w:type="continuationSeparator" w:id="0">
    <w:p w:rsidR="00D159B2" w:rsidRDefault="00D159B2" w:rsidP="000B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B2" w:rsidRDefault="00D159B2" w:rsidP="000B1424">
      <w:r>
        <w:separator/>
      </w:r>
    </w:p>
  </w:footnote>
  <w:footnote w:type="continuationSeparator" w:id="0">
    <w:p w:rsidR="00D159B2" w:rsidRDefault="00D159B2" w:rsidP="000B1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E6D"/>
    <w:multiLevelType w:val="hybridMultilevel"/>
    <w:tmpl w:val="EC5C1DB8"/>
    <w:lvl w:ilvl="0" w:tplc="7A56B1DE">
      <w:start w:val="1"/>
      <w:numFmt w:val="taiwaneseCountingThousand"/>
      <w:lvlText w:val="%1、"/>
      <w:lvlJc w:val="left"/>
      <w:pPr>
        <w:ind w:left="456" w:hanging="456"/>
      </w:pPr>
      <w:rPr>
        <w:rFonts w:ascii="標楷體" w:eastAsia="標楷體" w:hAnsi="Times New Roman" w:cs="Times New Roman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0501B7"/>
    <w:multiLevelType w:val="hybridMultilevel"/>
    <w:tmpl w:val="2A9044F6"/>
    <w:lvl w:ilvl="0" w:tplc="0160058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7C42C9"/>
    <w:multiLevelType w:val="hybridMultilevel"/>
    <w:tmpl w:val="478C18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0B5D55"/>
    <w:multiLevelType w:val="hybridMultilevel"/>
    <w:tmpl w:val="558C68FC"/>
    <w:lvl w:ilvl="0" w:tplc="ABAEDF0C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095B57"/>
    <w:multiLevelType w:val="hybridMultilevel"/>
    <w:tmpl w:val="FA007702"/>
    <w:lvl w:ilvl="0" w:tplc="6E482B0C">
      <w:start w:val="1"/>
      <w:numFmt w:val="taiwaneseCountingThousand"/>
      <w:lvlText w:val="%1、"/>
      <w:lvlJc w:val="left"/>
      <w:pPr>
        <w:ind w:left="600" w:hanging="360"/>
      </w:pPr>
      <w:rPr>
        <w:rFonts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31E55D61"/>
    <w:multiLevelType w:val="hybridMultilevel"/>
    <w:tmpl w:val="319EE5D8"/>
    <w:lvl w:ilvl="0" w:tplc="59EC1BE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3D0C2B"/>
    <w:multiLevelType w:val="hybridMultilevel"/>
    <w:tmpl w:val="71CC165A"/>
    <w:lvl w:ilvl="0" w:tplc="37448BA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A52"/>
    <w:rsid w:val="00012995"/>
    <w:rsid w:val="00015988"/>
    <w:rsid w:val="00016682"/>
    <w:rsid w:val="000242C6"/>
    <w:rsid w:val="00035D0F"/>
    <w:rsid w:val="00041864"/>
    <w:rsid w:val="00052410"/>
    <w:rsid w:val="000524CD"/>
    <w:rsid w:val="0005306A"/>
    <w:rsid w:val="000760E1"/>
    <w:rsid w:val="0009362A"/>
    <w:rsid w:val="000A072B"/>
    <w:rsid w:val="000A3BD6"/>
    <w:rsid w:val="000B1424"/>
    <w:rsid w:val="000C580F"/>
    <w:rsid w:val="000F0A0D"/>
    <w:rsid w:val="00104621"/>
    <w:rsid w:val="00107347"/>
    <w:rsid w:val="0011299C"/>
    <w:rsid w:val="001140ED"/>
    <w:rsid w:val="001528F7"/>
    <w:rsid w:val="001728D1"/>
    <w:rsid w:val="0017383D"/>
    <w:rsid w:val="001746B3"/>
    <w:rsid w:val="00185002"/>
    <w:rsid w:val="001931C1"/>
    <w:rsid w:val="00194081"/>
    <w:rsid w:val="001C593E"/>
    <w:rsid w:val="001E762F"/>
    <w:rsid w:val="00220053"/>
    <w:rsid w:val="00220BF0"/>
    <w:rsid w:val="00223B28"/>
    <w:rsid w:val="00227234"/>
    <w:rsid w:val="00235E60"/>
    <w:rsid w:val="00240CBF"/>
    <w:rsid w:val="00250A52"/>
    <w:rsid w:val="00294D55"/>
    <w:rsid w:val="002A1CA9"/>
    <w:rsid w:val="002B4C0A"/>
    <w:rsid w:val="002B7E62"/>
    <w:rsid w:val="0031701F"/>
    <w:rsid w:val="00324BD1"/>
    <w:rsid w:val="003528BB"/>
    <w:rsid w:val="00365FB2"/>
    <w:rsid w:val="003834BE"/>
    <w:rsid w:val="00395F4B"/>
    <w:rsid w:val="003A3E5A"/>
    <w:rsid w:val="003A5929"/>
    <w:rsid w:val="003F498B"/>
    <w:rsid w:val="00445EE5"/>
    <w:rsid w:val="00447E24"/>
    <w:rsid w:val="00462C5C"/>
    <w:rsid w:val="00462EC8"/>
    <w:rsid w:val="00466C35"/>
    <w:rsid w:val="004A3626"/>
    <w:rsid w:val="004B0E6F"/>
    <w:rsid w:val="004B5BA3"/>
    <w:rsid w:val="004C5087"/>
    <w:rsid w:val="004D0A30"/>
    <w:rsid w:val="004F0BBD"/>
    <w:rsid w:val="004F58C3"/>
    <w:rsid w:val="005355FB"/>
    <w:rsid w:val="0053799E"/>
    <w:rsid w:val="005553E3"/>
    <w:rsid w:val="005C4DAF"/>
    <w:rsid w:val="005E47ED"/>
    <w:rsid w:val="005F16AF"/>
    <w:rsid w:val="005F220B"/>
    <w:rsid w:val="005F3E0D"/>
    <w:rsid w:val="006019D4"/>
    <w:rsid w:val="006139D9"/>
    <w:rsid w:val="0061613E"/>
    <w:rsid w:val="00633CC9"/>
    <w:rsid w:val="00634D45"/>
    <w:rsid w:val="00652565"/>
    <w:rsid w:val="00674778"/>
    <w:rsid w:val="00690AA2"/>
    <w:rsid w:val="00696E6A"/>
    <w:rsid w:val="006A413A"/>
    <w:rsid w:val="006A74D6"/>
    <w:rsid w:val="006A76DA"/>
    <w:rsid w:val="006B0E97"/>
    <w:rsid w:val="006D02A3"/>
    <w:rsid w:val="006D77FF"/>
    <w:rsid w:val="006E6E15"/>
    <w:rsid w:val="00702980"/>
    <w:rsid w:val="007110BD"/>
    <w:rsid w:val="00737DF3"/>
    <w:rsid w:val="00745D0E"/>
    <w:rsid w:val="00752D55"/>
    <w:rsid w:val="00755AC8"/>
    <w:rsid w:val="007562D1"/>
    <w:rsid w:val="0076188F"/>
    <w:rsid w:val="00761CF6"/>
    <w:rsid w:val="00763DEE"/>
    <w:rsid w:val="00780F32"/>
    <w:rsid w:val="007A5FAA"/>
    <w:rsid w:val="007B1939"/>
    <w:rsid w:val="007D4D35"/>
    <w:rsid w:val="007E41D1"/>
    <w:rsid w:val="007F75B5"/>
    <w:rsid w:val="00817904"/>
    <w:rsid w:val="0082587B"/>
    <w:rsid w:val="00844DDF"/>
    <w:rsid w:val="00884CF7"/>
    <w:rsid w:val="008A1FC1"/>
    <w:rsid w:val="008A5956"/>
    <w:rsid w:val="008C0659"/>
    <w:rsid w:val="008C52B2"/>
    <w:rsid w:val="008D04D4"/>
    <w:rsid w:val="008D0D00"/>
    <w:rsid w:val="008D62EE"/>
    <w:rsid w:val="008D6C24"/>
    <w:rsid w:val="008F2A58"/>
    <w:rsid w:val="008F565C"/>
    <w:rsid w:val="00902B11"/>
    <w:rsid w:val="0090791E"/>
    <w:rsid w:val="00925ADB"/>
    <w:rsid w:val="00927C58"/>
    <w:rsid w:val="00936F32"/>
    <w:rsid w:val="00942A99"/>
    <w:rsid w:val="00952381"/>
    <w:rsid w:val="009760A4"/>
    <w:rsid w:val="0099412B"/>
    <w:rsid w:val="009A3802"/>
    <w:rsid w:val="009B0D7E"/>
    <w:rsid w:val="009B4949"/>
    <w:rsid w:val="00A2766E"/>
    <w:rsid w:val="00A42975"/>
    <w:rsid w:val="00A70D42"/>
    <w:rsid w:val="00A7612A"/>
    <w:rsid w:val="00A83522"/>
    <w:rsid w:val="00AB111F"/>
    <w:rsid w:val="00AC00FF"/>
    <w:rsid w:val="00AC5CB5"/>
    <w:rsid w:val="00AE3D5C"/>
    <w:rsid w:val="00B03B20"/>
    <w:rsid w:val="00B07AE4"/>
    <w:rsid w:val="00BB1AA2"/>
    <w:rsid w:val="00BD4955"/>
    <w:rsid w:val="00BE1383"/>
    <w:rsid w:val="00BF5EDC"/>
    <w:rsid w:val="00BF7F2B"/>
    <w:rsid w:val="00BF7FB1"/>
    <w:rsid w:val="00C07927"/>
    <w:rsid w:val="00C10022"/>
    <w:rsid w:val="00C2431D"/>
    <w:rsid w:val="00C44444"/>
    <w:rsid w:val="00C64BE6"/>
    <w:rsid w:val="00C93AAB"/>
    <w:rsid w:val="00CA276A"/>
    <w:rsid w:val="00CB35BD"/>
    <w:rsid w:val="00CC3EC6"/>
    <w:rsid w:val="00CD062C"/>
    <w:rsid w:val="00CE61DD"/>
    <w:rsid w:val="00D02CE1"/>
    <w:rsid w:val="00D159B2"/>
    <w:rsid w:val="00D25B57"/>
    <w:rsid w:val="00D2704F"/>
    <w:rsid w:val="00D411CA"/>
    <w:rsid w:val="00D64539"/>
    <w:rsid w:val="00D67AC6"/>
    <w:rsid w:val="00D7007C"/>
    <w:rsid w:val="00D7437C"/>
    <w:rsid w:val="00DA478B"/>
    <w:rsid w:val="00DF3DCD"/>
    <w:rsid w:val="00E15E7F"/>
    <w:rsid w:val="00E239F3"/>
    <w:rsid w:val="00E3040D"/>
    <w:rsid w:val="00E46446"/>
    <w:rsid w:val="00E472C8"/>
    <w:rsid w:val="00E50C4E"/>
    <w:rsid w:val="00EA72DA"/>
    <w:rsid w:val="00ED1A08"/>
    <w:rsid w:val="00EE2E8C"/>
    <w:rsid w:val="00EF79DF"/>
    <w:rsid w:val="00F1079E"/>
    <w:rsid w:val="00F66DA0"/>
    <w:rsid w:val="00F72DB9"/>
    <w:rsid w:val="00F93D55"/>
    <w:rsid w:val="00FC31A1"/>
    <w:rsid w:val="00FE0C38"/>
    <w:rsid w:val="00FE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25ADB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925ADB"/>
    <w:rPr>
      <w:rFonts w:ascii="細明體" w:eastAsia="細明體" w:hAnsi="Courier New" w:cs="Courier New"/>
      <w:szCs w:val="24"/>
    </w:rPr>
  </w:style>
  <w:style w:type="character" w:styleId="a5">
    <w:name w:val="annotation reference"/>
    <w:basedOn w:val="a0"/>
    <w:uiPriority w:val="99"/>
    <w:semiHidden/>
    <w:unhideWhenUsed/>
    <w:rsid w:val="00942A9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2A99"/>
  </w:style>
  <w:style w:type="character" w:customStyle="1" w:styleId="a7">
    <w:name w:val="註解文字 字元"/>
    <w:basedOn w:val="a0"/>
    <w:link w:val="a6"/>
    <w:uiPriority w:val="99"/>
    <w:semiHidden/>
    <w:rsid w:val="00942A99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2A9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42A99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42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2A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B1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B142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B1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B1424"/>
    <w:rPr>
      <w:rFonts w:ascii="Times New Roman" w:eastAsia="新細明體" w:hAnsi="Times New Roman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09362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25ADB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925ADB"/>
    <w:rPr>
      <w:rFonts w:ascii="細明體" w:eastAsia="細明體" w:hAnsi="Courier New" w:cs="Courier New"/>
      <w:szCs w:val="24"/>
    </w:rPr>
  </w:style>
  <w:style w:type="character" w:styleId="a5">
    <w:name w:val="annotation reference"/>
    <w:basedOn w:val="a0"/>
    <w:uiPriority w:val="99"/>
    <w:semiHidden/>
    <w:unhideWhenUsed/>
    <w:rsid w:val="00942A9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2A99"/>
  </w:style>
  <w:style w:type="character" w:customStyle="1" w:styleId="a7">
    <w:name w:val="註解文字 字元"/>
    <w:basedOn w:val="a0"/>
    <w:link w:val="a6"/>
    <w:uiPriority w:val="99"/>
    <w:semiHidden/>
    <w:rsid w:val="00942A99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2A9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42A99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42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2A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B1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B142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B1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B14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A3BF5-7178-4ABE-8382-FAA2E6D0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530773</dc:creator>
  <cp:lastModifiedBy>fkpeng</cp:lastModifiedBy>
  <cp:revision>2</cp:revision>
  <cp:lastPrinted>2014-06-26T09:26:00Z</cp:lastPrinted>
  <dcterms:created xsi:type="dcterms:W3CDTF">2014-07-04T02:10:00Z</dcterms:created>
  <dcterms:modified xsi:type="dcterms:W3CDTF">2014-07-04T02:10:00Z</dcterms:modified>
</cp:coreProperties>
</file>