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01C1" w:rsidRPr="00AD01C1" w:rsidRDefault="007B7475" w:rsidP="00AD01C1">
      <w:pPr>
        <w:snapToGrid w:val="0"/>
        <w:spacing w:beforeLines="100" w:before="36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09131A">
        <w:rPr>
          <w:rFonts w:ascii="標楷體" w:eastAsia="標楷體" w:hAnsi="標楷體" w:cs="Times New Roman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820F67" wp14:editId="0E95E1A6">
                <wp:simplePos x="0" y="0"/>
                <wp:positionH relativeFrom="column">
                  <wp:posOffset>3771900</wp:posOffset>
                </wp:positionH>
                <wp:positionV relativeFrom="page">
                  <wp:posOffset>351790</wp:posOffset>
                </wp:positionV>
                <wp:extent cx="1638300" cy="4953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475" w:rsidRPr="0009131A" w:rsidRDefault="007B7475" w:rsidP="007B747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9131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記者會補充資料</w:t>
                            </w:r>
                            <w:r w:rsidR="005E448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820F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7pt;margin-top:27.7pt;width:129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" stroked="f">
                <v:textbox>
                  <w:txbxContent>
                    <w:p w:rsidR="007B7475" w:rsidRPr="0009131A" w:rsidRDefault="007B7475" w:rsidP="007B747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bookmarkStart w:id="1" w:name="_GoBack"/>
                      <w:r w:rsidRPr="0009131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記者會補充資料</w:t>
                      </w:r>
                      <w:r w:rsidR="005E448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-2</w:t>
                      </w:r>
                      <w:bookmarkEnd w:id="1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D01C1" w:rsidRPr="00AD01C1">
        <w:rPr>
          <w:rFonts w:ascii="Times New Roman" w:eastAsia="標楷體" w:hAnsi="Times New Roman" w:cs="Times New Roman"/>
          <w:b/>
          <w:sz w:val="44"/>
          <w:szCs w:val="44"/>
        </w:rPr>
        <w:t>應用碳同位素分析，追蹤</w:t>
      </w:r>
      <w:r w:rsidR="00AD01C1" w:rsidRPr="00AD01C1">
        <w:rPr>
          <w:rFonts w:ascii="Times New Roman" w:eastAsia="標楷體" w:hAnsi="Times New Roman" w:cs="Times New Roman"/>
          <w:b/>
          <w:sz w:val="44"/>
          <w:szCs w:val="44"/>
        </w:rPr>
        <w:t>PM</w:t>
      </w:r>
      <w:r w:rsidR="00AD01C1" w:rsidRPr="00AD01C1">
        <w:rPr>
          <w:rFonts w:ascii="Times New Roman" w:eastAsia="標楷體" w:hAnsi="Times New Roman" w:cs="Times New Roman"/>
          <w:b/>
          <w:sz w:val="44"/>
          <w:szCs w:val="44"/>
          <w:vertAlign w:val="subscript"/>
        </w:rPr>
        <w:t>2.5</w:t>
      </w:r>
      <w:r w:rsidR="00AD01C1" w:rsidRPr="00AD01C1">
        <w:rPr>
          <w:rFonts w:ascii="Times New Roman" w:eastAsia="標楷體" w:hAnsi="Times New Roman" w:cs="Times New Roman"/>
          <w:b/>
          <w:sz w:val="44"/>
          <w:szCs w:val="44"/>
        </w:rPr>
        <w:t>污染來源</w:t>
      </w:r>
    </w:p>
    <w:p w:rsidR="004E7E5E" w:rsidRPr="00AD01C1" w:rsidRDefault="00705952" w:rsidP="00AD01C1">
      <w:pPr>
        <w:snapToGrid w:val="0"/>
        <w:spacing w:beforeLines="50" w:before="180"/>
        <w:ind w:firstLine="480"/>
        <w:jc w:val="both"/>
        <w:rPr>
          <w:rFonts w:ascii="Times New Roman" w:eastAsia="標楷體" w:hAnsi="Times New Roman" w:cs="Times New Roman"/>
          <w:sz w:val="36"/>
          <w:szCs w:val="32"/>
        </w:rPr>
      </w:pPr>
      <w:r w:rsidRPr="00AD01C1">
        <w:rPr>
          <w:rFonts w:ascii="Times New Roman" w:eastAsia="標楷體" w:hAnsi="Times New Roman" w:cs="Times New Roman"/>
          <w:sz w:val="36"/>
          <w:szCs w:val="32"/>
        </w:rPr>
        <w:t>在每年</w:t>
      </w:r>
      <w:proofErr w:type="gramStart"/>
      <w:r w:rsidRPr="00AD01C1">
        <w:rPr>
          <w:rFonts w:ascii="Times New Roman" w:eastAsia="標楷體" w:hAnsi="Times New Roman" w:cs="Times New Roman"/>
          <w:sz w:val="36"/>
          <w:szCs w:val="32"/>
        </w:rPr>
        <w:t>入秋至隔</w:t>
      </w:r>
      <w:proofErr w:type="gramEnd"/>
      <w:r w:rsidRPr="00AD01C1">
        <w:rPr>
          <w:rFonts w:ascii="Times New Roman" w:eastAsia="標楷體" w:hAnsi="Times New Roman" w:cs="Times New Roman"/>
          <w:sz w:val="36"/>
          <w:szCs w:val="32"/>
        </w:rPr>
        <w:t>年春季</w:t>
      </w:r>
      <w:proofErr w:type="gramStart"/>
      <w:r w:rsidRPr="00AD01C1">
        <w:rPr>
          <w:rFonts w:ascii="Times New Roman" w:eastAsia="標楷體" w:hAnsi="Times New Roman" w:cs="Times New Roman"/>
          <w:sz w:val="36"/>
          <w:szCs w:val="32"/>
        </w:rPr>
        <w:t>期間，</w:t>
      </w:r>
      <w:proofErr w:type="gramEnd"/>
      <w:r w:rsidRPr="00AD01C1">
        <w:rPr>
          <w:rFonts w:ascii="Times New Roman" w:eastAsia="標楷體" w:hAnsi="Times New Roman" w:cs="Times New Roman"/>
          <w:sz w:val="36"/>
          <w:szCs w:val="32"/>
        </w:rPr>
        <w:t>中南部空氣品質經常受到高濃度</w:t>
      </w:r>
      <w:r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Pr="00AD01C1">
        <w:rPr>
          <w:rFonts w:ascii="Times New Roman" w:eastAsia="標楷體" w:hAnsi="Times New Roman" w:cs="Times New Roman"/>
          <w:sz w:val="36"/>
          <w:szCs w:val="32"/>
        </w:rPr>
        <w:t>影響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。</w:t>
      </w:r>
      <w:r w:rsidRPr="00AD01C1">
        <w:rPr>
          <w:rFonts w:ascii="Times New Roman" w:eastAsia="標楷體" w:hAnsi="Times New Roman" w:cs="Times New Roman"/>
          <w:sz w:val="36"/>
          <w:szCs w:val="32"/>
        </w:rPr>
        <w:t>根據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環保署</w:t>
      </w:r>
      <w:r w:rsidRPr="00AD01C1">
        <w:rPr>
          <w:rFonts w:ascii="Times New Roman" w:eastAsia="標楷體" w:hAnsi="Times New Roman" w:cs="Times New Roman"/>
          <w:sz w:val="36"/>
          <w:szCs w:val="32"/>
        </w:rPr>
        <w:t>調查資料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顯示</w:t>
      </w:r>
      <w:r w:rsidRPr="00AD01C1">
        <w:rPr>
          <w:rFonts w:ascii="Times New Roman" w:eastAsia="標楷體" w:hAnsi="Times New Roman" w:cs="Times New Roman"/>
          <w:sz w:val="36"/>
          <w:szCs w:val="32"/>
        </w:rPr>
        <w:t>，「碳」</w:t>
      </w:r>
      <w:r w:rsidRPr="00AD01C1">
        <w:rPr>
          <w:rFonts w:ascii="Times New Roman" w:eastAsia="標楷體" w:hAnsi="Times New Roman" w:cs="Times New Roman"/>
          <w:sz w:val="36"/>
          <w:szCs w:val="32"/>
        </w:rPr>
        <w:t>(</w:t>
      </w:r>
      <w:r w:rsidRPr="00AD01C1">
        <w:rPr>
          <w:rFonts w:ascii="Times New Roman" w:eastAsia="標楷體" w:hAnsi="Times New Roman" w:cs="Times New Roman"/>
          <w:sz w:val="36"/>
          <w:szCs w:val="32"/>
        </w:rPr>
        <w:t>包括有機碳及元素碳</w:t>
      </w:r>
      <w:r w:rsidRPr="00AD01C1">
        <w:rPr>
          <w:rFonts w:ascii="Times New Roman" w:eastAsia="標楷體" w:hAnsi="Times New Roman" w:cs="Times New Roman"/>
          <w:sz w:val="36"/>
          <w:szCs w:val="32"/>
        </w:rPr>
        <w:t>)</w:t>
      </w:r>
      <w:r w:rsidRPr="00AD01C1">
        <w:rPr>
          <w:rFonts w:ascii="Times New Roman" w:eastAsia="標楷體" w:hAnsi="Times New Roman" w:cs="Times New Roman"/>
          <w:sz w:val="36"/>
          <w:szCs w:val="32"/>
        </w:rPr>
        <w:t>占</w:t>
      </w:r>
      <w:r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Pr="00AD01C1">
        <w:rPr>
          <w:rFonts w:ascii="Times New Roman" w:eastAsia="標楷體" w:hAnsi="Times New Roman" w:cs="Times New Roman"/>
          <w:sz w:val="36"/>
          <w:szCs w:val="32"/>
        </w:rPr>
        <w:t>質量濃度約</w:t>
      </w:r>
      <w:r w:rsidRPr="00AD01C1">
        <w:rPr>
          <w:rFonts w:ascii="Times New Roman" w:eastAsia="標楷體" w:hAnsi="Times New Roman" w:cs="Times New Roman"/>
          <w:sz w:val="36"/>
          <w:szCs w:val="32"/>
        </w:rPr>
        <w:t>25%</w:t>
      </w:r>
      <w:r w:rsidRPr="00AD01C1">
        <w:rPr>
          <w:rFonts w:ascii="Times New Roman" w:eastAsia="標楷體" w:hAnsi="Times New Roman" w:cs="Times New Roman"/>
          <w:sz w:val="36"/>
          <w:szCs w:val="32"/>
        </w:rPr>
        <w:t>，估計有機物約占</w:t>
      </w:r>
      <w:r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Pr="00AD01C1">
        <w:rPr>
          <w:rFonts w:ascii="Times New Roman" w:eastAsia="標楷體" w:hAnsi="Times New Roman" w:cs="Times New Roman"/>
          <w:sz w:val="36"/>
          <w:szCs w:val="32"/>
        </w:rPr>
        <w:t>質量濃度</w:t>
      </w:r>
      <w:r w:rsidRPr="00AD01C1">
        <w:rPr>
          <w:rFonts w:ascii="Times New Roman" w:eastAsia="標楷體" w:hAnsi="Times New Roman" w:cs="Times New Roman"/>
          <w:sz w:val="36"/>
          <w:szCs w:val="32"/>
        </w:rPr>
        <w:t>1/3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，是重要的污染來源。</w:t>
      </w:r>
      <w:r w:rsidRPr="00AD01C1">
        <w:rPr>
          <w:rFonts w:ascii="Times New Roman" w:eastAsia="標楷體" w:hAnsi="Times New Roman" w:cs="Times New Roman"/>
          <w:sz w:val="36"/>
          <w:szCs w:val="32"/>
        </w:rPr>
        <w:t>環保署與中研院合作，以碳同位素</w:t>
      </w:r>
      <w:proofErr w:type="gramStart"/>
      <w:r w:rsidRPr="00AD01C1">
        <w:rPr>
          <w:rFonts w:ascii="Times New Roman" w:eastAsia="標楷體" w:hAnsi="Times New Roman" w:cs="Times New Roman"/>
          <w:sz w:val="36"/>
          <w:szCs w:val="32"/>
        </w:rPr>
        <w:t>鑑</w:t>
      </w:r>
      <w:proofErr w:type="gramEnd"/>
      <w:r w:rsidRPr="00AD01C1">
        <w:rPr>
          <w:rFonts w:ascii="Times New Roman" w:eastAsia="標楷體" w:hAnsi="Times New Roman" w:cs="Times New Roman"/>
          <w:sz w:val="36"/>
          <w:szCs w:val="32"/>
        </w:rPr>
        <w:t>識技術，解析</w:t>
      </w:r>
      <w:r w:rsidR="00AD01C1"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="00AD01C1"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Pr="00AD01C1">
        <w:rPr>
          <w:rFonts w:ascii="Times New Roman" w:eastAsia="標楷體" w:hAnsi="Times New Roman" w:cs="Times New Roman"/>
          <w:sz w:val="36"/>
          <w:szCs w:val="32"/>
        </w:rPr>
        <w:t>來自化石燃料</w:t>
      </w:r>
      <w:r w:rsidRPr="00AD01C1">
        <w:rPr>
          <w:rFonts w:ascii="Times New Roman" w:eastAsia="標楷體" w:hAnsi="Times New Roman" w:cs="Times New Roman"/>
          <w:sz w:val="36"/>
          <w:szCs w:val="32"/>
        </w:rPr>
        <w:t>(</w:t>
      </w:r>
      <w:r w:rsidRPr="00AD01C1">
        <w:rPr>
          <w:rFonts w:ascii="Times New Roman" w:eastAsia="標楷體" w:hAnsi="Times New Roman" w:cs="Times New Roman"/>
          <w:sz w:val="36"/>
          <w:szCs w:val="32"/>
        </w:rPr>
        <w:t>煤、石油</w:t>
      </w:r>
      <w:r w:rsidRPr="00AD01C1">
        <w:rPr>
          <w:rFonts w:ascii="Times New Roman" w:eastAsia="標楷體" w:hAnsi="Times New Roman" w:cs="Times New Roman"/>
          <w:sz w:val="36"/>
          <w:szCs w:val="32"/>
        </w:rPr>
        <w:t>)</w:t>
      </w:r>
      <w:r w:rsidRPr="00AD01C1">
        <w:rPr>
          <w:rFonts w:ascii="Times New Roman" w:eastAsia="標楷體" w:hAnsi="Times New Roman" w:cs="Times New Roman"/>
          <w:sz w:val="36"/>
          <w:szCs w:val="32"/>
        </w:rPr>
        <w:t>與現代燃料</w:t>
      </w:r>
      <w:r w:rsidRPr="00AD01C1">
        <w:rPr>
          <w:rFonts w:ascii="Times New Roman" w:eastAsia="標楷體" w:hAnsi="Times New Roman" w:cs="Times New Roman"/>
          <w:sz w:val="36"/>
          <w:szCs w:val="32"/>
        </w:rPr>
        <w:t>(</w:t>
      </w:r>
      <w:r w:rsidRPr="00AD01C1">
        <w:rPr>
          <w:rFonts w:ascii="Times New Roman" w:eastAsia="標楷體" w:hAnsi="Times New Roman" w:cs="Times New Roman"/>
          <w:sz w:val="36"/>
          <w:szCs w:val="32"/>
        </w:rPr>
        <w:t>植物油、農業廢棄物</w:t>
      </w:r>
      <w:r w:rsidRPr="00AD01C1">
        <w:rPr>
          <w:rFonts w:ascii="Times New Roman" w:eastAsia="標楷體" w:hAnsi="Times New Roman" w:cs="Times New Roman"/>
          <w:sz w:val="36"/>
          <w:szCs w:val="32"/>
        </w:rPr>
        <w:t>)</w:t>
      </w:r>
      <w:r w:rsidRPr="00AD01C1">
        <w:rPr>
          <w:rFonts w:ascii="Times New Roman" w:eastAsia="標楷體" w:hAnsi="Times New Roman" w:cs="Times New Roman"/>
          <w:sz w:val="36"/>
          <w:szCs w:val="32"/>
        </w:rPr>
        <w:t>所占比率，已有重大發現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。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106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年在中南部地區分析結果，</w:t>
      </w:r>
      <w:r w:rsidR="00AD01C1"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="00AD01C1"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中來自生質燃燒產生的碳多於化石燃料，估計生質燃燒對於中南部</w:t>
      </w:r>
      <w:r w:rsidR="00AD01C1"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="00AD01C1"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的影響約可占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20%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，而硝酸鹽類則是</w:t>
      </w:r>
      <w:r w:rsidR="00AD01C1"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="00AD01C1"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污染事件日的主要</w:t>
      </w:r>
      <w:r w:rsidRPr="00AD01C1">
        <w:rPr>
          <w:rFonts w:ascii="Times New Roman" w:eastAsia="標楷體" w:hAnsi="Times New Roman" w:cs="Times New Roman"/>
          <w:sz w:val="36"/>
          <w:szCs w:val="32"/>
        </w:rPr>
        <w:t>增加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成分。環保署將根據科學研究結果，加強污染管制，包括生質燃燒管制、機動車輛污染管制及加強控制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VOCs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，降低區域光化學強度，以同時降低臭氧和</w:t>
      </w:r>
      <w:proofErr w:type="gramStart"/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二次氣膠</w:t>
      </w:r>
      <w:proofErr w:type="gramEnd"/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(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包括硝酸鹽、硫酸鹽、二次有機物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)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生成率，進而達成減少</w:t>
      </w:r>
      <w:r w:rsidR="00AD01C1"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="00AD01C1"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事件。對於</w:t>
      </w:r>
      <w:r w:rsidR="00AD01C1" w:rsidRPr="00AD01C1">
        <w:rPr>
          <w:rFonts w:ascii="Times New Roman" w:eastAsia="標楷體" w:hAnsi="Times New Roman" w:cs="Times New Roman"/>
          <w:sz w:val="36"/>
          <w:szCs w:val="32"/>
        </w:rPr>
        <w:t>PM</w:t>
      </w:r>
      <w:r w:rsidR="00AD01C1" w:rsidRPr="00AD01C1">
        <w:rPr>
          <w:rFonts w:ascii="Times New Roman" w:eastAsia="標楷體" w:hAnsi="Times New Roman" w:cs="Times New Roman"/>
          <w:sz w:val="36"/>
          <w:szCs w:val="32"/>
          <w:vertAlign w:val="subscript"/>
        </w:rPr>
        <w:t>2.5</w:t>
      </w:r>
      <w:r w:rsidR="004E7E5E" w:rsidRPr="00AD01C1">
        <w:rPr>
          <w:rFonts w:ascii="Times New Roman" w:eastAsia="標楷體" w:hAnsi="Times New Roman" w:cs="Times New Roman"/>
          <w:sz w:val="36"/>
          <w:szCs w:val="32"/>
        </w:rPr>
        <w:t>事件成因中尚須深入研究的成分，環保署將與中研院持續合作探討，以利空氣品質改善。</w:t>
      </w:r>
    </w:p>
    <w:sectPr w:rsidR="004E7E5E" w:rsidRPr="00AD01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28DC"/>
    <w:multiLevelType w:val="hybridMultilevel"/>
    <w:tmpl w:val="76841F98"/>
    <w:lvl w:ilvl="0" w:tplc="82D825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A4A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CDB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028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0AC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4AB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20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8421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2C3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8B2E72"/>
    <w:multiLevelType w:val="hybridMultilevel"/>
    <w:tmpl w:val="F0C40E38"/>
    <w:lvl w:ilvl="0" w:tplc="B6BC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0E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AF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8E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AF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A9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8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04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AC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79C5EEC"/>
    <w:multiLevelType w:val="hybridMultilevel"/>
    <w:tmpl w:val="B24EDEA0"/>
    <w:lvl w:ilvl="0" w:tplc="5EEC12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E5B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4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013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ADE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E63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6CC4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CCCB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F437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7626C6"/>
    <w:multiLevelType w:val="hybridMultilevel"/>
    <w:tmpl w:val="527CF3E0"/>
    <w:lvl w:ilvl="0" w:tplc="811A2F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288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BC5C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ED0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0877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6E5C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03C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437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0C0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A4"/>
    <w:rsid w:val="00324581"/>
    <w:rsid w:val="00331037"/>
    <w:rsid w:val="004E7E5E"/>
    <w:rsid w:val="005E448F"/>
    <w:rsid w:val="00705952"/>
    <w:rsid w:val="00737AB5"/>
    <w:rsid w:val="007B7475"/>
    <w:rsid w:val="008234ED"/>
    <w:rsid w:val="00A07FC2"/>
    <w:rsid w:val="00AD01C1"/>
    <w:rsid w:val="00B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1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4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6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7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590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3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張順欽</dc:creator>
  <cp:lastModifiedBy>ginalee</cp:lastModifiedBy>
  <cp:revision>2</cp:revision>
  <dcterms:created xsi:type="dcterms:W3CDTF">2017-07-17T04:00:00Z</dcterms:created>
  <dcterms:modified xsi:type="dcterms:W3CDTF">2017-07-17T04:00:00Z</dcterms:modified>
</cp:coreProperties>
</file>