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01" w:rsidRPr="003C73B9" w:rsidRDefault="007A5901" w:rsidP="00304EE0">
      <w:pPr>
        <w:spacing w:line="460" w:lineRule="exact"/>
        <w:rPr>
          <w:sz w:val="40"/>
          <w:szCs w:val="40"/>
        </w:rPr>
      </w:pPr>
      <w:r w:rsidRPr="003C73B9">
        <w:rPr>
          <w:rFonts w:hAnsi="標楷體"/>
          <w:sz w:val="40"/>
          <w:szCs w:val="40"/>
        </w:rPr>
        <w:t>行政院環境保護署環境影響評估審查委員會組織規程修正總說明</w:t>
      </w:r>
    </w:p>
    <w:p w:rsidR="007A5901" w:rsidRPr="00304EE0" w:rsidRDefault="007A5901" w:rsidP="00304EE0">
      <w:pPr>
        <w:spacing w:line="460" w:lineRule="exact"/>
        <w:ind w:firstLineChars="177" w:firstLine="496"/>
        <w:rPr>
          <w:sz w:val="28"/>
          <w:szCs w:val="28"/>
        </w:rPr>
      </w:pPr>
      <w:r w:rsidRPr="00304EE0">
        <w:rPr>
          <w:sz w:val="28"/>
          <w:szCs w:val="28"/>
        </w:rPr>
        <w:t xml:space="preserve"> </w:t>
      </w:r>
      <w:proofErr w:type="gramStart"/>
      <w:r w:rsidRPr="00304EE0">
        <w:rPr>
          <w:rFonts w:hAnsi="標楷體"/>
          <w:sz w:val="28"/>
          <w:szCs w:val="28"/>
        </w:rPr>
        <w:t>本署依</w:t>
      </w:r>
      <w:proofErr w:type="gramEnd"/>
      <w:r w:rsidRPr="00304EE0">
        <w:rPr>
          <w:rFonts w:hAnsi="標楷體"/>
          <w:sz w:val="28"/>
          <w:szCs w:val="28"/>
        </w:rPr>
        <w:t>環境影響評估法第三條第三項規定於八十四年六月三十日發布行政院環境保護署環境影響評估審查委員會組織規程，</w:t>
      </w:r>
      <w:proofErr w:type="gramStart"/>
      <w:r w:rsidRPr="00304EE0">
        <w:rPr>
          <w:rFonts w:hAnsi="標楷體"/>
          <w:sz w:val="28"/>
          <w:szCs w:val="28"/>
        </w:rPr>
        <w:t>嗣</w:t>
      </w:r>
      <w:proofErr w:type="gramEnd"/>
      <w:r w:rsidRPr="00304EE0">
        <w:rPr>
          <w:rFonts w:hAnsi="標楷體"/>
          <w:sz w:val="28"/>
          <w:szCs w:val="28"/>
        </w:rPr>
        <w:t>因應實際需要分別於八十四年八月二十三日、八十八年十月二十日、九十一年三月十三日及九十六年十二月十三日修正部分條文。</w:t>
      </w:r>
    </w:p>
    <w:p w:rsidR="007A5901" w:rsidRPr="00304EE0" w:rsidRDefault="007A5901" w:rsidP="00304EE0">
      <w:pPr>
        <w:spacing w:line="460" w:lineRule="exact"/>
        <w:ind w:firstLineChars="177" w:firstLine="496"/>
        <w:rPr>
          <w:sz w:val="28"/>
          <w:szCs w:val="28"/>
        </w:rPr>
      </w:pPr>
      <w:r w:rsidRPr="00304EE0">
        <w:rPr>
          <w:rFonts w:hAnsi="標楷體"/>
          <w:sz w:val="28"/>
          <w:szCs w:val="28"/>
        </w:rPr>
        <w:t>因應組織改造，並考量內政部、衛生</w:t>
      </w:r>
      <w:r w:rsidR="002E5B10">
        <w:rPr>
          <w:rFonts w:hAnsi="標楷體" w:hint="eastAsia"/>
          <w:sz w:val="28"/>
          <w:szCs w:val="28"/>
        </w:rPr>
        <w:t>福利部</w:t>
      </w:r>
      <w:r w:rsidRPr="00304EE0">
        <w:rPr>
          <w:rFonts w:hAnsi="標楷體"/>
          <w:sz w:val="28"/>
          <w:szCs w:val="28"/>
        </w:rPr>
        <w:t>主管土地管理、國民健康等常為環境影響評估討論課題，</w:t>
      </w:r>
      <w:proofErr w:type="gramStart"/>
      <w:r w:rsidRPr="00304EE0">
        <w:rPr>
          <w:rFonts w:hAnsi="標楷體"/>
          <w:sz w:val="28"/>
          <w:szCs w:val="28"/>
        </w:rPr>
        <w:t>爰</w:t>
      </w:r>
      <w:proofErr w:type="gramEnd"/>
      <w:r w:rsidRPr="00304EE0">
        <w:rPr>
          <w:rFonts w:hAnsi="標楷體"/>
          <w:sz w:val="28"/>
          <w:szCs w:val="28"/>
        </w:rPr>
        <w:t>檢討</w:t>
      </w:r>
      <w:proofErr w:type="gramStart"/>
      <w:r w:rsidRPr="00304EE0">
        <w:rPr>
          <w:rFonts w:hAnsi="標楷體"/>
          <w:sz w:val="28"/>
          <w:szCs w:val="28"/>
        </w:rPr>
        <w:t>修正本署環境</w:t>
      </w:r>
      <w:proofErr w:type="gramEnd"/>
      <w:r w:rsidRPr="00304EE0">
        <w:rPr>
          <w:rFonts w:hAnsi="標楷體"/>
          <w:sz w:val="28"/>
          <w:szCs w:val="28"/>
        </w:rPr>
        <w:t>影響評估審查委員會（以下簡稱環評委員會）相關部會之代表；另依現行環評委員會作業情形，修正部分條文，以符合實際審查現況，其</w:t>
      </w:r>
      <w:r w:rsidRPr="00304EE0">
        <w:rPr>
          <w:rFonts w:hAnsi="標楷體" w:hint="eastAsia"/>
          <w:sz w:val="28"/>
          <w:szCs w:val="28"/>
        </w:rPr>
        <w:t>修正</w:t>
      </w:r>
      <w:r w:rsidRPr="00304EE0">
        <w:rPr>
          <w:rFonts w:hAnsi="標楷體"/>
          <w:sz w:val="28"/>
          <w:szCs w:val="28"/>
        </w:rPr>
        <w:t>重點說明如次：</w:t>
      </w:r>
    </w:p>
    <w:p w:rsidR="007A5901" w:rsidRPr="00304EE0" w:rsidRDefault="007A5901" w:rsidP="00304EE0">
      <w:pPr>
        <w:spacing w:line="460" w:lineRule="exact"/>
        <w:ind w:left="560" w:hangingChars="200" w:hanging="560"/>
        <w:rPr>
          <w:sz w:val="28"/>
          <w:szCs w:val="28"/>
        </w:rPr>
      </w:pPr>
      <w:r w:rsidRPr="00304EE0">
        <w:rPr>
          <w:rFonts w:hAnsi="標楷體"/>
          <w:sz w:val="28"/>
          <w:szCs w:val="28"/>
        </w:rPr>
        <w:t>一、為提昇環境影響評估審查效率，簡化「變更內容對照表」之審查作業，使環評委員會之審查能更專</w:t>
      </w:r>
      <w:r w:rsidR="00C45F0B">
        <w:rPr>
          <w:rFonts w:hAnsi="標楷體" w:hint="eastAsia"/>
          <w:sz w:val="28"/>
          <w:szCs w:val="28"/>
        </w:rPr>
        <w:t>注</w:t>
      </w:r>
      <w:r w:rsidRPr="00304EE0">
        <w:rPr>
          <w:rFonts w:hAnsi="標楷體"/>
          <w:sz w:val="28"/>
          <w:szCs w:val="28"/>
        </w:rPr>
        <w:t>於重大或複雜之案件。（</w:t>
      </w:r>
      <w:r w:rsidRPr="00304EE0">
        <w:rPr>
          <w:rFonts w:hAnsi="標楷體" w:hint="eastAsia"/>
          <w:sz w:val="28"/>
          <w:szCs w:val="28"/>
        </w:rPr>
        <w:t>修正條文</w:t>
      </w:r>
      <w:r w:rsidRPr="00304EE0">
        <w:rPr>
          <w:rFonts w:hAnsi="標楷體"/>
          <w:sz w:val="28"/>
          <w:szCs w:val="28"/>
        </w:rPr>
        <w:t>第二條）</w:t>
      </w:r>
    </w:p>
    <w:p w:rsidR="007A5901" w:rsidRPr="00304EE0" w:rsidRDefault="007A5901" w:rsidP="00304EE0">
      <w:pPr>
        <w:spacing w:line="460" w:lineRule="exact"/>
        <w:ind w:left="560" w:hangingChars="200" w:hanging="560"/>
        <w:rPr>
          <w:sz w:val="28"/>
          <w:szCs w:val="28"/>
        </w:rPr>
      </w:pPr>
      <w:r w:rsidRPr="00304EE0">
        <w:rPr>
          <w:rFonts w:hAnsi="標楷體"/>
          <w:sz w:val="28"/>
          <w:szCs w:val="28"/>
        </w:rPr>
        <w:t>二、</w:t>
      </w:r>
      <w:r w:rsidR="006A1D41" w:rsidRPr="00304EE0">
        <w:rPr>
          <w:rFonts w:hAnsi="標楷體" w:hint="eastAsia"/>
          <w:sz w:val="28"/>
          <w:szCs w:val="28"/>
        </w:rPr>
        <w:t>考量內政部、</w:t>
      </w:r>
      <w:r w:rsidR="002E5B10" w:rsidRPr="00304EE0">
        <w:rPr>
          <w:rFonts w:hAnsi="標楷體" w:hint="eastAsia"/>
          <w:sz w:val="28"/>
          <w:szCs w:val="28"/>
        </w:rPr>
        <w:t>衛生福利部</w:t>
      </w:r>
      <w:r w:rsidR="006A1D41" w:rsidRPr="00304EE0">
        <w:rPr>
          <w:rFonts w:hAnsi="標楷體" w:hint="eastAsia"/>
          <w:sz w:val="28"/>
          <w:szCs w:val="28"/>
        </w:rPr>
        <w:t>分別為土地管理、國民健康之主管機關，</w:t>
      </w:r>
      <w:r w:rsidR="003D7F54">
        <w:rPr>
          <w:rFonts w:hAnsi="標楷體" w:hint="eastAsia"/>
          <w:sz w:val="28"/>
          <w:szCs w:val="28"/>
        </w:rPr>
        <w:t>該等業務</w:t>
      </w:r>
      <w:r w:rsidR="006A1D41" w:rsidRPr="00304EE0">
        <w:rPr>
          <w:rFonts w:hAnsi="標楷體" w:hint="eastAsia"/>
          <w:sz w:val="28"/>
          <w:szCs w:val="28"/>
        </w:rPr>
        <w:t>常為環境影響評估討論課題，</w:t>
      </w:r>
      <w:r w:rsidR="001C7E64">
        <w:rPr>
          <w:rFonts w:hAnsi="標楷體" w:hint="eastAsia"/>
          <w:sz w:val="28"/>
          <w:szCs w:val="28"/>
        </w:rPr>
        <w:t>另</w:t>
      </w:r>
      <w:r w:rsidR="001C7E64" w:rsidRPr="001C7E64">
        <w:rPr>
          <w:rFonts w:hAnsi="標楷體" w:hint="eastAsia"/>
          <w:sz w:val="28"/>
          <w:szCs w:val="28"/>
        </w:rPr>
        <w:t>因應未來經濟建設委員、研究發展考核委員會、公共工程委員會將整</w:t>
      </w:r>
      <w:proofErr w:type="gramStart"/>
      <w:r w:rsidR="001C7E64" w:rsidRPr="001C7E64">
        <w:rPr>
          <w:rFonts w:hAnsi="標楷體" w:hint="eastAsia"/>
          <w:sz w:val="28"/>
          <w:szCs w:val="28"/>
        </w:rPr>
        <w:t>併</w:t>
      </w:r>
      <w:proofErr w:type="gramEnd"/>
      <w:r w:rsidR="001C7E64" w:rsidRPr="001C7E64">
        <w:rPr>
          <w:rFonts w:hAnsi="標楷體" w:hint="eastAsia"/>
          <w:sz w:val="28"/>
          <w:szCs w:val="28"/>
        </w:rPr>
        <w:t>為國家發展委員會，</w:t>
      </w:r>
      <w:r w:rsidR="006A1D41" w:rsidRPr="00304EE0">
        <w:rPr>
          <w:rFonts w:hAnsi="標楷體" w:hint="eastAsia"/>
          <w:sz w:val="28"/>
          <w:szCs w:val="28"/>
        </w:rPr>
        <w:t>將</w:t>
      </w:r>
      <w:r w:rsidR="001C7E64">
        <w:rPr>
          <w:rFonts w:hAnsi="標楷體" w:hint="eastAsia"/>
          <w:sz w:val="28"/>
          <w:szCs w:val="28"/>
        </w:rPr>
        <w:t>原擔任</w:t>
      </w:r>
      <w:r w:rsidR="006A1D41" w:rsidRPr="00304EE0">
        <w:rPr>
          <w:rFonts w:hAnsi="標楷體" w:hint="eastAsia"/>
          <w:sz w:val="28"/>
          <w:szCs w:val="28"/>
        </w:rPr>
        <w:t>環評委員會委員之行政院研究發展考核委員會副主任委員、行政院公共工程委員會副主任委員修正為內政部次長、</w:t>
      </w:r>
      <w:r w:rsidR="001C7E64" w:rsidRPr="00304EE0">
        <w:rPr>
          <w:rFonts w:hAnsi="標楷體" w:hint="eastAsia"/>
          <w:sz w:val="28"/>
          <w:szCs w:val="28"/>
        </w:rPr>
        <w:t>衛生福利部次長</w:t>
      </w:r>
      <w:r w:rsidR="006A1D41" w:rsidRPr="00304EE0">
        <w:rPr>
          <w:rFonts w:hAnsi="標楷體" w:hint="eastAsia"/>
          <w:sz w:val="28"/>
          <w:szCs w:val="28"/>
        </w:rPr>
        <w:t>。（修正條文第四條）</w:t>
      </w:r>
    </w:p>
    <w:p w:rsidR="007A5901" w:rsidRPr="00304EE0" w:rsidRDefault="007A5901" w:rsidP="00304EE0">
      <w:pPr>
        <w:spacing w:line="460" w:lineRule="exact"/>
        <w:ind w:left="560" w:hangingChars="200" w:hanging="560"/>
        <w:rPr>
          <w:sz w:val="28"/>
          <w:szCs w:val="28"/>
        </w:rPr>
      </w:pPr>
      <w:r w:rsidRPr="00304EE0">
        <w:rPr>
          <w:rFonts w:hAnsi="標楷體"/>
          <w:sz w:val="28"/>
          <w:szCs w:val="28"/>
        </w:rPr>
        <w:t>三、</w:t>
      </w:r>
      <w:r w:rsidR="001C7E64" w:rsidRPr="001C7E64">
        <w:rPr>
          <w:rFonts w:hAnsi="標楷體"/>
          <w:sz w:val="28"/>
          <w:szCs w:val="28"/>
        </w:rPr>
        <w:t>整合</w:t>
      </w:r>
      <w:r w:rsidR="001C7E64" w:rsidRPr="001C7E64">
        <w:rPr>
          <w:rFonts w:hAnsi="標楷體" w:hint="eastAsia"/>
          <w:sz w:val="28"/>
          <w:szCs w:val="28"/>
        </w:rPr>
        <w:t>現行條文</w:t>
      </w:r>
      <w:r w:rsidR="001C7E64" w:rsidRPr="001C7E64">
        <w:rPr>
          <w:rFonts w:hAnsi="標楷體"/>
          <w:sz w:val="28"/>
          <w:szCs w:val="28"/>
        </w:rPr>
        <w:t>第六條</w:t>
      </w:r>
      <w:r w:rsidR="001C7E64" w:rsidRPr="001C7E64">
        <w:rPr>
          <w:rFonts w:hAnsi="標楷體" w:hint="eastAsia"/>
          <w:sz w:val="28"/>
          <w:szCs w:val="28"/>
        </w:rPr>
        <w:t>第二項</w:t>
      </w:r>
      <w:r w:rsidR="001C7E64" w:rsidRPr="001C7E64">
        <w:rPr>
          <w:rFonts w:hAnsi="標楷體"/>
          <w:sz w:val="28"/>
          <w:szCs w:val="28"/>
        </w:rPr>
        <w:t>、第七條</w:t>
      </w:r>
      <w:r w:rsidR="001C7E64" w:rsidRPr="001C7E64">
        <w:rPr>
          <w:rFonts w:hAnsi="標楷體" w:hint="eastAsia"/>
          <w:sz w:val="28"/>
          <w:szCs w:val="28"/>
        </w:rPr>
        <w:t>規定，明確規範專案小組審查之書件，即本規程第二條規定之書件，並</w:t>
      </w:r>
      <w:r w:rsidR="001C7E64" w:rsidRPr="001C7E64">
        <w:rPr>
          <w:rFonts w:hAnsi="標楷體"/>
          <w:color w:val="000000"/>
          <w:sz w:val="28"/>
          <w:szCs w:val="28"/>
        </w:rPr>
        <w:t>得由委員、專家學者五人以上組成小組進行審查</w:t>
      </w:r>
      <w:r w:rsidR="006A1D41" w:rsidRPr="00304EE0">
        <w:rPr>
          <w:rFonts w:hAnsi="標楷體" w:hint="eastAsia"/>
          <w:sz w:val="28"/>
          <w:szCs w:val="28"/>
        </w:rPr>
        <w:t>（修正條文第六條）</w:t>
      </w:r>
    </w:p>
    <w:p w:rsidR="007A5901" w:rsidRPr="00304EE0" w:rsidRDefault="007A5901" w:rsidP="00304EE0">
      <w:pPr>
        <w:spacing w:line="460" w:lineRule="exact"/>
        <w:ind w:left="560" w:hangingChars="200" w:hanging="560"/>
        <w:rPr>
          <w:sz w:val="28"/>
          <w:szCs w:val="28"/>
        </w:rPr>
      </w:pPr>
      <w:r w:rsidRPr="00304EE0">
        <w:rPr>
          <w:rFonts w:hAnsi="標楷體"/>
          <w:sz w:val="28"/>
          <w:szCs w:val="28"/>
        </w:rPr>
        <w:t>四、明</w:t>
      </w:r>
      <w:r w:rsidR="008B03ED" w:rsidRPr="00304EE0">
        <w:rPr>
          <w:rFonts w:hAnsi="標楷體" w:hint="eastAsia"/>
          <w:sz w:val="28"/>
          <w:szCs w:val="28"/>
        </w:rPr>
        <w:t>確規</w:t>
      </w:r>
      <w:r w:rsidRPr="00304EE0">
        <w:rPr>
          <w:rFonts w:hAnsi="標楷體"/>
          <w:sz w:val="28"/>
          <w:szCs w:val="28"/>
        </w:rPr>
        <w:t>定機關委員得代理出席</w:t>
      </w:r>
      <w:r w:rsidRPr="00304EE0">
        <w:rPr>
          <w:rFonts w:hAnsi="標楷體" w:hint="eastAsia"/>
          <w:sz w:val="28"/>
          <w:szCs w:val="28"/>
        </w:rPr>
        <w:t>及表決</w:t>
      </w:r>
      <w:r w:rsidRPr="00304EE0">
        <w:rPr>
          <w:rFonts w:hAnsi="標楷體"/>
          <w:sz w:val="28"/>
          <w:szCs w:val="28"/>
        </w:rPr>
        <w:t>。（</w:t>
      </w:r>
      <w:r w:rsidRPr="00304EE0">
        <w:rPr>
          <w:rFonts w:hAnsi="標楷體" w:hint="eastAsia"/>
          <w:sz w:val="28"/>
          <w:szCs w:val="28"/>
        </w:rPr>
        <w:t>修正條文</w:t>
      </w:r>
      <w:r w:rsidRPr="00304EE0">
        <w:rPr>
          <w:rFonts w:hAnsi="標楷體"/>
          <w:sz w:val="28"/>
          <w:szCs w:val="28"/>
        </w:rPr>
        <w:t>第八條）</w:t>
      </w:r>
    </w:p>
    <w:p w:rsidR="007A5901" w:rsidRPr="00304EE0" w:rsidRDefault="007A5901" w:rsidP="00304EE0">
      <w:pPr>
        <w:spacing w:line="460" w:lineRule="exact"/>
        <w:ind w:left="560" w:hangingChars="200" w:hanging="560"/>
        <w:rPr>
          <w:sz w:val="28"/>
          <w:szCs w:val="28"/>
        </w:rPr>
      </w:pPr>
      <w:r w:rsidRPr="00304EE0">
        <w:rPr>
          <w:rFonts w:hAnsi="標楷體"/>
          <w:sz w:val="28"/>
          <w:szCs w:val="28"/>
        </w:rPr>
        <w:t>五、</w:t>
      </w:r>
      <w:r w:rsidR="008B03ED" w:rsidRPr="00304EE0">
        <w:rPr>
          <w:rFonts w:hAnsi="標楷體" w:hint="eastAsia"/>
          <w:sz w:val="28"/>
          <w:szCs w:val="28"/>
        </w:rPr>
        <w:t>明確規定</w:t>
      </w:r>
      <w:r w:rsidRPr="00304EE0">
        <w:rPr>
          <w:rFonts w:hAnsi="標楷體"/>
          <w:sz w:val="28"/>
          <w:szCs w:val="28"/>
        </w:rPr>
        <w:t>目的事業主管機關為開發單位時，目的事業主管機關委員應</w:t>
      </w:r>
      <w:r w:rsidR="00A5587B">
        <w:rPr>
          <w:rFonts w:hAnsi="標楷體" w:hint="eastAsia"/>
          <w:sz w:val="28"/>
          <w:szCs w:val="28"/>
        </w:rPr>
        <w:t>於</w:t>
      </w:r>
      <w:r w:rsidR="00A5587B" w:rsidRPr="00304EE0">
        <w:rPr>
          <w:rFonts w:hAnsi="標楷體"/>
          <w:sz w:val="28"/>
          <w:szCs w:val="28"/>
        </w:rPr>
        <w:t>列席</w:t>
      </w:r>
      <w:r w:rsidRPr="00304EE0">
        <w:rPr>
          <w:rFonts w:hAnsi="標楷體"/>
          <w:sz w:val="28"/>
          <w:szCs w:val="28"/>
        </w:rPr>
        <w:t>人員離席後</w:t>
      </w:r>
      <w:r w:rsidR="00A5587B">
        <w:rPr>
          <w:rFonts w:hAnsi="標楷體" w:hint="eastAsia"/>
          <w:sz w:val="28"/>
          <w:szCs w:val="28"/>
        </w:rPr>
        <w:t>迴避</w:t>
      </w:r>
      <w:r w:rsidRPr="00304EE0">
        <w:rPr>
          <w:rFonts w:hAnsi="標楷體"/>
          <w:sz w:val="28"/>
          <w:szCs w:val="28"/>
        </w:rPr>
        <w:t>討論及表決。（</w:t>
      </w:r>
      <w:r w:rsidRPr="00304EE0">
        <w:rPr>
          <w:rFonts w:hAnsi="標楷體" w:hint="eastAsia"/>
          <w:sz w:val="28"/>
          <w:szCs w:val="28"/>
        </w:rPr>
        <w:t>修正條文</w:t>
      </w:r>
      <w:r w:rsidRPr="00304EE0">
        <w:rPr>
          <w:rFonts w:hAnsi="標楷體"/>
          <w:sz w:val="28"/>
          <w:szCs w:val="28"/>
        </w:rPr>
        <w:t>第九條）</w:t>
      </w:r>
    </w:p>
    <w:p w:rsidR="00E22ECF" w:rsidRPr="00304EE0" w:rsidRDefault="007A5901" w:rsidP="00304EE0">
      <w:pPr>
        <w:spacing w:line="460" w:lineRule="exact"/>
        <w:ind w:left="560" w:hangingChars="200" w:hanging="560"/>
        <w:rPr>
          <w:sz w:val="28"/>
          <w:szCs w:val="28"/>
        </w:rPr>
      </w:pPr>
      <w:r w:rsidRPr="00304EE0">
        <w:rPr>
          <w:rFonts w:hAnsi="標楷體"/>
          <w:sz w:val="28"/>
          <w:szCs w:val="28"/>
        </w:rPr>
        <w:t>六、依</w:t>
      </w:r>
      <w:r w:rsidR="001C7E64" w:rsidRPr="001C7E64">
        <w:rPr>
          <w:rFonts w:ascii="標楷體" w:hAnsi="標楷體" w:hint="eastAsia"/>
          <w:sz w:val="28"/>
          <w:szCs w:val="28"/>
        </w:rPr>
        <w:t>原</w:t>
      </w:r>
      <w:r w:rsidR="001C7E64">
        <w:rPr>
          <w:rFonts w:ascii="標楷體" w:hAnsi="標楷體" w:hint="eastAsia"/>
          <w:sz w:val="28"/>
          <w:szCs w:val="28"/>
        </w:rPr>
        <w:t>行政院</w:t>
      </w:r>
      <w:r w:rsidR="001C7E64" w:rsidRPr="001C7E64">
        <w:rPr>
          <w:rFonts w:ascii="標楷體" w:hAnsi="標楷體" w:hint="eastAsia"/>
          <w:sz w:val="28"/>
          <w:szCs w:val="28"/>
        </w:rPr>
        <w:t>人事行政局</w:t>
      </w:r>
      <w:r w:rsidR="001C7E64" w:rsidRPr="001C7E64">
        <w:rPr>
          <w:rFonts w:ascii="標楷體" w:hAnsi="標楷體"/>
          <w:sz w:val="28"/>
          <w:szCs w:val="28"/>
        </w:rPr>
        <w:t>93</w:t>
      </w:r>
      <w:r w:rsidR="001C7E64" w:rsidRPr="001C7E64">
        <w:rPr>
          <w:rFonts w:ascii="標楷體" w:hAnsi="標楷體" w:hint="eastAsia"/>
          <w:sz w:val="28"/>
          <w:szCs w:val="28"/>
        </w:rPr>
        <w:t>年</w:t>
      </w:r>
      <w:r w:rsidR="001C7E64" w:rsidRPr="001C7E64">
        <w:rPr>
          <w:rFonts w:ascii="標楷體" w:hAnsi="標楷體"/>
          <w:sz w:val="28"/>
          <w:szCs w:val="28"/>
        </w:rPr>
        <w:t>6</w:t>
      </w:r>
      <w:r w:rsidR="001C7E64" w:rsidRPr="001C7E64">
        <w:rPr>
          <w:rFonts w:ascii="標楷體" w:hAnsi="標楷體" w:hint="eastAsia"/>
          <w:sz w:val="28"/>
          <w:szCs w:val="28"/>
        </w:rPr>
        <w:t>月</w:t>
      </w:r>
      <w:r w:rsidR="001C7E64" w:rsidRPr="001C7E64">
        <w:rPr>
          <w:rFonts w:ascii="標楷體" w:hAnsi="標楷體"/>
          <w:sz w:val="28"/>
          <w:szCs w:val="28"/>
        </w:rPr>
        <w:t>24</w:t>
      </w:r>
      <w:r w:rsidR="001C7E64" w:rsidRPr="001C7E64">
        <w:rPr>
          <w:rFonts w:ascii="標楷體" w:hAnsi="標楷體" w:hint="eastAsia"/>
          <w:sz w:val="28"/>
          <w:szCs w:val="28"/>
        </w:rPr>
        <w:t>日</w:t>
      </w:r>
      <w:proofErr w:type="gramStart"/>
      <w:r w:rsidR="001C7E64" w:rsidRPr="001C7E64">
        <w:rPr>
          <w:rFonts w:ascii="標楷體" w:hAnsi="標楷體" w:hint="eastAsia"/>
          <w:sz w:val="28"/>
          <w:szCs w:val="28"/>
        </w:rPr>
        <w:t>局給字第</w:t>
      </w:r>
      <w:r w:rsidR="001C7E64" w:rsidRPr="001C7E64">
        <w:rPr>
          <w:rFonts w:ascii="標楷體" w:hAnsi="標楷體"/>
          <w:sz w:val="28"/>
          <w:szCs w:val="28"/>
        </w:rPr>
        <w:t>0930062864</w:t>
      </w:r>
      <w:r w:rsidR="001C7E64" w:rsidRPr="001C7E64">
        <w:rPr>
          <w:rFonts w:ascii="標楷體" w:hAnsi="標楷體" w:hint="eastAsia"/>
          <w:sz w:val="28"/>
          <w:szCs w:val="28"/>
        </w:rPr>
        <w:t>號</w:t>
      </w:r>
      <w:proofErr w:type="gramEnd"/>
      <w:r w:rsidR="001C7E64" w:rsidRPr="001C7E64">
        <w:rPr>
          <w:rFonts w:ascii="標楷體" w:hAnsi="標楷體" w:hint="eastAsia"/>
          <w:sz w:val="28"/>
          <w:szCs w:val="28"/>
        </w:rPr>
        <w:t>函略</w:t>
      </w:r>
      <w:proofErr w:type="gramStart"/>
      <w:r w:rsidR="001C7E64" w:rsidRPr="001C7E64">
        <w:rPr>
          <w:rFonts w:ascii="標楷體" w:hAnsi="標楷體" w:hint="eastAsia"/>
          <w:sz w:val="28"/>
          <w:szCs w:val="28"/>
        </w:rPr>
        <w:t>以</w:t>
      </w:r>
      <w:proofErr w:type="gramEnd"/>
      <w:r w:rsidR="001C7E64" w:rsidRPr="001C7E64">
        <w:rPr>
          <w:rFonts w:ascii="標楷體" w:hAnsi="標楷體" w:hint="eastAsia"/>
          <w:sz w:val="28"/>
          <w:szCs w:val="28"/>
        </w:rPr>
        <w:t>，各機關兼任委員如合於「軍公教人員兼職費及講座鐘點費支給規定」或「統一彙整修正各機關學校出席費及稿費支給規定」之支給要件，即可</w:t>
      </w:r>
      <w:proofErr w:type="gramStart"/>
      <w:r w:rsidR="001C7E64" w:rsidRPr="001C7E64">
        <w:rPr>
          <w:rFonts w:ascii="標楷體" w:hAnsi="標楷體" w:hint="eastAsia"/>
          <w:sz w:val="28"/>
          <w:szCs w:val="28"/>
        </w:rPr>
        <w:t>逕</w:t>
      </w:r>
      <w:proofErr w:type="gramEnd"/>
      <w:r w:rsidR="001C7E64" w:rsidRPr="001C7E64">
        <w:rPr>
          <w:rFonts w:ascii="標楷體" w:hAnsi="標楷體" w:hint="eastAsia"/>
          <w:sz w:val="28"/>
          <w:szCs w:val="28"/>
        </w:rPr>
        <w:t>依相關規定支給，為免爭議及誤解，各</w:t>
      </w:r>
      <w:r w:rsidR="001C7E64" w:rsidRPr="001C7E64">
        <w:rPr>
          <w:rFonts w:ascii="標楷體" w:hAnsi="標楷體" w:hint="eastAsia"/>
          <w:sz w:val="28"/>
          <w:szCs w:val="28"/>
        </w:rPr>
        <w:lastRenderedPageBreak/>
        <w:t>機關爾後訂定或修訂組織法規時，有關兼職人員兼職酬勞之條文，請統一訂定為「</w:t>
      </w:r>
      <w:proofErr w:type="gramStart"/>
      <w:r w:rsidR="001C7E64" w:rsidRPr="001C7E64">
        <w:rPr>
          <w:rFonts w:ascii="標楷體" w:hAnsi="標楷體" w:hint="eastAsia"/>
          <w:sz w:val="28"/>
          <w:szCs w:val="28"/>
        </w:rPr>
        <w:t>‥‥</w:t>
      </w:r>
      <w:proofErr w:type="gramEnd"/>
      <w:r w:rsidR="001C7E64" w:rsidRPr="001C7E64">
        <w:rPr>
          <w:rFonts w:ascii="標楷體" w:hAnsi="標楷體" w:hint="eastAsia"/>
          <w:sz w:val="28"/>
          <w:szCs w:val="28"/>
        </w:rPr>
        <w:t>兼任</w:t>
      </w:r>
      <w:proofErr w:type="gramStart"/>
      <w:r w:rsidR="001C7E64" w:rsidRPr="001C7E64">
        <w:rPr>
          <w:rFonts w:ascii="標楷體" w:hAnsi="標楷體" w:hint="eastAsia"/>
          <w:sz w:val="28"/>
          <w:szCs w:val="28"/>
        </w:rPr>
        <w:t>人員均為無</w:t>
      </w:r>
      <w:proofErr w:type="gramEnd"/>
      <w:r w:rsidR="001C7E64" w:rsidRPr="001C7E64">
        <w:rPr>
          <w:rFonts w:ascii="標楷體" w:hAnsi="標楷體" w:hint="eastAsia"/>
          <w:sz w:val="28"/>
          <w:szCs w:val="28"/>
        </w:rPr>
        <w:t>給職。」</w:t>
      </w:r>
      <w:r w:rsidRPr="00304EE0">
        <w:rPr>
          <w:rFonts w:hAnsi="標楷體"/>
          <w:sz w:val="28"/>
          <w:szCs w:val="28"/>
        </w:rPr>
        <w:t>（</w:t>
      </w:r>
      <w:r w:rsidRPr="00304EE0">
        <w:rPr>
          <w:rFonts w:hAnsi="標楷體" w:hint="eastAsia"/>
          <w:sz w:val="28"/>
          <w:szCs w:val="28"/>
        </w:rPr>
        <w:t>修正條文</w:t>
      </w:r>
      <w:r w:rsidRPr="00304EE0">
        <w:rPr>
          <w:rFonts w:hAnsi="標楷體"/>
          <w:sz w:val="28"/>
          <w:szCs w:val="28"/>
        </w:rPr>
        <w:t>第十條）</w:t>
      </w:r>
    </w:p>
    <w:sectPr w:rsidR="00E22ECF" w:rsidRPr="00304EE0" w:rsidSect="00744A5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06B" w:rsidRDefault="001D506B" w:rsidP="006A1D41">
      <w:r>
        <w:separator/>
      </w:r>
    </w:p>
  </w:endnote>
  <w:endnote w:type="continuationSeparator" w:id="0">
    <w:p w:rsidR="001D506B" w:rsidRDefault="001D506B" w:rsidP="006A1D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06B" w:rsidRDefault="001D506B" w:rsidP="006A1D41">
      <w:r>
        <w:separator/>
      </w:r>
    </w:p>
  </w:footnote>
  <w:footnote w:type="continuationSeparator" w:id="0">
    <w:p w:rsidR="001D506B" w:rsidRDefault="001D506B" w:rsidP="006A1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901"/>
    <w:rsid w:val="00024DFF"/>
    <w:rsid w:val="000279AC"/>
    <w:rsid w:val="00032218"/>
    <w:rsid w:val="0004335E"/>
    <w:rsid w:val="00043A9C"/>
    <w:rsid w:val="000505DC"/>
    <w:rsid w:val="000520A0"/>
    <w:rsid w:val="00070B86"/>
    <w:rsid w:val="00072174"/>
    <w:rsid w:val="00075080"/>
    <w:rsid w:val="00075737"/>
    <w:rsid w:val="00080E42"/>
    <w:rsid w:val="00096233"/>
    <w:rsid w:val="000A4679"/>
    <w:rsid w:val="000C786C"/>
    <w:rsid w:val="000E2427"/>
    <w:rsid w:val="000E34BD"/>
    <w:rsid w:val="00102E62"/>
    <w:rsid w:val="00113A2B"/>
    <w:rsid w:val="0012755B"/>
    <w:rsid w:val="001350BD"/>
    <w:rsid w:val="00142724"/>
    <w:rsid w:val="0014490A"/>
    <w:rsid w:val="00146511"/>
    <w:rsid w:val="00146E85"/>
    <w:rsid w:val="00175E84"/>
    <w:rsid w:val="00176EA1"/>
    <w:rsid w:val="00177966"/>
    <w:rsid w:val="001916F1"/>
    <w:rsid w:val="001C7E64"/>
    <w:rsid w:val="001D506B"/>
    <w:rsid w:val="001F082E"/>
    <w:rsid w:val="001F7EF7"/>
    <w:rsid w:val="00207A2D"/>
    <w:rsid w:val="002140E6"/>
    <w:rsid w:val="00230F65"/>
    <w:rsid w:val="00243EDB"/>
    <w:rsid w:val="00255876"/>
    <w:rsid w:val="0026451B"/>
    <w:rsid w:val="00266D35"/>
    <w:rsid w:val="00267499"/>
    <w:rsid w:val="002732B6"/>
    <w:rsid w:val="00274C46"/>
    <w:rsid w:val="00275E68"/>
    <w:rsid w:val="00284260"/>
    <w:rsid w:val="002A0861"/>
    <w:rsid w:val="002B436F"/>
    <w:rsid w:val="002E0174"/>
    <w:rsid w:val="002E5B10"/>
    <w:rsid w:val="00304EE0"/>
    <w:rsid w:val="003455C7"/>
    <w:rsid w:val="003508AE"/>
    <w:rsid w:val="003539C1"/>
    <w:rsid w:val="00366ECE"/>
    <w:rsid w:val="00380933"/>
    <w:rsid w:val="00382A1C"/>
    <w:rsid w:val="003A71BE"/>
    <w:rsid w:val="003C73B9"/>
    <w:rsid w:val="003D050F"/>
    <w:rsid w:val="003D423B"/>
    <w:rsid w:val="003D7F54"/>
    <w:rsid w:val="003E127C"/>
    <w:rsid w:val="003E3BC9"/>
    <w:rsid w:val="003E7DD4"/>
    <w:rsid w:val="003F24E5"/>
    <w:rsid w:val="00406D92"/>
    <w:rsid w:val="00412DB7"/>
    <w:rsid w:val="00444A24"/>
    <w:rsid w:val="004946F8"/>
    <w:rsid w:val="00495656"/>
    <w:rsid w:val="004A5FF4"/>
    <w:rsid w:val="004B3708"/>
    <w:rsid w:val="004F145B"/>
    <w:rsid w:val="004F60C8"/>
    <w:rsid w:val="004F7E35"/>
    <w:rsid w:val="00511C04"/>
    <w:rsid w:val="00535BCE"/>
    <w:rsid w:val="005624D7"/>
    <w:rsid w:val="00590679"/>
    <w:rsid w:val="0059138D"/>
    <w:rsid w:val="005B26CB"/>
    <w:rsid w:val="005B4C4C"/>
    <w:rsid w:val="005C01B6"/>
    <w:rsid w:val="005E5217"/>
    <w:rsid w:val="005F2D88"/>
    <w:rsid w:val="005F6192"/>
    <w:rsid w:val="00625A54"/>
    <w:rsid w:val="00650D96"/>
    <w:rsid w:val="00660CEB"/>
    <w:rsid w:val="0068198F"/>
    <w:rsid w:val="00694F3D"/>
    <w:rsid w:val="00695269"/>
    <w:rsid w:val="006A0552"/>
    <w:rsid w:val="006A1D41"/>
    <w:rsid w:val="006B79AE"/>
    <w:rsid w:val="006D2278"/>
    <w:rsid w:val="006E5217"/>
    <w:rsid w:val="006F2023"/>
    <w:rsid w:val="006F692D"/>
    <w:rsid w:val="0070205C"/>
    <w:rsid w:val="007110F2"/>
    <w:rsid w:val="007164B4"/>
    <w:rsid w:val="007323C6"/>
    <w:rsid w:val="0074008C"/>
    <w:rsid w:val="00742276"/>
    <w:rsid w:val="00744A5C"/>
    <w:rsid w:val="00754D43"/>
    <w:rsid w:val="00781290"/>
    <w:rsid w:val="00783EA4"/>
    <w:rsid w:val="00794C10"/>
    <w:rsid w:val="007975B0"/>
    <w:rsid w:val="007A02CE"/>
    <w:rsid w:val="007A5901"/>
    <w:rsid w:val="007B0530"/>
    <w:rsid w:val="007B6901"/>
    <w:rsid w:val="007C7FA1"/>
    <w:rsid w:val="007D310A"/>
    <w:rsid w:val="007D59E5"/>
    <w:rsid w:val="007F577D"/>
    <w:rsid w:val="00827329"/>
    <w:rsid w:val="0083350F"/>
    <w:rsid w:val="00844D56"/>
    <w:rsid w:val="00857DB9"/>
    <w:rsid w:val="00862CCA"/>
    <w:rsid w:val="00865ACA"/>
    <w:rsid w:val="00896E59"/>
    <w:rsid w:val="008A6A55"/>
    <w:rsid w:val="008B03ED"/>
    <w:rsid w:val="008B2E6A"/>
    <w:rsid w:val="008B3B84"/>
    <w:rsid w:val="008B510A"/>
    <w:rsid w:val="008C2BB0"/>
    <w:rsid w:val="008C555F"/>
    <w:rsid w:val="008C616D"/>
    <w:rsid w:val="008E04F4"/>
    <w:rsid w:val="00921D36"/>
    <w:rsid w:val="009222B6"/>
    <w:rsid w:val="00925B8F"/>
    <w:rsid w:val="00931159"/>
    <w:rsid w:val="0094492B"/>
    <w:rsid w:val="00945AF6"/>
    <w:rsid w:val="00955E89"/>
    <w:rsid w:val="009563C9"/>
    <w:rsid w:val="009705D8"/>
    <w:rsid w:val="00973218"/>
    <w:rsid w:val="00976C50"/>
    <w:rsid w:val="00983C7C"/>
    <w:rsid w:val="00987FB2"/>
    <w:rsid w:val="009A7E3D"/>
    <w:rsid w:val="009B4D1F"/>
    <w:rsid w:val="009D6B8B"/>
    <w:rsid w:val="00A00152"/>
    <w:rsid w:val="00A10E31"/>
    <w:rsid w:val="00A14BA9"/>
    <w:rsid w:val="00A15DB9"/>
    <w:rsid w:val="00A17B2A"/>
    <w:rsid w:val="00A27040"/>
    <w:rsid w:val="00A43001"/>
    <w:rsid w:val="00A47F1C"/>
    <w:rsid w:val="00A5587B"/>
    <w:rsid w:val="00A63A38"/>
    <w:rsid w:val="00A70CC6"/>
    <w:rsid w:val="00A848B1"/>
    <w:rsid w:val="00A85CF3"/>
    <w:rsid w:val="00A9170A"/>
    <w:rsid w:val="00AA669E"/>
    <w:rsid w:val="00AA746D"/>
    <w:rsid w:val="00AC3F19"/>
    <w:rsid w:val="00AD1ADE"/>
    <w:rsid w:val="00AD35A3"/>
    <w:rsid w:val="00AF2F62"/>
    <w:rsid w:val="00B05B91"/>
    <w:rsid w:val="00B078A0"/>
    <w:rsid w:val="00B145E4"/>
    <w:rsid w:val="00B24918"/>
    <w:rsid w:val="00B3621A"/>
    <w:rsid w:val="00B367C5"/>
    <w:rsid w:val="00B4558A"/>
    <w:rsid w:val="00B73B22"/>
    <w:rsid w:val="00B8123F"/>
    <w:rsid w:val="00B97F2F"/>
    <w:rsid w:val="00BB4E99"/>
    <w:rsid w:val="00BF1C92"/>
    <w:rsid w:val="00C10334"/>
    <w:rsid w:val="00C42CD2"/>
    <w:rsid w:val="00C45F0B"/>
    <w:rsid w:val="00C46F65"/>
    <w:rsid w:val="00C474C8"/>
    <w:rsid w:val="00C63C89"/>
    <w:rsid w:val="00C9114E"/>
    <w:rsid w:val="00CA5B45"/>
    <w:rsid w:val="00CA5FB4"/>
    <w:rsid w:val="00CC6593"/>
    <w:rsid w:val="00CE31A0"/>
    <w:rsid w:val="00D06C5C"/>
    <w:rsid w:val="00D07C7A"/>
    <w:rsid w:val="00D07D99"/>
    <w:rsid w:val="00D15DF5"/>
    <w:rsid w:val="00D17DCC"/>
    <w:rsid w:val="00D31307"/>
    <w:rsid w:val="00D345D6"/>
    <w:rsid w:val="00D36B1A"/>
    <w:rsid w:val="00D6347D"/>
    <w:rsid w:val="00D74F5B"/>
    <w:rsid w:val="00D90AD0"/>
    <w:rsid w:val="00DA16D5"/>
    <w:rsid w:val="00DA59E9"/>
    <w:rsid w:val="00DA61EA"/>
    <w:rsid w:val="00DA664F"/>
    <w:rsid w:val="00DA6EC6"/>
    <w:rsid w:val="00DB4E1C"/>
    <w:rsid w:val="00DB7C2C"/>
    <w:rsid w:val="00DC048D"/>
    <w:rsid w:val="00DC49CE"/>
    <w:rsid w:val="00DD7063"/>
    <w:rsid w:val="00DE400A"/>
    <w:rsid w:val="00E15A37"/>
    <w:rsid w:val="00E47C66"/>
    <w:rsid w:val="00E47C9D"/>
    <w:rsid w:val="00E51DF8"/>
    <w:rsid w:val="00E62155"/>
    <w:rsid w:val="00E73EC4"/>
    <w:rsid w:val="00E807EE"/>
    <w:rsid w:val="00EB655D"/>
    <w:rsid w:val="00EC04FE"/>
    <w:rsid w:val="00ED2123"/>
    <w:rsid w:val="00ED4D1B"/>
    <w:rsid w:val="00ED604A"/>
    <w:rsid w:val="00ED6B3E"/>
    <w:rsid w:val="00ED7A7F"/>
    <w:rsid w:val="00EE3549"/>
    <w:rsid w:val="00EF36F3"/>
    <w:rsid w:val="00F05126"/>
    <w:rsid w:val="00F056E3"/>
    <w:rsid w:val="00F07890"/>
    <w:rsid w:val="00F1088E"/>
    <w:rsid w:val="00F26FE3"/>
    <w:rsid w:val="00F62386"/>
    <w:rsid w:val="00F67AE6"/>
    <w:rsid w:val="00F9085F"/>
    <w:rsid w:val="00F926E4"/>
    <w:rsid w:val="00FC7C83"/>
    <w:rsid w:val="00FE031F"/>
    <w:rsid w:val="00FF25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901"/>
    <w:pPr>
      <w:widowControl w:val="0"/>
      <w:spacing w:line="240" w:lineRule="auto"/>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1D41"/>
    <w:pPr>
      <w:tabs>
        <w:tab w:val="center" w:pos="4153"/>
        <w:tab w:val="right" w:pos="8306"/>
      </w:tabs>
      <w:snapToGrid w:val="0"/>
    </w:pPr>
    <w:rPr>
      <w:sz w:val="20"/>
    </w:rPr>
  </w:style>
  <w:style w:type="character" w:customStyle="1" w:styleId="a4">
    <w:name w:val="頁首 字元"/>
    <w:basedOn w:val="a0"/>
    <w:link w:val="a3"/>
    <w:uiPriority w:val="99"/>
    <w:semiHidden/>
    <w:rsid w:val="006A1D41"/>
    <w:rPr>
      <w:rFonts w:ascii="Times New Roman" w:eastAsia="標楷體" w:hAnsi="Times New Roman" w:cs="Times New Roman"/>
      <w:sz w:val="20"/>
      <w:szCs w:val="20"/>
    </w:rPr>
  </w:style>
  <w:style w:type="paragraph" w:styleId="a5">
    <w:name w:val="footer"/>
    <w:basedOn w:val="a"/>
    <w:link w:val="a6"/>
    <w:uiPriority w:val="99"/>
    <w:semiHidden/>
    <w:unhideWhenUsed/>
    <w:rsid w:val="006A1D41"/>
    <w:pPr>
      <w:tabs>
        <w:tab w:val="center" w:pos="4153"/>
        <w:tab w:val="right" w:pos="8306"/>
      </w:tabs>
      <w:snapToGrid w:val="0"/>
    </w:pPr>
    <w:rPr>
      <w:sz w:val="20"/>
    </w:rPr>
  </w:style>
  <w:style w:type="character" w:customStyle="1" w:styleId="a6">
    <w:name w:val="頁尾 字元"/>
    <w:basedOn w:val="a0"/>
    <w:link w:val="a5"/>
    <w:uiPriority w:val="99"/>
    <w:semiHidden/>
    <w:rsid w:val="006A1D41"/>
    <w:rPr>
      <w:rFonts w:ascii="Times New Roman" w:eastAsia="標楷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twchang</dc:creator>
  <cp:lastModifiedBy>twchang</cp:lastModifiedBy>
  <cp:revision>4</cp:revision>
  <cp:lastPrinted>2014-01-09T09:47:00Z</cp:lastPrinted>
  <dcterms:created xsi:type="dcterms:W3CDTF">2014-01-09T07:19:00Z</dcterms:created>
  <dcterms:modified xsi:type="dcterms:W3CDTF">2014-01-09T09:56:00Z</dcterms:modified>
</cp:coreProperties>
</file>