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3A" w:rsidRPr="001E15CE" w:rsidRDefault="0080343A" w:rsidP="000B2893">
      <w:pPr>
        <w:spacing w:beforeLines="50" w:before="120" w:afterLines="50" w:after="120"/>
        <w:jc w:val="center"/>
        <w:rPr>
          <w:rFonts w:ascii="Times New Roman" w:eastAsia="標楷體" w:hAnsi="Times New Roman"/>
          <w:sz w:val="32"/>
          <w:szCs w:val="32"/>
        </w:rPr>
      </w:pPr>
      <w:bookmarkStart w:id="0" w:name="_GoBack"/>
      <w:bookmarkEnd w:id="0"/>
      <w:r w:rsidRPr="001E15CE">
        <w:rPr>
          <w:rFonts w:ascii="Times New Roman" w:eastAsia="標楷體" w:hAnsi="Times New Roman" w:hint="eastAsia"/>
          <w:sz w:val="32"/>
          <w:szCs w:val="32"/>
        </w:rPr>
        <w:t>第</w:t>
      </w:r>
      <w:r w:rsidRPr="001E15CE">
        <w:rPr>
          <w:rFonts w:ascii="Times New Roman" w:eastAsia="標楷體" w:hAnsi="Times New Roman"/>
          <w:sz w:val="32"/>
          <w:szCs w:val="32"/>
        </w:rPr>
        <w:t>5</w:t>
      </w:r>
      <w:r w:rsidRPr="001E15CE">
        <w:rPr>
          <w:rFonts w:ascii="Times New Roman" w:eastAsia="標楷體" w:hAnsi="Times New Roman" w:hint="eastAsia"/>
          <w:sz w:val="32"/>
          <w:szCs w:val="32"/>
        </w:rPr>
        <w:t>屆國家環境教育獎各獎項</w:t>
      </w:r>
      <w:r w:rsidR="004828BB">
        <w:rPr>
          <w:rFonts w:ascii="Times New Roman" w:eastAsia="標楷體" w:hAnsi="Times New Roman" w:hint="eastAsia"/>
          <w:sz w:val="32"/>
          <w:szCs w:val="32"/>
        </w:rPr>
        <w:t>獲獎者</w:t>
      </w:r>
      <w:r w:rsidRPr="001E15CE">
        <w:rPr>
          <w:rFonts w:ascii="Times New Roman" w:eastAsia="標楷體" w:hAnsi="Times New Roman" w:hint="eastAsia"/>
          <w:sz w:val="32"/>
          <w:szCs w:val="32"/>
        </w:rPr>
        <w:t>推動環境教育優良事蹟</w:t>
      </w:r>
    </w:p>
    <w:p w:rsidR="0080343A" w:rsidRPr="001E15CE" w:rsidRDefault="000B2893" w:rsidP="008C26BD">
      <w:pPr>
        <w:rPr>
          <w:rFonts w:ascii="Times New Roman" w:eastAsia="標楷體" w:hAnsi="Times New Roman"/>
          <w:sz w:val="28"/>
          <w:szCs w:val="28"/>
        </w:rPr>
      </w:pPr>
      <w:r>
        <w:rPr>
          <w:rFonts w:ascii="Times New Roman" w:eastAsia="標楷體" w:hAnsi="Times New Roman" w:hint="eastAsia"/>
          <w:kern w:val="0"/>
          <w:sz w:val="28"/>
          <w:szCs w:val="28"/>
        </w:rPr>
        <w:t>一、</w:t>
      </w:r>
      <w:r w:rsidR="0080343A" w:rsidRPr="001E15CE">
        <w:rPr>
          <w:rFonts w:ascii="Times New Roman" w:eastAsia="標楷體" w:hAnsi="Times New Roman" w:hint="eastAsia"/>
          <w:kern w:val="0"/>
          <w:sz w:val="28"/>
          <w:szCs w:val="28"/>
        </w:rPr>
        <w:t>機關（構）組</w:t>
      </w:r>
    </w:p>
    <w:tbl>
      <w:tblPr>
        <w:tblW w:w="140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850"/>
        <w:gridCol w:w="1071"/>
        <w:gridCol w:w="10134"/>
      </w:tblGrid>
      <w:tr w:rsidR="0080343A" w:rsidRPr="001E15CE" w:rsidTr="00FF3C4F">
        <w:trPr>
          <w:trHeight w:val="98"/>
          <w:tblHeader/>
        </w:trPr>
        <w:tc>
          <w:tcPr>
            <w:tcW w:w="2850" w:type="dxa"/>
            <w:shd w:val="clear" w:color="000000" w:fill="CCFFFF"/>
            <w:noWrap/>
            <w:vAlign w:val="center"/>
          </w:tcPr>
          <w:p w:rsidR="0080343A" w:rsidRPr="001E15CE" w:rsidRDefault="0080343A" w:rsidP="00C26C27">
            <w:pPr>
              <w:widowControl/>
              <w:spacing w:line="240" w:lineRule="atLeast"/>
              <w:jc w:val="center"/>
              <w:rPr>
                <w:rFonts w:ascii="Times New Roman" w:eastAsia="標楷體" w:hAnsi="Times New Roman"/>
                <w:kern w:val="0"/>
                <w:szCs w:val="24"/>
              </w:rPr>
            </w:pPr>
            <w:r w:rsidRPr="001E15CE">
              <w:rPr>
                <w:rFonts w:ascii="Times New Roman" w:eastAsia="標楷體" w:hAnsi="Times New Roman" w:hint="eastAsia"/>
                <w:kern w:val="0"/>
                <w:szCs w:val="24"/>
              </w:rPr>
              <w:t>機關（構）名稱</w:t>
            </w:r>
          </w:p>
        </w:tc>
        <w:tc>
          <w:tcPr>
            <w:tcW w:w="1071" w:type="dxa"/>
            <w:shd w:val="clear" w:color="000000" w:fill="CCFFFF"/>
            <w:vAlign w:val="center"/>
          </w:tcPr>
          <w:p w:rsidR="0080343A" w:rsidRPr="001E15CE" w:rsidRDefault="0080343A" w:rsidP="00C26C27">
            <w:pPr>
              <w:widowControl/>
              <w:spacing w:line="240" w:lineRule="atLeast"/>
              <w:jc w:val="center"/>
              <w:rPr>
                <w:rFonts w:ascii="Times New Roman" w:eastAsia="標楷體" w:hAnsi="Times New Roman"/>
                <w:kern w:val="0"/>
                <w:szCs w:val="24"/>
              </w:rPr>
            </w:pPr>
            <w:r w:rsidRPr="001E15CE">
              <w:rPr>
                <w:rFonts w:ascii="Times New Roman" w:eastAsia="標楷體" w:hAnsi="Times New Roman" w:hint="eastAsia"/>
                <w:kern w:val="0"/>
                <w:szCs w:val="24"/>
              </w:rPr>
              <w:t>縣市別</w:t>
            </w:r>
          </w:p>
        </w:tc>
        <w:tc>
          <w:tcPr>
            <w:tcW w:w="10134" w:type="dxa"/>
            <w:shd w:val="clear" w:color="000000" w:fill="CCFFFF"/>
            <w:vAlign w:val="center"/>
          </w:tcPr>
          <w:p w:rsidR="0080343A" w:rsidRPr="001E15CE" w:rsidRDefault="0080343A" w:rsidP="00C26C27">
            <w:pPr>
              <w:widowControl/>
              <w:spacing w:line="240" w:lineRule="atLeast"/>
              <w:jc w:val="center"/>
              <w:rPr>
                <w:rFonts w:ascii="Times New Roman" w:eastAsia="標楷體" w:hAnsi="Times New Roman"/>
                <w:kern w:val="0"/>
                <w:szCs w:val="24"/>
              </w:rPr>
            </w:pPr>
            <w:r w:rsidRPr="001E15CE">
              <w:rPr>
                <w:rFonts w:ascii="Times New Roman" w:eastAsia="標楷體" w:hAnsi="Times New Roman" w:hint="eastAsia"/>
                <w:kern w:val="0"/>
                <w:szCs w:val="24"/>
              </w:rPr>
              <w:t>優良事蹟</w:t>
            </w:r>
          </w:p>
        </w:tc>
      </w:tr>
      <w:tr w:rsidR="0080343A" w:rsidRPr="001E15CE" w:rsidTr="00B01271">
        <w:trPr>
          <w:trHeight w:val="2340"/>
        </w:trPr>
        <w:tc>
          <w:tcPr>
            <w:tcW w:w="2850" w:type="dxa"/>
            <w:noWrap/>
            <w:vAlign w:val="center"/>
          </w:tcPr>
          <w:p w:rsidR="0080343A" w:rsidRPr="001E15CE" w:rsidRDefault="0080343A" w:rsidP="008C26BD">
            <w:pPr>
              <w:widowControl/>
              <w:spacing w:line="240" w:lineRule="atLeast"/>
              <w:rPr>
                <w:rFonts w:ascii="Times New Roman" w:eastAsia="標楷體" w:hAnsi="Times New Roman"/>
                <w:kern w:val="0"/>
                <w:szCs w:val="24"/>
              </w:rPr>
            </w:pPr>
            <w:r w:rsidRPr="001E15CE">
              <w:rPr>
                <w:rFonts w:ascii="Times New Roman" w:eastAsia="標楷體" w:hAnsi="Times New Roman" w:hint="eastAsia"/>
                <w:kern w:val="0"/>
                <w:szCs w:val="24"/>
              </w:rPr>
              <w:t>臺北市政府工務局大地工程處</w:t>
            </w:r>
          </w:p>
        </w:tc>
        <w:tc>
          <w:tcPr>
            <w:tcW w:w="1071" w:type="dxa"/>
            <w:vAlign w:val="center"/>
          </w:tcPr>
          <w:p w:rsidR="0080343A" w:rsidRPr="001E15CE" w:rsidRDefault="0080343A" w:rsidP="008C26BD">
            <w:pPr>
              <w:widowControl/>
              <w:spacing w:line="240" w:lineRule="atLeast"/>
              <w:jc w:val="center"/>
              <w:rPr>
                <w:rFonts w:ascii="Times New Roman" w:eastAsia="標楷體" w:hAnsi="Times New Roman"/>
                <w:kern w:val="0"/>
                <w:szCs w:val="24"/>
              </w:rPr>
            </w:pPr>
            <w:r w:rsidRPr="001E15CE">
              <w:rPr>
                <w:rFonts w:ascii="Times New Roman" w:eastAsia="標楷體" w:hAnsi="Times New Roman" w:hint="eastAsia"/>
                <w:kern w:val="0"/>
                <w:szCs w:val="24"/>
              </w:rPr>
              <w:t>臺北市</w:t>
            </w:r>
          </w:p>
        </w:tc>
        <w:tc>
          <w:tcPr>
            <w:tcW w:w="10134" w:type="dxa"/>
          </w:tcPr>
          <w:p w:rsidR="0080343A" w:rsidRPr="007D4545" w:rsidRDefault="0080343A" w:rsidP="002261D4">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7D4545">
              <w:rPr>
                <w:rFonts w:ascii="Times New Roman" w:eastAsia="標楷體" w:hAnsi="Times New Roman" w:hint="eastAsia"/>
                <w:kern w:val="0"/>
                <w:szCs w:val="24"/>
              </w:rPr>
              <w:t>為臺北市水土保持及森林主管機關，權管地景營造、親山步道、農村改善、社區防災、生態工法及強化防災等業務，志工人數達</w:t>
            </w:r>
            <w:r w:rsidRPr="007D4545">
              <w:rPr>
                <w:rFonts w:ascii="Times New Roman" w:eastAsia="標楷體" w:hAnsi="Times New Roman"/>
                <w:kern w:val="0"/>
                <w:szCs w:val="24"/>
              </w:rPr>
              <w:t>152</w:t>
            </w:r>
            <w:r w:rsidRPr="007D4545">
              <w:rPr>
                <w:rFonts w:ascii="Times New Roman" w:eastAsia="標楷體" w:hAnsi="Times New Roman" w:hint="eastAsia"/>
                <w:kern w:val="0"/>
                <w:szCs w:val="24"/>
              </w:rPr>
              <w:t>名，每年培訓志工約</w:t>
            </w:r>
            <w:r w:rsidRPr="007D4545">
              <w:rPr>
                <w:rFonts w:ascii="Times New Roman" w:eastAsia="標楷體" w:hAnsi="Times New Roman"/>
                <w:kern w:val="0"/>
                <w:szCs w:val="24"/>
              </w:rPr>
              <w:t>800</w:t>
            </w:r>
            <w:r w:rsidRPr="007D4545">
              <w:rPr>
                <w:rFonts w:ascii="Times New Roman" w:eastAsia="標楷體" w:hAnsi="Times New Roman" w:hint="eastAsia"/>
                <w:kern w:val="0"/>
                <w:szCs w:val="24"/>
              </w:rPr>
              <w:t>人次，以森林保育、水土保持及文化保存等面向，推動環境永續發展，更以里山倡議為起點，尋求人與坡地環境和諧共存。</w:t>
            </w:r>
          </w:p>
          <w:p w:rsidR="0080343A" w:rsidRPr="007D4545" w:rsidRDefault="0080343A" w:rsidP="007D4545">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7D4545">
              <w:rPr>
                <w:rFonts w:ascii="Times New Roman" w:eastAsia="標楷體" w:hAnsi="Times New Roman" w:hint="eastAsia"/>
                <w:kern w:val="0"/>
                <w:szCs w:val="24"/>
              </w:rPr>
              <w:t>配合各場域現地條件與季節生態特色，編纂</w:t>
            </w:r>
            <w:r w:rsidRPr="007D4545">
              <w:rPr>
                <w:rFonts w:ascii="Times New Roman" w:eastAsia="標楷體" w:hAnsi="Times New Roman"/>
                <w:kern w:val="0"/>
                <w:szCs w:val="24"/>
              </w:rPr>
              <w:t>34</w:t>
            </w:r>
            <w:r w:rsidRPr="007D4545">
              <w:rPr>
                <w:rFonts w:ascii="Times New Roman" w:eastAsia="標楷體" w:hAnsi="Times New Roman" w:hint="eastAsia"/>
                <w:kern w:val="0"/>
                <w:szCs w:val="24"/>
              </w:rPr>
              <w:t>套適齡（國中小、親子、成人、學校教師）環境教育課程與教案，以學校教育、主題活動、特別企劃及團體預約等型態推動環境教育，其課程與活動滿意度高，並設計各式觀察記錄單與課程回饋單，為都會區近郊優質之環境學習場域。</w:t>
            </w:r>
          </w:p>
          <w:p w:rsidR="0080343A" w:rsidRPr="007D4545" w:rsidRDefault="0080343A" w:rsidP="007D4545">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7D4545">
              <w:rPr>
                <w:rFonts w:ascii="Times New Roman" w:eastAsia="標楷體" w:hAnsi="Times New Roman" w:hint="eastAsia"/>
                <w:kern w:val="0"/>
                <w:szCs w:val="24"/>
              </w:rPr>
              <w:t>打造便捷的親山步道及道路系統，於整治工程時，以防災減災為基礎，配合生態工法保留生物棲息空間，更以安全、生態、人文及生活等</w:t>
            </w:r>
            <w:r w:rsidRPr="007D4545">
              <w:rPr>
                <w:rFonts w:ascii="Times New Roman" w:eastAsia="標楷體" w:hAnsi="Times New Roman"/>
                <w:kern w:val="0"/>
                <w:szCs w:val="24"/>
              </w:rPr>
              <w:t>4</w:t>
            </w:r>
            <w:r w:rsidRPr="007D4545">
              <w:rPr>
                <w:rFonts w:ascii="Times New Roman" w:eastAsia="標楷體" w:hAnsi="Times New Roman" w:hint="eastAsia"/>
                <w:kern w:val="0"/>
                <w:szCs w:val="24"/>
              </w:rPr>
              <w:t>個面向，將地方人文特色適度結合地景工程融入山林水澗中，讓市民能夠近距離認識大自然的美好。</w:t>
            </w:r>
          </w:p>
        </w:tc>
      </w:tr>
      <w:tr w:rsidR="0080343A" w:rsidRPr="001E15CE" w:rsidTr="00B01271">
        <w:trPr>
          <w:trHeight w:val="2405"/>
        </w:trPr>
        <w:tc>
          <w:tcPr>
            <w:tcW w:w="2850" w:type="dxa"/>
            <w:noWrap/>
            <w:vAlign w:val="center"/>
          </w:tcPr>
          <w:p w:rsidR="0080343A" w:rsidRPr="001E15CE" w:rsidRDefault="0080343A" w:rsidP="008C26BD">
            <w:pPr>
              <w:widowControl/>
              <w:spacing w:line="240" w:lineRule="atLeast"/>
              <w:rPr>
                <w:rFonts w:ascii="Times New Roman" w:eastAsia="標楷體" w:hAnsi="Times New Roman"/>
                <w:kern w:val="0"/>
                <w:szCs w:val="24"/>
              </w:rPr>
            </w:pPr>
            <w:r w:rsidRPr="001E15CE">
              <w:rPr>
                <w:rFonts w:ascii="Times New Roman" w:eastAsia="標楷體" w:hAnsi="Times New Roman" w:hint="eastAsia"/>
                <w:kern w:val="0"/>
                <w:szCs w:val="24"/>
              </w:rPr>
              <w:t>嘉義縣竹崎鄉公所</w:t>
            </w:r>
          </w:p>
        </w:tc>
        <w:tc>
          <w:tcPr>
            <w:tcW w:w="1071" w:type="dxa"/>
            <w:vAlign w:val="center"/>
          </w:tcPr>
          <w:p w:rsidR="0080343A" w:rsidRPr="001E15CE" w:rsidRDefault="0080343A" w:rsidP="008C26BD">
            <w:pPr>
              <w:widowControl/>
              <w:spacing w:line="240" w:lineRule="atLeast"/>
              <w:jc w:val="center"/>
              <w:rPr>
                <w:rFonts w:ascii="Times New Roman" w:eastAsia="標楷體" w:hAnsi="Times New Roman"/>
                <w:kern w:val="0"/>
                <w:szCs w:val="24"/>
              </w:rPr>
            </w:pPr>
            <w:r w:rsidRPr="001E15CE">
              <w:rPr>
                <w:rFonts w:ascii="Times New Roman" w:eastAsia="標楷體" w:hAnsi="Times New Roman" w:hint="eastAsia"/>
                <w:kern w:val="0"/>
                <w:szCs w:val="24"/>
              </w:rPr>
              <w:t>嘉義縣</w:t>
            </w:r>
          </w:p>
        </w:tc>
        <w:tc>
          <w:tcPr>
            <w:tcW w:w="10134" w:type="dxa"/>
          </w:tcPr>
          <w:p w:rsidR="0080343A" w:rsidRPr="007D4545" w:rsidRDefault="0080343A" w:rsidP="002261D4">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7D4545">
              <w:rPr>
                <w:rFonts w:ascii="Times New Roman" w:eastAsia="標楷體" w:hAnsi="Times New Roman" w:hint="eastAsia"/>
                <w:kern w:val="0"/>
                <w:szCs w:val="24"/>
              </w:rPr>
              <w:t>以天然生態景觀及風俗文化，結合各村社區營造及農村再生計畫，對早期農業發展歷史、文史、生態特色，如日式火車站、宿舍、菸葉歷史文化園區、坑頭村藍鵲生態園區、高山林相茶園櫻花及登山古道等</w:t>
            </w:r>
            <w:r>
              <w:rPr>
                <w:rFonts w:ascii="Times New Roman" w:eastAsia="標楷體" w:hAnsi="Times New Roman" w:hint="eastAsia"/>
                <w:kern w:val="0"/>
                <w:szCs w:val="24"/>
              </w:rPr>
              <w:t>再造</w:t>
            </w:r>
            <w:r w:rsidRPr="007D4545">
              <w:rPr>
                <w:rFonts w:ascii="Times New Roman" w:eastAsia="標楷體" w:hAnsi="Times New Roman" w:hint="eastAsia"/>
                <w:kern w:val="0"/>
                <w:szCs w:val="24"/>
              </w:rPr>
              <w:t>，賦予新面向，並融入環保意識形態，以具備多元化的環境教育功能。</w:t>
            </w:r>
          </w:p>
          <w:p w:rsidR="0080343A" w:rsidRPr="007D4545" w:rsidRDefault="0080343A" w:rsidP="007D4545">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7D4545">
              <w:rPr>
                <w:rFonts w:ascii="Times New Roman" w:eastAsia="標楷體" w:hAnsi="Times New Roman" w:hint="eastAsia"/>
                <w:kern w:val="0"/>
                <w:szCs w:val="24"/>
              </w:rPr>
              <w:t>結合竹崎高中執行阿里山森林鐵路「世界遺產潛力點」青年大使培訓計畫，訓練學子傳遞阿里山生態及鐵道文化一系列活動，引導鄉民認識鐵道文物生態之歷史價值，加強對本土文化特色之認同與關懷，進而重視生態及景觀保護，發展經濟並取得人文及產業的平衡發展。</w:t>
            </w:r>
          </w:p>
          <w:p w:rsidR="0080343A" w:rsidRPr="007D4545" w:rsidRDefault="0080343A" w:rsidP="007D4545">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7D4545">
              <w:rPr>
                <w:rFonts w:ascii="Times New Roman" w:eastAsia="標楷體" w:hAnsi="Times New Roman" w:hint="eastAsia"/>
                <w:kern w:val="0"/>
                <w:szCs w:val="24"/>
              </w:rPr>
              <w:t>推動鄉內環境清潔維護品質暨環境綠美化之實施及評比活動，讓社區居民共同參與環境大掃除及綠美化工作，並辨理民眾環保教育訓練講座，以提升民眾環境素養，透過髒亂清除，提升環境居住品質，減少病媒蚊之孳生及傳播，以期達到健康及環境潔淨化之生活品質</w:t>
            </w:r>
            <w:r>
              <w:rPr>
                <w:rFonts w:ascii="Times New Roman" w:eastAsia="標楷體" w:hAnsi="Times New Roman" w:hint="eastAsia"/>
                <w:kern w:val="0"/>
                <w:szCs w:val="24"/>
              </w:rPr>
              <w:t>。</w:t>
            </w:r>
          </w:p>
        </w:tc>
      </w:tr>
      <w:tr w:rsidR="0080343A" w:rsidRPr="001E15CE" w:rsidTr="008C26BD">
        <w:trPr>
          <w:trHeight w:val="522"/>
        </w:trPr>
        <w:tc>
          <w:tcPr>
            <w:tcW w:w="2850" w:type="dxa"/>
            <w:noWrap/>
            <w:vAlign w:val="center"/>
          </w:tcPr>
          <w:p w:rsidR="0080343A" w:rsidRPr="001E15CE" w:rsidRDefault="0080343A" w:rsidP="008C26BD">
            <w:pPr>
              <w:widowControl/>
              <w:spacing w:line="240" w:lineRule="atLeast"/>
              <w:rPr>
                <w:rFonts w:ascii="Times New Roman" w:eastAsia="標楷體" w:hAnsi="Times New Roman"/>
                <w:kern w:val="0"/>
                <w:szCs w:val="24"/>
              </w:rPr>
            </w:pPr>
            <w:r w:rsidRPr="001E15CE">
              <w:rPr>
                <w:rFonts w:ascii="Times New Roman" w:eastAsia="標楷體" w:hAnsi="Times New Roman" w:hint="eastAsia"/>
                <w:kern w:val="0"/>
                <w:szCs w:val="24"/>
              </w:rPr>
              <w:t>臺南市南瀛科學教育館</w:t>
            </w:r>
          </w:p>
        </w:tc>
        <w:tc>
          <w:tcPr>
            <w:tcW w:w="1071" w:type="dxa"/>
            <w:vAlign w:val="center"/>
          </w:tcPr>
          <w:p w:rsidR="0080343A" w:rsidRPr="001E15CE" w:rsidRDefault="0080343A" w:rsidP="008C26BD">
            <w:pPr>
              <w:widowControl/>
              <w:spacing w:line="240" w:lineRule="atLeast"/>
              <w:jc w:val="center"/>
              <w:rPr>
                <w:rFonts w:ascii="Times New Roman" w:eastAsia="標楷體" w:hAnsi="Times New Roman"/>
                <w:kern w:val="0"/>
                <w:szCs w:val="24"/>
              </w:rPr>
            </w:pPr>
            <w:r w:rsidRPr="001E15CE">
              <w:rPr>
                <w:rFonts w:ascii="Times New Roman" w:eastAsia="標楷體" w:hAnsi="Times New Roman" w:hint="eastAsia"/>
                <w:kern w:val="0"/>
                <w:szCs w:val="24"/>
              </w:rPr>
              <w:t>臺南市</w:t>
            </w:r>
          </w:p>
        </w:tc>
        <w:tc>
          <w:tcPr>
            <w:tcW w:w="10134" w:type="dxa"/>
          </w:tcPr>
          <w:p w:rsidR="0080343A" w:rsidRPr="007D4545" w:rsidRDefault="0080343A" w:rsidP="002261D4">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7D4545">
              <w:rPr>
                <w:rFonts w:ascii="Times New Roman" w:eastAsia="標楷體" w:hAnsi="Times New Roman" w:hint="eastAsia"/>
                <w:kern w:val="0"/>
                <w:szCs w:val="24"/>
              </w:rPr>
              <w:t>組織環境教育推動小組，安排戶外學習、環境教育場域觀摩、讀書會及外機構培訓等多元化學習，以增進環境教育實務拓展及知能成長，並結合團體、社區、學校及機關</w:t>
            </w:r>
            <w:r>
              <w:rPr>
                <w:rFonts w:ascii="Times New Roman" w:eastAsia="標楷體" w:hAnsi="Times New Roman" w:hint="eastAsia"/>
                <w:kern w:val="0"/>
                <w:szCs w:val="24"/>
              </w:rPr>
              <w:t>等</w:t>
            </w:r>
            <w:r w:rsidRPr="007D4545">
              <w:rPr>
                <w:rFonts w:ascii="Times New Roman" w:eastAsia="標楷體" w:hAnsi="Times New Roman" w:hint="eastAsia"/>
                <w:kern w:val="0"/>
                <w:szCs w:val="24"/>
              </w:rPr>
              <w:t>跨界合作夥伴，串聯互補互惠，形成資源及成果效益分享之環境教育共榮圈。</w:t>
            </w:r>
          </w:p>
          <w:p w:rsidR="0080343A" w:rsidRPr="007D4545" w:rsidRDefault="0080343A" w:rsidP="002261D4">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7D4545">
              <w:rPr>
                <w:rFonts w:ascii="Times New Roman" w:eastAsia="標楷體" w:hAnsi="Times New Roman" w:hint="eastAsia"/>
                <w:kern w:val="0"/>
                <w:szCs w:val="24"/>
              </w:rPr>
              <w:t>充分運用專業設備及場域，以科學化、多元化、專業化及客製化，設計滿足各級學生、教師及社會人士等不同族群、階層學習需求之課程方案，內容兼具趣味與知識性，並運用高科技星空觀測技能，認識宇宙運行平衡與和諧，導引學習者珍惜地球的情意和覺知，並延伸到正視光害的態度，以及誘發思考解決光害的方法和行動，契合環境教育系統性之學習目的和方法。</w:t>
            </w:r>
          </w:p>
          <w:p w:rsidR="0080343A" w:rsidRPr="007D4545" w:rsidRDefault="0080343A" w:rsidP="002B3523">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7D4545">
              <w:rPr>
                <w:rFonts w:ascii="Times New Roman" w:eastAsia="標楷體" w:hAnsi="Times New Roman" w:hint="eastAsia"/>
                <w:kern w:val="0"/>
                <w:szCs w:val="24"/>
              </w:rPr>
              <w:t>環境教育課程</w:t>
            </w:r>
            <w:r>
              <w:rPr>
                <w:rFonts w:ascii="Times New Roman" w:eastAsia="標楷體" w:hAnsi="Times New Roman" w:hint="eastAsia"/>
                <w:kern w:val="0"/>
                <w:szCs w:val="24"/>
              </w:rPr>
              <w:t>具</w:t>
            </w:r>
            <w:r w:rsidRPr="007D4545">
              <w:rPr>
                <w:rFonts w:ascii="Times New Roman" w:eastAsia="標楷體" w:hAnsi="Times New Roman" w:hint="eastAsia"/>
                <w:kern w:val="0"/>
                <w:szCs w:val="24"/>
              </w:rPr>
              <w:t>策略性與積極性，如利用魔法車進行到校服務學習計畫，以及辦理原鄉學童、弱勢家庭及新住民之天文教育與環境教育下鄉推廣服務，擴展環境教育廣度。</w:t>
            </w:r>
          </w:p>
        </w:tc>
      </w:tr>
      <w:tr w:rsidR="0080343A" w:rsidRPr="001E15CE" w:rsidTr="008C26BD">
        <w:trPr>
          <w:trHeight w:val="522"/>
        </w:trPr>
        <w:tc>
          <w:tcPr>
            <w:tcW w:w="2850" w:type="dxa"/>
            <w:noWrap/>
            <w:vAlign w:val="center"/>
          </w:tcPr>
          <w:p w:rsidR="0080343A" w:rsidRPr="001E15CE" w:rsidRDefault="0080343A" w:rsidP="008C26BD">
            <w:pPr>
              <w:widowControl/>
              <w:spacing w:line="240" w:lineRule="atLeast"/>
              <w:rPr>
                <w:rFonts w:ascii="Times New Roman" w:eastAsia="標楷體" w:hAnsi="Times New Roman"/>
                <w:kern w:val="0"/>
                <w:szCs w:val="24"/>
              </w:rPr>
            </w:pPr>
            <w:r w:rsidRPr="001E15CE">
              <w:rPr>
                <w:rFonts w:ascii="Times New Roman" w:eastAsia="標楷體" w:hAnsi="Times New Roman" w:hint="eastAsia"/>
                <w:kern w:val="0"/>
                <w:szCs w:val="24"/>
              </w:rPr>
              <w:lastRenderedPageBreak/>
              <w:t>墾丁國家公園管理處</w:t>
            </w:r>
          </w:p>
        </w:tc>
        <w:tc>
          <w:tcPr>
            <w:tcW w:w="1071" w:type="dxa"/>
            <w:vAlign w:val="center"/>
          </w:tcPr>
          <w:p w:rsidR="0080343A" w:rsidRPr="001E15CE" w:rsidRDefault="0080343A" w:rsidP="008C26BD">
            <w:pPr>
              <w:widowControl/>
              <w:spacing w:line="240" w:lineRule="atLeast"/>
              <w:jc w:val="center"/>
              <w:rPr>
                <w:rFonts w:ascii="Times New Roman" w:eastAsia="標楷體" w:hAnsi="Times New Roman"/>
                <w:kern w:val="0"/>
                <w:szCs w:val="24"/>
              </w:rPr>
            </w:pPr>
            <w:r w:rsidRPr="001E15CE">
              <w:rPr>
                <w:rFonts w:ascii="Times New Roman" w:eastAsia="標楷體" w:hAnsi="Times New Roman" w:hint="eastAsia"/>
                <w:kern w:val="0"/>
                <w:szCs w:val="24"/>
              </w:rPr>
              <w:t>屏東縣</w:t>
            </w:r>
          </w:p>
        </w:tc>
        <w:tc>
          <w:tcPr>
            <w:tcW w:w="10134" w:type="dxa"/>
          </w:tcPr>
          <w:p w:rsidR="0080343A" w:rsidRPr="00AF2A96" w:rsidRDefault="0080343A" w:rsidP="009C4EFB">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AF2A96">
              <w:rPr>
                <w:rFonts w:ascii="Times New Roman" w:eastAsia="標楷體" w:hAnsi="Times New Roman" w:hint="eastAsia"/>
                <w:kern w:val="0"/>
                <w:szCs w:val="24"/>
              </w:rPr>
              <w:t>透過社區環境教育與培力計畫，扭轉社區與公部門之關聯，且透過發展生態旅遊之進程，將環境資源保育理念及行動，無痕融入當地居民生活、文化及產業，從衝突到和諧平衡的狀態，充分體現以教育及溝通的手法，使環境友善價值成為在地的共識及行動，為一成功的典型案例。</w:t>
            </w:r>
          </w:p>
          <w:p w:rsidR="0080343A" w:rsidRPr="00AF2A96" w:rsidRDefault="0080343A" w:rsidP="002261D4">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AF2A96">
              <w:rPr>
                <w:rFonts w:ascii="Times New Roman" w:eastAsia="標楷體" w:hAnsi="Times New Roman" w:hint="eastAsia"/>
                <w:kern w:val="0"/>
                <w:szCs w:val="24"/>
              </w:rPr>
              <w:t>將國家公園劃分為</w:t>
            </w:r>
            <w:r w:rsidRPr="00AF2A96">
              <w:rPr>
                <w:rFonts w:ascii="Times New Roman" w:eastAsia="標楷體" w:hAnsi="Times New Roman"/>
                <w:kern w:val="0"/>
                <w:szCs w:val="24"/>
              </w:rPr>
              <w:t>5</w:t>
            </w:r>
            <w:r w:rsidRPr="00AF2A96">
              <w:rPr>
                <w:rFonts w:ascii="Times New Roman" w:eastAsia="標楷體" w:hAnsi="Times New Roman" w:hint="eastAsia"/>
                <w:kern w:val="0"/>
                <w:szCs w:val="24"/>
              </w:rPr>
              <w:t>大管理區，長期以環境資源、環境生態、環境變遷及生態管理四大主題及</w:t>
            </w:r>
            <w:r w:rsidRPr="00AF2A96">
              <w:rPr>
                <w:rFonts w:ascii="Times New Roman" w:eastAsia="標楷體" w:hAnsi="Times New Roman"/>
                <w:kern w:val="0"/>
                <w:szCs w:val="24"/>
              </w:rPr>
              <w:t>12</w:t>
            </w:r>
            <w:r w:rsidRPr="00AF2A96">
              <w:rPr>
                <w:rFonts w:ascii="Times New Roman" w:eastAsia="標楷體" w:hAnsi="Times New Roman" w:hint="eastAsia"/>
                <w:kern w:val="0"/>
                <w:szCs w:val="24"/>
              </w:rPr>
              <w:t>種教材與教案，並結合民間團體、機關（構）、學校及社區建構夥伴關係，</w:t>
            </w:r>
            <w:r>
              <w:rPr>
                <w:rFonts w:ascii="Times New Roman" w:eastAsia="標楷體" w:hAnsi="Times New Roman" w:hint="eastAsia"/>
                <w:kern w:val="0"/>
                <w:szCs w:val="24"/>
              </w:rPr>
              <w:t>共同</w:t>
            </w:r>
            <w:r w:rsidRPr="00AF2A96">
              <w:rPr>
                <w:rFonts w:ascii="Times New Roman" w:eastAsia="標楷體" w:hAnsi="Times New Roman" w:hint="eastAsia"/>
                <w:kern w:val="0"/>
                <w:szCs w:val="24"/>
              </w:rPr>
              <w:t>實施環境教育，且每年持續進行志工導覽解說培訓計畫，為環境教育影響層面廣大的專業團隊。</w:t>
            </w:r>
          </w:p>
          <w:p w:rsidR="0080343A" w:rsidRPr="00AF2A96" w:rsidRDefault="0080343A" w:rsidP="00BB20DA">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AF2A96">
              <w:rPr>
                <w:rFonts w:ascii="Times New Roman" w:eastAsia="標楷體" w:hAnsi="Times New Roman" w:hint="eastAsia"/>
                <w:kern w:val="0"/>
                <w:szCs w:val="24"/>
              </w:rPr>
              <w:t>以豐富自然資源進行多樣化環境教育活動，並推動環境承載總量管制計畫，設置自導式導覽解說牌、舉辦特展活動、發行電子報、開發影音環境教育專區、數位典藏服務、培訓社區導覽解說員及中外語小小解說員、發展</w:t>
            </w:r>
            <w:r w:rsidR="00B37DE7">
              <w:rPr>
                <w:rFonts w:ascii="Times New Roman" w:eastAsia="標楷體" w:hAnsi="Times New Roman" w:hint="eastAsia"/>
                <w:kern w:val="0"/>
                <w:szCs w:val="24"/>
              </w:rPr>
              <w:t>掃描</w:t>
            </w:r>
            <w:r w:rsidRPr="00AF2A96">
              <w:rPr>
                <w:rFonts w:ascii="Times New Roman" w:eastAsia="標楷體" w:hAnsi="Times New Roman" w:hint="eastAsia"/>
                <w:kern w:val="0"/>
                <w:szCs w:val="24"/>
              </w:rPr>
              <w:t>行動解說員等，內容豐富，成果豐碩。</w:t>
            </w:r>
          </w:p>
        </w:tc>
      </w:tr>
      <w:tr w:rsidR="0080343A" w:rsidRPr="001E15CE" w:rsidTr="008C26BD">
        <w:trPr>
          <w:trHeight w:val="522"/>
        </w:trPr>
        <w:tc>
          <w:tcPr>
            <w:tcW w:w="2850" w:type="dxa"/>
            <w:noWrap/>
            <w:vAlign w:val="center"/>
          </w:tcPr>
          <w:p w:rsidR="0080343A" w:rsidRPr="001E15CE" w:rsidRDefault="0080343A" w:rsidP="008C26BD">
            <w:pPr>
              <w:widowControl/>
              <w:spacing w:line="240" w:lineRule="atLeast"/>
              <w:rPr>
                <w:rFonts w:ascii="Times New Roman" w:eastAsia="標楷體" w:hAnsi="Times New Roman"/>
                <w:kern w:val="0"/>
                <w:szCs w:val="24"/>
              </w:rPr>
            </w:pPr>
            <w:r w:rsidRPr="001E15CE">
              <w:rPr>
                <w:rFonts w:ascii="Times New Roman" w:eastAsia="標楷體" w:hAnsi="Times New Roman" w:hint="eastAsia"/>
                <w:kern w:val="0"/>
                <w:szCs w:val="24"/>
              </w:rPr>
              <w:t>宜蘭縣立蘭陽博物館</w:t>
            </w:r>
          </w:p>
        </w:tc>
        <w:tc>
          <w:tcPr>
            <w:tcW w:w="1071" w:type="dxa"/>
            <w:vAlign w:val="center"/>
          </w:tcPr>
          <w:p w:rsidR="0080343A" w:rsidRPr="001E15CE" w:rsidRDefault="0080343A" w:rsidP="008C26BD">
            <w:pPr>
              <w:widowControl/>
              <w:spacing w:line="240" w:lineRule="atLeast"/>
              <w:jc w:val="center"/>
              <w:rPr>
                <w:rFonts w:ascii="Times New Roman" w:eastAsia="標楷體" w:hAnsi="Times New Roman"/>
                <w:kern w:val="0"/>
                <w:szCs w:val="24"/>
              </w:rPr>
            </w:pPr>
            <w:r w:rsidRPr="001E15CE">
              <w:rPr>
                <w:rFonts w:ascii="Times New Roman" w:eastAsia="標楷體" w:hAnsi="Times New Roman" w:hint="eastAsia"/>
                <w:kern w:val="0"/>
                <w:szCs w:val="24"/>
              </w:rPr>
              <w:t>宜蘭縣</w:t>
            </w:r>
          </w:p>
        </w:tc>
        <w:tc>
          <w:tcPr>
            <w:tcW w:w="10134" w:type="dxa"/>
          </w:tcPr>
          <w:p w:rsidR="0080343A" w:rsidRPr="00AF2A96" w:rsidRDefault="0080343A" w:rsidP="009C4EFB">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AF2A96">
              <w:rPr>
                <w:rFonts w:ascii="Times New Roman" w:eastAsia="標楷體" w:hAnsi="Times New Roman" w:hint="eastAsia"/>
                <w:kern w:val="0"/>
                <w:szCs w:val="24"/>
              </w:rPr>
              <w:t>依據宜蘭地理環境及歷史脈絡，以宜蘭是一座博物館為核心，進行環境教育課程目標規劃，並利用環境教育場域內外空間，搭配溼地生態、文化與地質景觀、鯨豚保育、史前文化、宜蘭環境等設計環境教育相關課程，使課程呈現多樣文化、多種時段、多方場域、多面環境之特色。</w:t>
            </w:r>
          </w:p>
          <w:p w:rsidR="0080343A" w:rsidRPr="00AF2A96" w:rsidRDefault="0080343A" w:rsidP="007260FE">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AF2A96">
              <w:rPr>
                <w:rFonts w:ascii="Times New Roman" w:eastAsia="標楷體" w:hAnsi="Times New Roman" w:hint="eastAsia"/>
                <w:kern w:val="0"/>
                <w:szCs w:val="24"/>
              </w:rPr>
              <w:t>以行動博物館理念，結合縣內專業環境教育輔導團協力合作，開發多樣化教材及展覽、活動、研究、工作坊、出版及講座等學習管道，滿足各族群各階層環境學習需求，年均課程學習</w:t>
            </w:r>
            <w:r w:rsidRPr="00AF2A96">
              <w:rPr>
                <w:rFonts w:ascii="Times New Roman" w:eastAsia="標楷體" w:hAnsi="Times New Roman"/>
                <w:kern w:val="0"/>
                <w:szCs w:val="24"/>
              </w:rPr>
              <w:t>2</w:t>
            </w:r>
            <w:r w:rsidRPr="00AF2A96">
              <w:rPr>
                <w:rFonts w:ascii="Times New Roman" w:eastAsia="標楷體" w:hAnsi="Times New Roman" w:hint="eastAsia"/>
                <w:kern w:val="0"/>
                <w:szCs w:val="24"/>
              </w:rPr>
              <w:t>千餘人，參訪超過萬人，為頗受歡迎之環境教育場所。</w:t>
            </w:r>
          </w:p>
          <w:p w:rsidR="0080343A" w:rsidRPr="00AF2A96" w:rsidRDefault="0080343A" w:rsidP="00F11EC0">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AF2A96">
              <w:rPr>
                <w:rFonts w:ascii="Times New Roman" w:eastAsia="標楷體" w:hAnsi="Times New Roman" w:hint="eastAsia"/>
                <w:kern w:val="0"/>
                <w:szCs w:val="24"/>
              </w:rPr>
              <w:t>為整合在地資源及擴大蘭陽博物館服務範圍，近年來陸續將南方澳海防哨所改建成為「南方澳討海文化館」及將烏石港遊客中心更名為「烏石港環境教育中心」，擴大環境教育服務能量，並積極培訓環境教育人員取得認證，以及增設檢核與反思機制，藉以修訂教材與教案，並從課程回饋單與滿意度調查中，深入瞭解推動環境教育的具體成效。</w:t>
            </w:r>
          </w:p>
        </w:tc>
      </w:tr>
      <w:tr w:rsidR="0080343A" w:rsidRPr="001E15CE" w:rsidTr="008C26BD">
        <w:trPr>
          <w:trHeight w:val="522"/>
        </w:trPr>
        <w:tc>
          <w:tcPr>
            <w:tcW w:w="2850" w:type="dxa"/>
            <w:noWrap/>
            <w:vAlign w:val="center"/>
          </w:tcPr>
          <w:p w:rsidR="0080343A" w:rsidRPr="001E15CE" w:rsidRDefault="0080343A" w:rsidP="008C26BD">
            <w:pPr>
              <w:widowControl/>
              <w:spacing w:line="240" w:lineRule="atLeast"/>
              <w:rPr>
                <w:rFonts w:ascii="Times New Roman" w:eastAsia="標楷體" w:hAnsi="Times New Roman"/>
                <w:kern w:val="0"/>
                <w:szCs w:val="24"/>
              </w:rPr>
            </w:pPr>
            <w:r w:rsidRPr="001E15CE">
              <w:rPr>
                <w:rFonts w:ascii="Times New Roman" w:eastAsia="標楷體" w:hAnsi="Times New Roman" w:hint="eastAsia"/>
                <w:kern w:val="0"/>
                <w:szCs w:val="24"/>
              </w:rPr>
              <w:t>金門縣水產試驗所</w:t>
            </w:r>
          </w:p>
        </w:tc>
        <w:tc>
          <w:tcPr>
            <w:tcW w:w="1071" w:type="dxa"/>
            <w:vAlign w:val="center"/>
          </w:tcPr>
          <w:p w:rsidR="0080343A" w:rsidRPr="001E15CE" w:rsidRDefault="0080343A" w:rsidP="008C26BD">
            <w:pPr>
              <w:widowControl/>
              <w:spacing w:line="240" w:lineRule="atLeast"/>
              <w:jc w:val="center"/>
              <w:rPr>
                <w:rFonts w:ascii="Times New Roman" w:eastAsia="標楷體" w:hAnsi="Times New Roman"/>
                <w:kern w:val="0"/>
                <w:szCs w:val="24"/>
              </w:rPr>
            </w:pPr>
            <w:r w:rsidRPr="001E15CE">
              <w:rPr>
                <w:rFonts w:ascii="Times New Roman" w:eastAsia="標楷體" w:hAnsi="Times New Roman" w:hint="eastAsia"/>
                <w:kern w:val="0"/>
                <w:szCs w:val="24"/>
              </w:rPr>
              <w:t>金門縣</w:t>
            </w:r>
          </w:p>
        </w:tc>
        <w:tc>
          <w:tcPr>
            <w:tcW w:w="10134" w:type="dxa"/>
          </w:tcPr>
          <w:p w:rsidR="0080343A" w:rsidRPr="0001673E" w:rsidRDefault="0080343A" w:rsidP="002261D4">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01673E">
              <w:rPr>
                <w:rFonts w:ascii="Times New Roman" w:eastAsia="標楷體" w:hAnsi="Times New Roman" w:hint="eastAsia"/>
                <w:kern w:val="0"/>
                <w:szCs w:val="24"/>
              </w:rPr>
              <w:t>因金門位處於九龍江口，河海交界水域營養鹽豐富，是許多海洋生物優良的孵育場所，水產試驗所充分利用該場域，積極從事鱟的復育，並持續精進繁養殖技術，在古寧頭劃設</w:t>
            </w:r>
            <w:smartTag w:uri="urn:schemas-microsoft-com:office:smarttags" w:element="chmetcnv">
              <w:smartTagPr>
                <w:attr w:name="UnitName" w:val="公頃"/>
                <w:attr w:name="SourceValue" w:val="400"/>
                <w:attr w:name="HasSpace" w:val="False"/>
                <w:attr w:name="Negative" w:val="False"/>
                <w:attr w:name="NumberType" w:val="1"/>
                <w:attr w:name="TCSC" w:val="0"/>
              </w:smartTagPr>
              <w:r w:rsidRPr="0001673E">
                <w:rPr>
                  <w:rFonts w:ascii="Times New Roman" w:eastAsia="標楷體" w:hAnsi="Times New Roman"/>
                  <w:kern w:val="0"/>
                  <w:szCs w:val="24"/>
                </w:rPr>
                <w:t>400</w:t>
              </w:r>
              <w:r w:rsidRPr="0001673E">
                <w:rPr>
                  <w:rFonts w:ascii="Times New Roman" w:eastAsia="標楷體" w:hAnsi="Times New Roman" w:hint="eastAsia"/>
                  <w:kern w:val="0"/>
                  <w:szCs w:val="24"/>
                </w:rPr>
                <w:t>公頃</w:t>
              </w:r>
            </w:smartTag>
            <w:r w:rsidRPr="0001673E">
              <w:rPr>
                <w:rFonts w:ascii="Times New Roman" w:eastAsia="標楷體" w:hAnsi="Times New Roman" w:hint="eastAsia"/>
                <w:kern w:val="0"/>
                <w:szCs w:val="24"/>
              </w:rPr>
              <w:t>保護區，讓鱟在金門能永續的繁衍生存，以保護海洋生態系</w:t>
            </w:r>
            <w:r>
              <w:rPr>
                <w:rFonts w:ascii="Times New Roman" w:eastAsia="標楷體" w:hAnsi="Times New Roman" w:hint="eastAsia"/>
                <w:kern w:val="0"/>
                <w:szCs w:val="24"/>
              </w:rPr>
              <w:t>；</w:t>
            </w:r>
            <w:r w:rsidRPr="0001673E">
              <w:rPr>
                <w:rFonts w:ascii="Times New Roman" w:eastAsia="標楷體" w:hAnsi="Times New Roman" w:hint="eastAsia"/>
                <w:kern w:val="0"/>
                <w:szCs w:val="24"/>
              </w:rPr>
              <w:t>除保育及復育外，每年將培育一至二齡稚鱟，擇定適宜稚鱟生活的潮間帶進行野放，達到生態教育宣導之效。</w:t>
            </w:r>
          </w:p>
          <w:p w:rsidR="0080343A" w:rsidRPr="0001673E" w:rsidRDefault="0080343A" w:rsidP="00720A9C">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01673E">
              <w:rPr>
                <w:rFonts w:ascii="Times New Roman" w:eastAsia="標楷體" w:hAnsi="Times New Roman" w:hint="eastAsia"/>
                <w:kern w:val="0"/>
                <w:szCs w:val="24"/>
              </w:rPr>
              <w:t>結合金門過去戰地背景，注入地方石蚵產業文化，於金門縣最大石蚵養殖地區「古寧頭」規劃深具金門特色的「石蚵產業文化館」，期望透過文化館的系統性、完整性、知識性、觀光性與永久性的展覽，提供民眾石蚵文化的環境教育知識，並藉此帶動當地休閒漁業與觀光產業發展。</w:t>
            </w:r>
          </w:p>
          <w:p w:rsidR="0080343A" w:rsidRPr="001E15CE" w:rsidRDefault="0080343A" w:rsidP="004D4454">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01673E">
              <w:rPr>
                <w:rFonts w:ascii="Times New Roman" w:eastAsia="標楷體" w:hAnsi="Times New Roman" w:hint="eastAsia"/>
                <w:kern w:val="0"/>
                <w:szCs w:val="24"/>
              </w:rPr>
              <w:t>為恢復及保護漁業豐富的資源，利用水試所船隻所捕撈的種魚、種蟹進行金門地區物種調查、研究與培育，並評估海域區域適合的物種棲地及環境，以利進行增殖放流計畫。藉此活動除了增加海域資源量外，也藉此教育民眾在地的魚種及適合生存的棲地。</w:t>
            </w:r>
          </w:p>
        </w:tc>
      </w:tr>
    </w:tbl>
    <w:p w:rsidR="0080343A" w:rsidRDefault="0080343A" w:rsidP="008552AE">
      <w:pPr>
        <w:spacing w:line="340" w:lineRule="exact"/>
        <w:rPr>
          <w:rFonts w:ascii="Times New Roman" w:eastAsia="標楷體" w:hAnsi="標楷體"/>
          <w:kern w:val="0"/>
          <w:szCs w:val="24"/>
        </w:rPr>
        <w:sectPr w:rsidR="0080343A" w:rsidSect="00D47694">
          <w:footerReference w:type="even" r:id="rId8"/>
          <w:footerReference w:type="default" r:id="rId9"/>
          <w:pgSz w:w="16840" w:h="11907" w:orient="landscape" w:code="9"/>
          <w:pgMar w:top="1418" w:right="1418" w:bottom="1418" w:left="1418" w:header="567" w:footer="567" w:gutter="0"/>
          <w:cols w:space="425"/>
          <w:docGrid w:linePitch="326"/>
        </w:sectPr>
      </w:pPr>
    </w:p>
    <w:p w:rsidR="0080343A" w:rsidRPr="00D85AD1" w:rsidRDefault="000B2893" w:rsidP="008552AE">
      <w:pPr>
        <w:spacing w:line="340" w:lineRule="exact"/>
        <w:rPr>
          <w:rFonts w:ascii="Times New Roman" w:eastAsia="標楷體" w:hAnsi="Times New Roman"/>
          <w:sz w:val="28"/>
          <w:szCs w:val="28"/>
        </w:rPr>
      </w:pPr>
      <w:r>
        <w:rPr>
          <w:rFonts w:ascii="Times New Roman" w:eastAsia="標楷體" w:hAnsi="Times New Roman" w:hint="eastAsia"/>
          <w:kern w:val="0"/>
          <w:sz w:val="28"/>
          <w:szCs w:val="28"/>
        </w:rPr>
        <w:lastRenderedPageBreak/>
        <w:t>二、</w:t>
      </w:r>
      <w:r w:rsidR="0080343A" w:rsidRPr="00D85AD1">
        <w:rPr>
          <w:rFonts w:ascii="Times New Roman" w:eastAsia="標楷體" w:hAnsi="Times New Roman" w:hint="eastAsia"/>
          <w:kern w:val="0"/>
          <w:sz w:val="28"/>
          <w:szCs w:val="28"/>
        </w:rPr>
        <w:t>民營事業組</w:t>
      </w:r>
    </w:p>
    <w:tbl>
      <w:tblPr>
        <w:tblW w:w="140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850"/>
        <w:gridCol w:w="1076"/>
        <w:gridCol w:w="10129"/>
      </w:tblGrid>
      <w:tr w:rsidR="0080343A" w:rsidRPr="00D85AD1" w:rsidTr="00FF3C4F">
        <w:trPr>
          <w:tblHeader/>
        </w:trPr>
        <w:tc>
          <w:tcPr>
            <w:tcW w:w="2850" w:type="dxa"/>
            <w:shd w:val="clear" w:color="000000" w:fill="CCFFFF"/>
            <w:noWrap/>
            <w:vAlign w:val="center"/>
          </w:tcPr>
          <w:p w:rsidR="0080343A" w:rsidRPr="00D85AD1" w:rsidRDefault="0080343A" w:rsidP="00F53392">
            <w:pPr>
              <w:widowControl/>
              <w:spacing w:line="240" w:lineRule="atLeast"/>
              <w:jc w:val="center"/>
              <w:rPr>
                <w:rFonts w:ascii="Times New Roman" w:eastAsia="標楷體" w:hAnsi="Times New Roman"/>
                <w:kern w:val="0"/>
                <w:szCs w:val="24"/>
              </w:rPr>
            </w:pPr>
            <w:r w:rsidRPr="00D85AD1">
              <w:rPr>
                <w:rFonts w:ascii="Times New Roman" w:eastAsia="標楷體" w:hAnsi="Times New Roman" w:hint="eastAsia"/>
                <w:kern w:val="0"/>
                <w:szCs w:val="24"/>
              </w:rPr>
              <w:t>事業名稱</w:t>
            </w:r>
          </w:p>
        </w:tc>
        <w:tc>
          <w:tcPr>
            <w:tcW w:w="1076" w:type="dxa"/>
            <w:shd w:val="clear" w:color="000000" w:fill="CCFFFF"/>
            <w:vAlign w:val="center"/>
          </w:tcPr>
          <w:p w:rsidR="0080343A" w:rsidRPr="00D85AD1" w:rsidRDefault="0080343A" w:rsidP="00F53392">
            <w:pPr>
              <w:widowControl/>
              <w:spacing w:line="240" w:lineRule="atLeast"/>
              <w:jc w:val="center"/>
              <w:rPr>
                <w:rFonts w:ascii="Times New Roman" w:eastAsia="標楷體" w:hAnsi="Times New Roman"/>
                <w:kern w:val="0"/>
                <w:szCs w:val="24"/>
              </w:rPr>
            </w:pPr>
            <w:r w:rsidRPr="00D85AD1">
              <w:rPr>
                <w:rFonts w:ascii="Times New Roman" w:eastAsia="標楷體" w:hAnsi="Times New Roman" w:hint="eastAsia"/>
                <w:kern w:val="0"/>
                <w:szCs w:val="24"/>
              </w:rPr>
              <w:t>縣市別</w:t>
            </w:r>
          </w:p>
        </w:tc>
        <w:tc>
          <w:tcPr>
            <w:tcW w:w="10129" w:type="dxa"/>
            <w:shd w:val="clear" w:color="000000" w:fill="CCFFFF"/>
            <w:vAlign w:val="center"/>
          </w:tcPr>
          <w:p w:rsidR="0080343A" w:rsidRPr="00D85AD1" w:rsidRDefault="0080343A" w:rsidP="00F53392">
            <w:pPr>
              <w:widowControl/>
              <w:spacing w:line="240" w:lineRule="atLeast"/>
              <w:jc w:val="center"/>
              <w:rPr>
                <w:rFonts w:ascii="Times New Roman" w:eastAsia="標楷體" w:hAnsi="Times New Roman"/>
                <w:kern w:val="0"/>
                <w:szCs w:val="24"/>
              </w:rPr>
            </w:pPr>
            <w:r w:rsidRPr="00D85AD1">
              <w:rPr>
                <w:rFonts w:ascii="Times New Roman" w:eastAsia="標楷體" w:hAnsi="Times New Roman" w:hint="eastAsia"/>
                <w:kern w:val="0"/>
                <w:szCs w:val="24"/>
              </w:rPr>
              <w:t>優良事蹟</w:t>
            </w:r>
          </w:p>
        </w:tc>
      </w:tr>
      <w:tr w:rsidR="0080343A" w:rsidRPr="00D85AD1" w:rsidTr="00E463FB">
        <w:trPr>
          <w:trHeight w:val="2162"/>
        </w:trPr>
        <w:tc>
          <w:tcPr>
            <w:tcW w:w="2850" w:type="dxa"/>
            <w:noWrap/>
            <w:vAlign w:val="center"/>
          </w:tcPr>
          <w:p w:rsidR="0080343A" w:rsidRPr="00F53392" w:rsidRDefault="0080343A" w:rsidP="008C26BD">
            <w:pPr>
              <w:widowControl/>
              <w:spacing w:line="240" w:lineRule="atLeast"/>
              <w:rPr>
                <w:rFonts w:ascii="Times New Roman" w:eastAsia="標楷體" w:hAnsi="Times New Roman"/>
                <w:kern w:val="0"/>
                <w:szCs w:val="24"/>
              </w:rPr>
            </w:pPr>
            <w:r w:rsidRPr="00F53392">
              <w:rPr>
                <w:rFonts w:ascii="Times New Roman" w:eastAsia="標楷體" w:hAnsi="Times New Roman" w:hint="eastAsia"/>
                <w:kern w:val="0"/>
                <w:szCs w:val="24"/>
              </w:rPr>
              <w:t>台灣富士全錄股份有限公司</w:t>
            </w:r>
          </w:p>
        </w:tc>
        <w:tc>
          <w:tcPr>
            <w:tcW w:w="1076" w:type="dxa"/>
            <w:vAlign w:val="center"/>
          </w:tcPr>
          <w:p w:rsidR="0080343A" w:rsidRPr="00F53392" w:rsidRDefault="0080343A" w:rsidP="008C26BD">
            <w:pPr>
              <w:widowControl/>
              <w:spacing w:line="240" w:lineRule="atLeast"/>
              <w:jc w:val="center"/>
              <w:rPr>
                <w:rFonts w:ascii="Times New Roman" w:eastAsia="標楷體" w:hAnsi="Times New Roman"/>
                <w:kern w:val="0"/>
                <w:szCs w:val="24"/>
              </w:rPr>
            </w:pPr>
            <w:r w:rsidRPr="00F53392">
              <w:rPr>
                <w:rFonts w:ascii="Times New Roman" w:eastAsia="標楷體" w:hAnsi="Times New Roman" w:hint="eastAsia"/>
                <w:kern w:val="0"/>
                <w:szCs w:val="24"/>
              </w:rPr>
              <w:t>臺北市</w:t>
            </w:r>
          </w:p>
        </w:tc>
        <w:tc>
          <w:tcPr>
            <w:tcW w:w="10129" w:type="dxa"/>
          </w:tcPr>
          <w:p w:rsidR="0080343A" w:rsidRPr="00F53392" w:rsidRDefault="0080343A" w:rsidP="002261D4">
            <w:pPr>
              <w:pStyle w:val="a3"/>
              <w:widowControl/>
              <w:numPr>
                <w:ilvl w:val="0"/>
                <w:numId w:val="4"/>
              </w:numPr>
              <w:spacing w:line="300" w:lineRule="exac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公司成立</w:t>
            </w:r>
            <w:r w:rsidRPr="00F53392">
              <w:rPr>
                <w:rFonts w:ascii="Times New Roman" w:eastAsia="標楷體" w:hAnsi="Times New Roman"/>
                <w:kern w:val="0"/>
                <w:szCs w:val="24"/>
              </w:rPr>
              <w:t>47</w:t>
            </w:r>
            <w:r w:rsidRPr="00F53392">
              <w:rPr>
                <w:rFonts w:ascii="Times New Roman" w:eastAsia="標楷體" w:hAnsi="Times New Roman" w:hint="eastAsia"/>
                <w:kern w:val="0"/>
                <w:szCs w:val="24"/>
              </w:rPr>
              <w:t>週年，以推動</w:t>
            </w:r>
            <w:r w:rsidR="004F0352">
              <w:rPr>
                <w:rFonts w:ascii="Times New Roman" w:eastAsia="標楷體" w:hAnsi="Times New Roman" w:hint="eastAsia"/>
                <w:kern w:val="0"/>
                <w:szCs w:val="24"/>
              </w:rPr>
              <w:t>「企業社會責任」</w:t>
            </w:r>
            <w:r w:rsidRPr="00F53392">
              <w:rPr>
                <w:rFonts w:ascii="Times New Roman" w:eastAsia="標楷體" w:hAnsi="Times New Roman" w:hint="eastAsia"/>
                <w:kern w:val="0"/>
                <w:szCs w:val="24"/>
              </w:rPr>
              <w:t>為目標，設立永續經營委員會，並營造綠色環保辦公室。辦理多項環保相關活動，包括植樹、淨山、淨灘、溼地生態教育等，同時綠色辦公室接受各級學校學生參訪，有助於傳遞節能減碳、愛護地球之理念。</w:t>
            </w:r>
          </w:p>
          <w:p w:rsidR="0080343A" w:rsidRPr="00F53392" w:rsidRDefault="0080343A" w:rsidP="002261D4">
            <w:pPr>
              <w:pStyle w:val="a3"/>
              <w:widowControl/>
              <w:numPr>
                <w:ilvl w:val="0"/>
                <w:numId w:val="4"/>
              </w:numPr>
              <w:spacing w:line="300" w:lineRule="exac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透過「言行合一」之環保經營理念，從自身產品設計推廣省能、減碳之環境教育工作，以及擴散至員工、客戶、供應商及社區。</w:t>
            </w:r>
          </w:p>
          <w:p w:rsidR="0080343A" w:rsidRPr="00F53392" w:rsidRDefault="0080343A" w:rsidP="002261D4">
            <w:pPr>
              <w:pStyle w:val="a3"/>
              <w:widowControl/>
              <w:numPr>
                <w:ilvl w:val="0"/>
                <w:numId w:val="4"/>
              </w:numPr>
              <w:spacing w:line="300" w:lineRule="exac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主動幫客戶診斷、規劃節能與省紙措施，達到客製化流程整合服務，如善意提醒客戶超印、認證列印、智慧電源管理、電子公文、單據列印</w:t>
            </w:r>
            <w:r>
              <w:rPr>
                <w:rFonts w:ascii="Times New Roman" w:eastAsia="標楷體" w:hAnsi="Times New Roman" w:hint="eastAsia"/>
                <w:kern w:val="0"/>
                <w:szCs w:val="24"/>
              </w:rPr>
              <w:t>及</w:t>
            </w:r>
            <w:r w:rsidRPr="00F53392">
              <w:rPr>
                <w:rFonts w:ascii="Times New Roman" w:eastAsia="標楷體" w:hAnsi="Times New Roman" w:hint="eastAsia"/>
                <w:kern w:val="0"/>
                <w:szCs w:val="24"/>
              </w:rPr>
              <w:t>提供服務報告書等。</w:t>
            </w:r>
          </w:p>
        </w:tc>
      </w:tr>
      <w:tr w:rsidR="0080343A" w:rsidRPr="00D85AD1" w:rsidTr="00E463FB">
        <w:trPr>
          <w:trHeight w:val="1894"/>
        </w:trPr>
        <w:tc>
          <w:tcPr>
            <w:tcW w:w="2850" w:type="dxa"/>
            <w:noWrap/>
            <w:vAlign w:val="center"/>
          </w:tcPr>
          <w:p w:rsidR="0080343A" w:rsidRPr="00F53392" w:rsidRDefault="0080343A" w:rsidP="008C26BD">
            <w:pPr>
              <w:widowControl/>
              <w:spacing w:line="240" w:lineRule="atLeast"/>
              <w:rPr>
                <w:rFonts w:ascii="Times New Roman" w:eastAsia="標楷體" w:hAnsi="Times New Roman"/>
                <w:kern w:val="0"/>
                <w:szCs w:val="24"/>
              </w:rPr>
            </w:pPr>
            <w:r w:rsidRPr="00F53392">
              <w:rPr>
                <w:rFonts w:ascii="Times New Roman" w:eastAsia="標楷體" w:hAnsi="Times New Roman" w:hint="eastAsia"/>
                <w:kern w:val="0"/>
                <w:szCs w:val="24"/>
              </w:rPr>
              <w:t>歐萊德國際股份有限公司</w:t>
            </w:r>
          </w:p>
        </w:tc>
        <w:tc>
          <w:tcPr>
            <w:tcW w:w="1076" w:type="dxa"/>
            <w:vAlign w:val="center"/>
          </w:tcPr>
          <w:p w:rsidR="0080343A" w:rsidRPr="00F53392" w:rsidRDefault="0080343A" w:rsidP="008C26BD">
            <w:pPr>
              <w:widowControl/>
              <w:spacing w:line="240" w:lineRule="atLeast"/>
              <w:jc w:val="center"/>
              <w:rPr>
                <w:rFonts w:ascii="Times New Roman" w:eastAsia="標楷體" w:hAnsi="Times New Roman"/>
                <w:kern w:val="0"/>
                <w:szCs w:val="24"/>
              </w:rPr>
            </w:pPr>
            <w:r w:rsidRPr="00F53392">
              <w:rPr>
                <w:rFonts w:ascii="Times New Roman" w:eastAsia="標楷體" w:hAnsi="Times New Roman" w:hint="eastAsia"/>
                <w:kern w:val="0"/>
                <w:szCs w:val="24"/>
              </w:rPr>
              <w:t>桃園市</w:t>
            </w:r>
          </w:p>
        </w:tc>
        <w:tc>
          <w:tcPr>
            <w:tcW w:w="10129" w:type="dxa"/>
          </w:tcPr>
          <w:p w:rsidR="0080343A" w:rsidRPr="00F53392" w:rsidRDefault="0080343A" w:rsidP="002261D4">
            <w:pPr>
              <w:pStyle w:val="a3"/>
              <w:widowControl/>
              <w:numPr>
                <w:ilvl w:val="0"/>
                <w:numId w:val="4"/>
              </w:numPr>
              <w:spacing w:line="300" w:lineRule="exac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雖屬中小企業，但具大企業的遠見及格局，不論是公司建築、辦公環境、產品研發、原料採用等，均將環保與生態做為重要考量因素，並加以實踐為成功環保企業的案例。</w:t>
            </w:r>
          </w:p>
          <w:p w:rsidR="0080343A" w:rsidRPr="00F53392" w:rsidRDefault="0080343A" w:rsidP="002261D4">
            <w:pPr>
              <w:pStyle w:val="a3"/>
              <w:widowControl/>
              <w:numPr>
                <w:ilvl w:val="0"/>
                <w:numId w:val="4"/>
              </w:numPr>
              <w:spacing w:line="300" w:lineRule="exac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國內第</w:t>
            </w:r>
            <w:r w:rsidRPr="00F53392">
              <w:rPr>
                <w:rFonts w:ascii="Times New Roman" w:eastAsia="標楷體" w:hAnsi="Times New Roman"/>
                <w:kern w:val="0"/>
                <w:szCs w:val="24"/>
              </w:rPr>
              <w:t>1</w:t>
            </w:r>
            <w:r w:rsidRPr="00F53392">
              <w:rPr>
                <w:rFonts w:ascii="Times New Roman" w:eastAsia="標楷體" w:hAnsi="Times New Roman" w:hint="eastAsia"/>
                <w:kern w:val="0"/>
                <w:szCs w:val="24"/>
              </w:rPr>
              <w:t>家碳足跡、水足跡雙認證的企業，以中小企業的規模執行質量、數量可觀的環境教育活動，顯示該企業在執行環境教育之策略很有創意與視野。</w:t>
            </w:r>
          </w:p>
          <w:p w:rsidR="0080343A" w:rsidRPr="00F53392" w:rsidRDefault="0080343A" w:rsidP="002261D4">
            <w:pPr>
              <w:pStyle w:val="a3"/>
              <w:widowControl/>
              <w:numPr>
                <w:ilvl w:val="0"/>
                <w:numId w:val="4"/>
              </w:numPr>
              <w:spacing w:line="300" w:lineRule="exac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環境工作小組結構健全，推廣層面極廣，影響上、中、下游，從供應端建立完整綠色環保生態鏈，建置環境會計制度，推動綠色永續創新。</w:t>
            </w:r>
          </w:p>
        </w:tc>
      </w:tr>
      <w:tr w:rsidR="0080343A" w:rsidRPr="00D85AD1" w:rsidTr="00E463FB">
        <w:trPr>
          <w:trHeight w:val="1934"/>
        </w:trPr>
        <w:tc>
          <w:tcPr>
            <w:tcW w:w="2850" w:type="dxa"/>
            <w:noWrap/>
            <w:vAlign w:val="center"/>
          </w:tcPr>
          <w:p w:rsidR="0080343A" w:rsidRPr="00F53392" w:rsidRDefault="0080343A" w:rsidP="008C26BD">
            <w:pPr>
              <w:widowControl/>
              <w:spacing w:line="240" w:lineRule="atLeast"/>
              <w:rPr>
                <w:rFonts w:ascii="Times New Roman" w:eastAsia="標楷體" w:hAnsi="Times New Roman"/>
                <w:kern w:val="0"/>
                <w:szCs w:val="24"/>
              </w:rPr>
            </w:pPr>
            <w:r w:rsidRPr="00F53392">
              <w:rPr>
                <w:rFonts w:ascii="Times New Roman" w:eastAsia="標楷體" w:hAnsi="Times New Roman" w:hint="eastAsia"/>
                <w:kern w:val="0"/>
                <w:szCs w:val="24"/>
              </w:rPr>
              <w:t>台灣積體電路製造股份有限公司十四廠</w:t>
            </w:r>
          </w:p>
        </w:tc>
        <w:tc>
          <w:tcPr>
            <w:tcW w:w="1076" w:type="dxa"/>
            <w:vAlign w:val="center"/>
          </w:tcPr>
          <w:p w:rsidR="0080343A" w:rsidRPr="00F53392" w:rsidRDefault="0080343A" w:rsidP="008C26BD">
            <w:pPr>
              <w:widowControl/>
              <w:spacing w:line="240" w:lineRule="atLeast"/>
              <w:jc w:val="center"/>
              <w:rPr>
                <w:rFonts w:ascii="Times New Roman" w:eastAsia="標楷體" w:hAnsi="Times New Roman"/>
                <w:kern w:val="0"/>
                <w:szCs w:val="24"/>
              </w:rPr>
            </w:pPr>
            <w:r w:rsidRPr="00F53392">
              <w:rPr>
                <w:rFonts w:ascii="Times New Roman" w:eastAsia="標楷體" w:hAnsi="Times New Roman" w:hint="eastAsia"/>
                <w:kern w:val="0"/>
                <w:szCs w:val="24"/>
              </w:rPr>
              <w:t>臺南市</w:t>
            </w:r>
          </w:p>
        </w:tc>
        <w:tc>
          <w:tcPr>
            <w:tcW w:w="10129" w:type="dxa"/>
          </w:tcPr>
          <w:p w:rsidR="0080343A" w:rsidRPr="00F53392" w:rsidRDefault="0080343A" w:rsidP="002261D4">
            <w:pPr>
              <w:pStyle w:val="a3"/>
              <w:widowControl/>
              <w:numPr>
                <w:ilvl w:val="0"/>
                <w:numId w:val="4"/>
              </w:numPr>
              <w:spacing w:line="300" w:lineRule="exac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為臺灣首座綠建築及成立教育綠園區之企業，環境教育方式採互動體驗學習，而教材</w:t>
            </w:r>
            <w:r>
              <w:rPr>
                <w:rFonts w:ascii="Times New Roman" w:eastAsia="標楷體" w:hAnsi="Times New Roman" w:hint="eastAsia"/>
                <w:kern w:val="0"/>
                <w:szCs w:val="24"/>
              </w:rPr>
              <w:t>、</w:t>
            </w:r>
            <w:r w:rsidRPr="00F53392">
              <w:rPr>
                <w:rFonts w:ascii="Times New Roman" w:eastAsia="標楷體" w:hAnsi="Times New Roman" w:hint="eastAsia"/>
                <w:kern w:val="0"/>
                <w:szCs w:val="24"/>
              </w:rPr>
              <w:t>教案製作，以團隊試教，而其回饋方式採互動評量。</w:t>
            </w:r>
          </w:p>
          <w:p w:rsidR="0080343A" w:rsidRPr="00F53392" w:rsidRDefault="0080343A" w:rsidP="002261D4">
            <w:pPr>
              <w:pStyle w:val="a3"/>
              <w:widowControl/>
              <w:numPr>
                <w:ilvl w:val="0"/>
                <w:numId w:val="4"/>
              </w:numPr>
              <w:spacing w:line="300" w:lineRule="exac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設計教材多元化，針對各年齡層編列不同教材，因材施教，並導入</w:t>
            </w:r>
            <w:r w:rsidR="00E463FB">
              <w:rPr>
                <w:rFonts w:ascii="Times New Roman" w:eastAsia="標楷體" w:hAnsi="Times New Roman" w:hint="eastAsia"/>
                <w:kern w:val="0"/>
                <w:szCs w:val="24"/>
              </w:rPr>
              <w:t>手作</w:t>
            </w:r>
            <w:r w:rsidRPr="00F53392">
              <w:rPr>
                <w:rFonts w:ascii="Times New Roman" w:eastAsia="標楷體" w:hAnsi="Times New Roman" w:hint="eastAsia"/>
                <w:kern w:val="0"/>
                <w:szCs w:val="24"/>
              </w:rPr>
              <w:t>，以增加課程之活潑性。</w:t>
            </w:r>
          </w:p>
          <w:p w:rsidR="0080343A" w:rsidRPr="00F53392" w:rsidRDefault="0080343A" w:rsidP="00E463FB">
            <w:pPr>
              <w:pStyle w:val="a3"/>
              <w:widowControl/>
              <w:numPr>
                <w:ilvl w:val="0"/>
                <w:numId w:val="4"/>
              </w:numPr>
              <w:spacing w:line="300" w:lineRule="exac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舉辦節水、節能技術課程，協助成大醫院評估用電節能方案，不吝分享專業成就。辦理廠內員工環境教育相關活動，積極將環境保護理念內化在日常工作中。從內部、地區、區域到國際，結合各個不同單位的力量推展環境教育，影響力深遠。</w:t>
            </w:r>
          </w:p>
        </w:tc>
      </w:tr>
      <w:tr w:rsidR="0080343A" w:rsidRPr="00D85AD1" w:rsidTr="00C442C1">
        <w:tc>
          <w:tcPr>
            <w:tcW w:w="2850" w:type="dxa"/>
            <w:noWrap/>
            <w:vAlign w:val="center"/>
          </w:tcPr>
          <w:p w:rsidR="0080343A" w:rsidRPr="00F53392" w:rsidRDefault="0080343A" w:rsidP="008C26BD">
            <w:pPr>
              <w:widowControl/>
              <w:spacing w:line="240" w:lineRule="atLeast"/>
              <w:rPr>
                <w:rFonts w:ascii="Times New Roman" w:eastAsia="標楷體" w:hAnsi="Times New Roman"/>
                <w:kern w:val="0"/>
                <w:szCs w:val="24"/>
              </w:rPr>
            </w:pPr>
            <w:r w:rsidRPr="00F53392">
              <w:rPr>
                <w:rFonts w:ascii="Times New Roman" w:eastAsia="標楷體" w:hAnsi="Times New Roman" w:hint="eastAsia"/>
                <w:kern w:val="0"/>
                <w:szCs w:val="24"/>
              </w:rPr>
              <w:t>彩虹餐飲股份有限公司</w:t>
            </w:r>
          </w:p>
        </w:tc>
        <w:tc>
          <w:tcPr>
            <w:tcW w:w="1076" w:type="dxa"/>
            <w:vAlign w:val="center"/>
          </w:tcPr>
          <w:p w:rsidR="0080343A" w:rsidRPr="00F53392" w:rsidRDefault="0080343A" w:rsidP="008C26BD">
            <w:pPr>
              <w:widowControl/>
              <w:spacing w:line="240" w:lineRule="atLeast"/>
              <w:jc w:val="center"/>
              <w:rPr>
                <w:rFonts w:ascii="Times New Roman" w:eastAsia="標楷體" w:hAnsi="Times New Roman"/>
                <w:kern w:val="0"/>
                <w:szCs w:val="24"/>
              </w:rPr>
            </w:pPr>
            <w:r w:rsidRPr="00F53392">
              <w:rPr>
                <w:rFonts w:ascii="Times New Roman" w:eastAsia="標楷體" w:hAnsi="Times New Roman" w:hint="eastAsia"/>
                <w:kern w:val="0"/>
                <w:szCs w:val="24"/>
              </w:rPr>
              <w:t>屏東縣</w:t>
            </w:r>
          </w:p>
        </w:tc>
        <w:tc>
          <w:tcPr>
            <w:tcW w:w="10129" w:type="dxa"/>
          </w:tcPr>
          <w:p w:rsidR="0080343A" w:rsidRPr="00F53392" w:rsidRDefault="0080343A" w:rsidP="002261D4">
            <w:pPr>
              <w:pStyle w:val="a3"/>
              <w:widowControl/>
              <w:numPr>
                <w:ilvl w:val="0"/>
                <w:numId w:val="4"/>
              </w:numPr>
              <w:spacing w:line="300" w:lineRule="exac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以彩虹餐飲為核心，結合許多環境教育夥伴，包括彩虹農場、綠農的家、綠聚人、屏東環保聯盟等，在友善農業、小農輔導、自由屋頂、全國環保志工串聯等，全方位推動環境教育。</w:t>
            </w:r>
          </w:p>
          <w:p w:rsidR="0080343A" w:rsidRPr="00F53392" w:rsidRDefault="0080343A" w:rsidP="002261D4">
            <w:pPr>
              <w:pStyle w:val="a3"/>
              <w:widowControl/>
              <w:numPr>
                <w:ilvl w:val="0"/>
                <w:numId w:val="4"/>
              </w:numPr>
              <w:spacing w:line="300" w:lineRule="exac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結合小農、公部門、愛護環境的民眾志工，推出產地走讀、護蟹行動、青年打工換宿等活動，致力實現永續循環新經濟體的理念，極具創意，亦付諸執行。</w:t>
            </w:r>
          </w:p>
          <w:p w:rsidR="0080343A" w:rsidRPr="00F53392" w:rsidRDefault="0080343A" w:rsidP="002261D4">
            <w:pPr>
              <w:pStyle w:val="a3"/>
              <w:widowControl/>
              <w:numPr>
                <w:ilvl w:val="0"/>
                <w:numId w:val="4"/>
              </w:numPr>
              <w:spacing w:line="300" w:lineRule="exac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建立食農教育重要展示中心，透過知識傳播、印證及感受，讓參與者感同身受，並推動有機食品平民化，串聯食農教育上、中、下游關係，從關懷農地、推廣有機栽種到協助推銷農產品，讓親子的食農教育活動更具有意義。</w:t>
            </w:r>
          </w:p>
        </w:tc>
      </w:tr>
      <w:tr w:rsidR="0080343A" w:rsidRPr="00D85AD1" w:rsidTr="00C442C1">
        <w:tc>
          <w:tcPr>
            <w:tcW w:w="2850" w:type="dxa"/>
            <w:noWrap/>
            <w:vAlign w:val="center"/>
          </w:tcPr>
          <w:p w:rsidR="0080343A" w:rsidRPr="00F53392" w:rsidRDefault="0080343A" w:rsidP="008C26BD">
            <w:pPr>
              <w:widowControl/>
              <w:spacing w:line="240" w:lineRule="atLeast"/>
              <w:rPr>
                <w:rFonts w:ascii="Times New Roman" w:eastAsia="標楷體" w:hAnsi="Times New Roman"/>
                <w:kern w:val="0"/>
                <w:szCs w:val="24"/>
              </w:rPr>
            </w:pPr>
            <w:r w:rsidRPr="00F53392">
              <w:rPr>
                <w:rFonts w:ascii="Times New Roman" w:eastAsia="標楷體" w:hAnsi="Times New Roman" w:hint="eastAsia"/>
                <w:kern w:val="0"/>
                <w:szCs w:val="24"/>
              </w:rPr>
              <w:lastRenderedPageBreak/>
              <w:t>臺東縣池上鄉農會</w:t>
            </w:r>
          </w:p>
        </w:tc>
        <w:tc>
          <w:tcPr>
            <w:tcW w:w="1076" w:type="dxa"/>
            <w:vAlign w:val="center"/>
          </w:tcPr>
          <w:p w:rsidR="0080343A" w:rsidRPr="00F53392" w:rsidRDefault="0080343A" w:rsidP="008C26BD">
            <w:pPr>
              <w:widowControl/>
              <w:spacing w:line="240" w:lineRule="atLeast"/>
              <w:jc w:val="center"/>
              <w:rPr>
                <w:rFonts w:ascii="Times New Roman" w:eastAsia="標楷體" w:hAnsi="Times New Roman"/>
                <w:kern w:val="0"/>
                <w:szCs w:val="24"/>
              </w:rPr>
            </w:pPr>
            <w:r w:rsidRPr="00F53392">
              <w:rPr>
                <w:rFonts w:ascii="Times New Roman" w:eastAsia="標楷體" w:hAnsi="Times New Roman" w:hint="eastAsia"/>
                <w:kern w:val="0"/>
                <w:szCs w:val="24"/>
              </w:rPr>
              <w:t>臺東縣</w:t>
            </w:r>
          </w:p>
        </w:tc>
        <w:tc>
          <w:tcPr>
            <w:tcW w:w="10129" w:type="dxa"/>
          </w:tcPr>
          <w:p w:rsidR="0080343A" w:rsidRPr="00F53392" w:rsidRDefault="0080343A" w:rsidP="00F53392">
            <w:pPr>
              <w:pStyle w:val="a3"/>
              <w:widowControl/>
              <w:numPr>
                <w:ilvl w:val="0"/>
                <w:numId w:val="4"/>
              </w:numPr>
              <w:spacing w:line="240" w:lineRule="atLeas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以農會為平臺，推廣在地農產品、農家生活體驗、生態旅遊，環境教育極具系統性，組織能力強大，且推動全國首創稻米分級採購制度，創造地方稻米產銷價值。</w:t>
            </w:r>
          </w:p>
          <w:p w:rsidR="0080343A" w:rsidRPr="00F53392" w:rsidRDefault="0080343A" w:rsidP="00F53392">
            <w:pPr>
              <w:pStyle w:val="a3"/>
              <w:widowControl/>
              <w:numPr>
                <w:ilvl w:val="0"/>
                <w:numId w:val="4"/>
              </w:numPr>
              <w:spacing w:line="240" w:lineRule="atLeas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對課程之改善，有客製化課程之研修，亦強化外語能力導覽，以因應外國遊客增加；另與社區團體有良好的互動和合作，與在地的農友、社區、學校有經常性的交流。</w:t>
            </w:r>
          </w:p>
          <w:p w:rsidR="0080343A" w:rsidRPr="00F53392" w:rsidRDefault="0080343A" w:rsidP="00F53392">
            <w:pPr>
              <w:pStyle w:val="a3"/>
              <w:widowControl/>
              <w:numPr>
                <w:ilvl w:val="0"/>
                <w:numId w:val="4"/>
              </w:numPr>
              <w:spacing w:line="240" w:lineRule="atLeas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推動產源認證、農藥殘餘檢驗、輔導農民申請溯源認證，充分落實食農教育理念，並能與同業分享經驗，包括西螺、三星等鄉鎮農會均開始複製池上農會的推廣經驗。</w:t>
            </w:r>
          </w:p>
        </w:tc>
      </w:tr>
      <w:tr w:rsidR="0080343A" w:rsidRPr="00D85AD1" w:rsidTr="00C442C1">
        <w:tc>
          <w:tcPr>
            <w:tcW w:w="2850" w:type="dxa"/>
            <w:noWrap/>
            <w:vAlign w:val="center"/>
          </w:tcPr>
          <w:p w:rsidR="0080343A" w:rsidRPr="00F53392" w:rsidRDefault="0080343A" w:rsidP="008C26BD">
            <w:pPr>
              <w:widowControl/>
              <w:spacing w:line="240" w:lineRule="atLeast"/>
              <w:rPr>
                <w:rFonts w:ascii="Times New Roman" w:eastAsia="標楷體" w:hAnsi="Times New Roman"/>
                <w:kern w:val="0"/>
                <w:szCs w:val="24"/>
              </w:rPr>
            </w:pPr>
            <w:r w:rsidRPr="00F53392">
              <w:rPr>
                <w:rFonts w:ascii="Times New Roman" w:eastAsia="標楷體" w:hAnsi="Times New Roman" w:hint="eastAsia"/>
                <w:kern w:val="0"/>
                <w:szCs w:val="24"/>
              </w:rPr>
              <w:t>臺東縣關山鎮農會</w:t>
            </w:r>
          </w:p>
        </w:tc>
        <w:tc>
          <w:tcPr>
            <w:tcW w:w="1076" w:type="dxa"/>
            <w:vAlign w:val="center"/>
          </w:tcPr>
          <w:p w:rsidR="0080343A" w:rsidRPr="00F53392" w:rsidRDefault="0080343A" w:rsidP="008C26BD">
            <w:pPr>
              <w:widowControl/>
              <w:spacing w:line="240" w:lineRule="atLeast"/>
              <w:jc w:val="center"/>
              <w:rPr>
                <w:rFonts w:ascii="Times New Roman" w:eastAsia="標楷體" w:hAnsi="Times New Roman"/>
                <w:kern w:val="0"/>
                <w:szCs w:val="24"/>
              </w:rPr>
            </w:pPr>
            <w:r w:rsidRPr="00F53392">
              <w:rPr>
                <w:rFonts w:ascii="Times New Roman" w:eastAsia="標楷體" w:hAnsi="Times New Roman" w:hint="eastAsia"/>
                <w:kern w:val="0"/>
                <w:szCs w:val="24"/>
              </w:rPr>
              <w:t>臺東縣</w:t>
            </w:r>
          </w:p>
        </w:tc>
        <w:tc>
          <w:tcPr>
            <w:tcW w:w="10129" w:type="dxa"/>
          </w:tcPr>
          <w:p w:rsidR="0080343A" w:rsidRPr="00F53392" w:rsidRDefault="0080343A" w:rsidP="00F53392">
            <w:pPr>
              <w:pStyle w:val="a3"/>
              <w:widowControl/>
              <w:numPr>
                <w:ilvl w:val="0"/>
                <w:numId w:val="4"/>
              </w:numPr>
              <w:spacing w:line="240" w:lineRule="atLeas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找回農村之傳統，教育遊客瞭解米的來源，並培養民眾建立與自然、土地、作物的結合，且充分利用舊式米倉、碾米廠，以現有建築物，採納減法建築之手法，改造成米國學校，具有活化老舊建築，賦予新生命的意義，並以介紹米為主軸，提供深度體驗有趣農業、農遊體驗等。</w:t>
            </w:r>
          </w:p>
          <w:p w:rsidR="0080343A" w:rsidRPr="00F53392" w:rsidRDefault="0080343A" w:rsidP="00F53392">
            <w:pPr>
              <w:pStyle w:val="a3"/>
              <w:widowControl/>
              <w:numPr>
                <w:ilvl w:val="0"/>
                <w:numId w:val="4"/>
              </w:numPr>
              <w:spacing w:line="240" w:lineRule="atLeas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結合在地部落、農民推廣食農教育理念，促銷在地農產與部落文化，且運用專業志工服務能量，如臺東大學美產系及輔仁大學景觀系，協助社區改造、彩繪、故事館營造，極具創意與巧思。</w:t>
            </w:r>
          </w:p>
          <w:p w:rsidR="0080343A" w:rsidRPr="00F53392" w:rsidRDefault="0080343A" w:rsidP="00F53392">
            <w:pPr>
              <w:pStyle w:val="a3"/>
              <w:widowControl/>
              <w:numPr>
                <w:ilvl w:val="0"/>
                <w:numId w:val="4"/>
              </w:numPr>
              <w:spacing w:line="240" w:lineRule="atLeast"/>
              <w:ind w:leftChars="0" w:left="312" w:hanging="312"/>
              <w:jc w:val="both"/>
              <w:rPr>
                <w:rFonts w:ascii="Times New Roman" w:eastAsia="標楷體" w:hAnsi="Times New Roman"/>
                <w:kern w:val="0"/>
                <w:szCs w:val="24"/>
              </w:rPr>
            </w:pPr>
            <w:r w:rsidRPr="00F53392">
              <w:rPr>
                <w:rFonts w:ascii="Times New Roman" w:eastAsia="標楷體" w:hAnsi="Times New Roman" w:hint="eastAsia"/>
                <w:kern w:val="0"/>
                <w:szCs w:val="24"/>
              </w:rPr>
              <w:t>藉由種稻和米食文化做為起點，推廣食農教育，並辦理環境教育及各種體驗活動，讓消費者和遊客可以從動手做中學到及感受到環境永續利用和保護的重要性。</w:t>
            </w:r>
          </w:p>
        </w:tc>
      </w:tr>
    </w:tbl>
    <w:p w:rsidR="0080343A" w:rsidRPr="006E4C82" w:rsidRDefault="0080343A" w:rsidP="008552AE">
      <w:pPr>
        <w:spacing w:line="340" w:lineRule="exact"/>
        <w:rPr>
          <w:rFonts w:ascii="Times New Roman" w:eastAsia="標楷體" w:hAnsi="Times New Roman"/>
          <w:szCs w:val="24"/>
        </w:rPr>
      </w:pPr>
    </w:p>
    <w:p w:rsidR="0080343A" w:rsidRPr="008C26BD" w:rsidRDefault="0080343A" w:rsidP="008552AE">
      <w:pPr>
        <w:spacing w:line="340" w:lineRule="exact"/>
        <w:rPr>
          <w:rFonts w:ascii="Times New Roman" w:eastAsia="標楷體" w:hAnsi="Times New Roman"/>
          <w:sz w:val="28"/>
          <w:szCs w:val="28"/>
        </w:rPr>
      </w:pPr>
      <w:r w:rsidRPr="006E4C82">
        <w:rPr>
          <w:rFonts w:ascii="Times New Roman" w:eastAsia="標楷體" w:hAnsi="Times New Roman"/>
          <w:kern w:val="0"/>
          <w:szCs w:val="24"/>
        </w:rPr>
        <w:br w:type="page"/>
      </w:r>
      <w:r w:rsidR="000B2893">
        <w:rPr>
          <w:rFonts w:ascii="Times New Roman" w:eastAsia="標楷體" w:hAnsi="Times New Roman" w:hint="eastAsia"/>
          <w:kern w:val="0"/>
          <w:sz w:val="28"/>
          <w:szCs w:val="28"/>
        </w:rPr>
        <w:lastRenderedPageBreak/>
        <w:t>三、</w:t>
      </w:r>
      <w:r w:rsidRPr="008C26BD">
        <w:rPr>
          <w:rFonts w:ascii="Times New Roman" w:eastAsia="標楷體" w:hAnsi="標楷體" w:hint="eastAsia"/>
          <w:kern w:val="0"/>
          <w:sz w:val="28"/>
          <w:szCs w:val="28"/>
        </w:rPr>
        <w:t>學校組</w:t>
      </w:r>
    </w:p>
    <w:tbl>
      <w:tblPr>
        <w:tblW w:w="140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850"/>
        <w:gridCol w:w="1076"/>
        <w:gridCol w:w="10129"/>
      </w:tblGrid>
      <w:tr w:rsidR="0080343A" w:rsidRPr="006E4C82" w:rsidTr="00FF3C4F">
        <w:trPr>
          <w:trHeight w:val="217"/>
          <w:tblHeader/>
        </w:trPr>
        <w:tc>
          <w:tcPr>
            <w:tcW w:w="2850" w:type="dxa"/>
            <w:shd w:val="clear" w:color="000000" w:fill="CCFFFF"/>
            <w:noWrap/>
            <w:vAlign w:val="center"/>
          </w:tcPr>
          <w:p w:rsidR="0080343A" w:rsidRPr="008C26BD" w:rsidRDefault="0080343A" w:rsidP="00932F80">
            <w:pPr>
              <w:widowControl/>
              <w:spacing w:line="240" w:lineRule="atLeast"/>
              <w:jc w:val="center"/>
              <w:rPr>
                <w:rFonts w:ascii="Times New Roman" w:eastAsia="標楷體" w:hAnsi="Times New Roman"/>
                <w:kern w:val="0"/>
                <w:szCs w:val="24"/>
              </w:rPr>
            </w:pPr>
            <w:r w:rsidRPr="008C26BD">
              <w:rPr>
                <w:rFonts w:ascii="Times New Roman" w:eastAsia="標楷體" w:hAnsi="標楷體" w:hint="eastAsia"/>
                <w:kern w:val="0"/>
                <w:szCs w:val="24"/>
              </w:rPr>
              <w:t>學校名稱</w:t>
            </w:r>
          </w:p>
        </w:tc>
        <w:tc>
          <w:tcPr>
            <w:tcW w:w="1076" w:type="dxa"/>
            <w:shd w:val="clear" w:color="000000" w:fill="CCFFFF"/>
            <w:vAlign w:val="center"/>
          </w:tcPr>
          <w:p w:rsidR="0080343A" w:rsidRPr="008C26BD" w:rsidRDefault="0080343A" w:rsidP="00932F80">
            <w:pPr>
              <w:widowControl/>
              <w:spacing w:line="240" w:lineRule="atLeast"/>
              <w:jc w:val="center"/>
              <w:rPr>
                <w:rFonts w:ascii="Times New Roman" w:eastAsia="標楷體" w:hAnsi="Times New Roman"/>
                <w:kern w:val="0"/>
                <w:szCs w:val="24"/>
              </w:rPr>
            </w:pPr>
            <w:r w:rsidRPr="008C26BD">
              <w:rPr>
                <w:rFonts w:ascii="Times New Roman" w:eastAsia="標楷體" w:hAnsi="標楷體" w:hint="eastAsia"/>
                <w:kern w:val="0"/>
                <w:szCs w:val="24"/>
              </w:rPr>
              <w:t>縣市別</w:t>
            </w:r>
          </w:p>
        </w:tc>
        <w:tc>
          <w:tcPr>
            <w:tcW w:w="10129" w:type="dxa"/>
            <w:shd w:val="clear" w:color="000000" w:fill="CCFFFF"/>
            <w:vAlign w:val="center"/>
          </w:tcPr>
          <w:p w:rsidR="0080343A" w:rsidRPr="008C26BD" w:rsidRDefault="0080343A" w:rsidP="00932F80">
            <w:pPr>
              <w:widowControl/>
              <w:spacing w:line="240" w:lineRule="atLeast"/>
              <w:jc w:val="center"/>
              <w:rPr>
                <w:rFonts w:ascii="Times New Roman" w:eastAsia="標楷體" w:hAnsi="Times New Roman"/>
                <w:kern w:val="0"/>
                <w:szCs w:val="24"/>
              </w:rPr>
            </w:pPr>
            <w:r w:rsidRPr="008C26BD">
              <w:rPr>
                <w:rFonts w:ascii="Times New Roman" w:eastAsia="標楷體" w:hAnsi="標楷體" w:hint="eastAsia"/>
                <w:kern w:val="0"/>
                <w:szCs w:val="24"/>
              </w:rPr>
              <w:t>優良事蹟</w:t>
            </w:r>
          </w:p>
        </w:tc>
      </w:tr>
      <w:tr w:rsidR="0080343A" w:rsidRPr="00932F80" w:rsidTr="008C26BD">
        <w:trPr>
          <w:trHeight w:val="522"/>
        </w:trPr>
        <w:tc>
          <w:tcPr>
            <w:tcW w:w="2850" w:type="dxa"/>
            <w:noWrap/>
            <w:vAlign w:val="center"/>
          </w:tcPr>
          <w:p w:rsidR="0080343A" w:rsidRPr="003C7762" w:rsidRDefault="0080343A" w:rsidP="003C7762">
            <w:pPr>
              <w:widowControl/>
              <w:spacing w:line="240" w:lineRule="atLeast"/>
              <w:ind w:rightChars="-11" w:right="-26"/>
              <w:rPr>
                <w:rFonts w:ascii="Times New Roman" w:eastAsia="標楷體" w:hAnsi="Times New Roman"/>
                <w:spacing w:val="-6"/>
                <w:kern w:val="0"/>
                <w:szCs w:val="24"/>
              </w:rPr>
            </w:pPr>
            <w:r w:rsidRPr="003C7762">
              <w:rPr>
                <w:rFonts w:ascii="Times New Roman" w:eastAsia="標楷體" w:hAnsi="標楷體" w:hint="eastAsia"/>
                <w:spacing w:val="-6"/>
                <w:kern w:val="0"/>
                <w:szCs w:val="24"/>
              </w:rPr>
              <w:t>桃園市大溪區中興國民小學</w:t>
            </w:r>
          </w:p>
        </w:tc>
        <w:tc>
          <w:tcPr>
            <w:tcW w:w="1076"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桃園市</w:t>
            </w:r>
          </w:p>
        </w:tc>
        <w:tc>
          <w:tcPr>
            <w:tcW w:w="10129" w:type="dxa"/>
          </w:tcPr>
          <w:p w:rsidR="0080343A" w:rsidRPr="00E96513" w:rsidRDefault="0080343A" w:rsidP="00FE57FB">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E96513">
              <w:rPr>
                <w:rFonts w:ascii="Times New Roman" w:eastAsia="標楷體" w:hAnsi="標楷體" w:hint="eastAsia"/>
                <w:kern w:val="0"/>
                <w:szCs w:val="24"/>
              </w:rPr>
              <w:t>以學生為中心，引導學生自治市的組成、傳承與帶領，提供學生參與學校事務的機會，學習自我管理與培養解決問題的能力，讓孩子找出自己的治理、傳達訊息與溝通能力，促發團隊組織行動力，營造適合自主學習的校園環境。</w:t>
            </w:r>
          </w:p>
          <w:p w:rsidR="0080343A" w:rsidRPr="00E96513" w:rsidRDefault="0080343A" w:rsidP="002261D4">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E96513">
              <w:rPr>
                <w:rFonts w:ascii="Times New Roman" w:eastAsia="標楷體" w:hAnsi="標楷體" w:hint="eastAsia"/>
                <w:kern w:val="0"/>
                <w:szCs w:val="24"/>
              </w:rPr>
              <w:t>依據不同孩子的學習成長與需要為主體，透過</w:t>
            </w:r>
            <w:r w:rsidRPr="00E96513">
              <w:rPr>
                <w:rFonts w:ascii="Times New Roman" w:eastAsia="標楷體" w:hAnsi="Times New Roman"/>
                <w:kern w:val="0"/>
                <w:szCs w:val="24"/>
              </w:rPr>
              <w:t>12</w:t>
            </w:r>
            <w:r w:rsidRPr="00E96513">
              <w:rPr>
                <w:rFonts w:ascii="Times New Roman" w:eastAsia="標楷體" w:hAnsi="標楷體" w:hint="eastAsia"/>
                <w:kern w:val="0"/>
                <w:szCs w:val="24"/>
              </w:rPr>
              <w:t>個校園教具課程與全校性、年級性的體驗活動，兼顧多元性與生活性的環境實作教育，帶領師生悠遊於校園和社區自然環境，並與中興羊、兔及其他動植物做朋友，達到人與自己、與他人、與自然和諧共處，形成一個充滿愛的家。</w:t>
            </w:r>
          </w:p>
          <w:p w:rsidR="0080343A" w:rsidRPr="00E96513" w:rsidRDefault="0080343A" w:rsidP="00FE57FB">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E96513">
              <w:rPr>
                <w:rFonts w:ascii="Times New Roman" w:eastAsia="標楷體" w:hAnsi="標楷體" w:hint="eastAsia"/>
                <w:kern w:val="0"/>
                <w:szCs w:val="24"/>
              </w:rPr>
              <w:t>環境教育理念取之於生活，應用於生活，學校運用重組廢棄物創作裝置藝術，開發師生創意，共同動手參與校園環境美化，並結合在地陶藝產業特性，引發學生對陶藝及美學的興趣，善用並珍惜資源，以達環境教育生活化目標。</w:t>
            </w:r>
          </w:p>
        </w:tc>
      </w:tr>
      <w:tr w:rsidR="0080343A" w:rsidRPr="00932F80" w:rsidTr="008C26BD">
        <w:trPr>
          <w:trHeight w:val="522"/>
        </w:trPr>
        <w:tc>
          <w:tcPr>
            <w:tcW w:w="2850"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新竹市立建華國民中學</w:t>
            </w:r>
          </w:p>
        </w:tc>
        <w:tc>
          <w:tcPr>
            <w:tcW w:w="1076"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新竹市</w:t>
            </w:r>
          </w:p>
        </w:tc>
        <w:tc>
          <w:tcPr>
            <w:tcW w:w="10129" w:type="dxa"/>
          </w:tcPr>
          <w:p w:rsidR="0080343A" w:rsidRPr="00E96513" w:rsidRDefault="0080343A" w:rsidP="00FE57FB">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E96513">
              <w:rPr>
                <w:rFonts w:ascii="Times New Roman" w:eastAsia="標楷體" w:hAnsi="標楷體" w:hint="eastAsia"/>
                <w:kern w:val="0"/>
                <w:szCs w:val="24"/>
              </w:rPr>
              <w:t>校園空地營造可食地景，規劃多樣化菜圃及利用豐沛地下水澆灌，並就地取材以舊廢料及挖掘出的石塊圈出不同菜圃形狀，帶領學生思考廢棄物與資源之間的循環性，以及人為在其中作用的意義，並學習以友善土地的自然農法栽種蔬果，讓學生體驗食農教育意義與價值。</w:t>
            </w:r>
          </w:p>
          <w:p w:rsidR="0080343A" w:rsidRPr="00E96513" w:rsidRDefault="0080343A" w:rsidP="00FE57FB">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E96513">
              <w:rPr>
                <w:rFonts w:ascii="Times New Roman" w:eastAsia="標楷體" w:hAnsi="標楷體" w:hint="eastAsia"/>
                <w:kern w:val="0"/>
                <w:szCs w:val="24"/>
              </w:rPr>
              <w:t>善用十八尖山自然資源，推動戶外教學、美學教學、設計環境教案及學生實作體驗課程，藉由觀察與體驗自然，以創作文章、美勞、音樂、戲劇表演等形式，展現對自然環境的關懷，並將在地生態人文特色與環境議題，融入各領域教學課程，增進學生對現今環境議題的認識與瞭解。</w:t>
            </w:r>
          </w:p>
          <w:p w:rsidR="0080343A" w:rsidRPr="00E96513" w:rsidRDefault="0080343A" w:rsidP="00FE57FB">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E96513">
              <w:rPr>
                <w:rFonts w:ascii="Times New Roman" w:eastAsia="標楷體" w:hAnsi="標楷體" w:hint="eastAsia"/>
                <w:kern w:val="0"/>
                <w:szCs w:val="24"/>
              </w:rPr>
              <w:t>透過校園土地再利用，推動校園生態課程、生物多樣性與永續食物的經營，使學校成為環境教育學習場域，且善用校園水生植物資源，導入生態滅蚊觀念，達到生態環境教育效果，並持續參與臺美生態學校，與國際分享交流，目前已取得銀牌認證資格。</w:t>
            </w:r>
          </w:p>
        </w:tc>
      </w:tr>
      <w:tr w:rsidR="0080343A" w:rsidRPr="00932F80" w:rsidTr="00FE57FB">
        <w:trPr>
          <w:trHeight w:val="310"/>
        </w:trPr>
        <w:tc>
          <w:tcPr>
            <w:tcW w:w="2850"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彰化縣立北斗國民中學</w:t>
            </w:r>
          </w:p>
        </w:tc>
        <w:tc>
          <w:tcPr>
            <w:tcW w:w="1076"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彰化縣</w:t>
            </w:r>
          </w:p>
        </w:tc>
        <w:tc>
          <w:tcPr>
            <w:tcW w:w="10129" w:type="dxa"/>
          </w:tcPr>
          <w:p w:rsidR="0080343A" w:rsidRPr="00191F6C" w:rsidRDefault="0080343A" w:rsidP="00FE57FB">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191F6C">
              <w:rPr>
                <w:rFonts w:ascii="Times New Roman" w:eastAsia="標楷體" w:hAnsi="標楷體" w:hint="eastAsia"/>
                <w:kern w:val="0"/>
                <w:szCs w:val="24"/>
              </w:rPr>
              <w:t>成立行動服務志工隊，長期進行清淨家園社區服務，強調透過實作與行動力，引導學生省思環保生活習慣的重要性，並研擬宣導策略，積極與校外商店簽約減少一次性餐具的使用，讓行動量能擴散至校外，是影響社區居民的最佳示範行為。</w:t>
            </w:r>
          </w:p>
          <w:p w:rsidR="0080343A" w:rsidRPr="00191F6C" w:rsidRDefault="0080343A" w:rsidP="00FE57FB">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191F6C">
              <w:rPr>
                <w:rFonts w:ascii="Times New Roman" w:eastAsia="標楷體" w:hAnsi="標楷體" w:hint="eastAsia"/>
                <w:kern w:val="0"/>
                <w:szCs w:val="24"/>
              </w:rPr>
              <w:t>校園環境兼具歷史、人文與生態特色，以「綠色永續、人文素養」為環境教育核心，重視校園老樹保育工作，如將樹齡</w:t>
            </w:r>
            <w:r w:rsidRPr="00191F6C">
              <w:rPr>
                <w:rFonts w:ascii="Times New Roman" w:eastAsia="標楷體" w:hAnsi="Times New Roman"/>
                <w:kern w:val="0"/>
                <w:szCs w:val="24"/>
              </w:rPr>
              <w:t>228</w:t>
            </w:r>
            <w:r w:rsidRPr="00191F6C">
              <w:rPr>
                <w:rFonts w:ascii="Times New Roman" w:eastAsia="標楷體" w:hAnsi="標楷體" w:hint="eastAsia"/>
                <w:kern w:val="0"/>
                <w:szCs w:val="24"/>
              </w:rPr>
              <w:t>年的老榕樹規劃成為生態保育最佳景點，並善用校園空間，設置閱讀角落</w:t>
            </w:r>
            <w:r>
              <w:rPr>
                <w:rFonts w:ascii="Times New Roman" w:eastAsia="標楷體" w:hAnsi="標楷體" w:hint="eastAsia"/>
                <w:kern w:val="0"/>
                <w:szCs w:val="24"/>
              </w:rPr>
              <w:t>與</w:t>
            </w:r>
            <w:r w:rsidRPr="00191F6C">
              <w:rPr>
                <w:rFonts w:ascii="Times New Roman" w:eastAsia="標楷體" w:hAnsi="標楷體" w:hint="eastAsia"/>
                <w:kern w:val="0"/>
                <w:szCs w:val="24"/>
              </w:rPr>
              <w:t>建置太陽能光電系統，並將生物多樣性及綠能科技納入課程，展現高度教學熱誠。</w:t>
            </w:r>
          </w:p>
          <w:p w:rsidR="0080343A" w:rsidRPr="00932F80" w:rsidRDefault="0080343A" w:rsidP="00FE57FB">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191F6C">
              <w:rPr>
                <w:rFonts w:ascii="Times New Roman" w:eastAsia="標楷體" w:hAnsi="標楷體" w:hint="eastAsia"/>
                <w:kern w:val="0"/>
                <w:szCs w:val="24"/>
              </w:rPr>
              <w:t>針對校園樹木種類、數量及動植物進行生態觀察記錄課程，透過實地體驗與觀察，認識生物種類</w:t>
            </w:r>
            <w:r>
              <w:rPr>
                <w:rFonts w:ascii="Times New Roman" w:eastAsia="標楷體" w:hAnsi="標楷體" w:hint="eastAsia"/>
                <w:kern w:val="0"/>
                <w:szCs w:val="24"/>
              </w:rPr>
              <w:t>及</w:t>
            </w:r>
            <w:r w:rsidRPr="00191F6C">
              <w:rPr>
                <w:rFonts w:ascii="Times New Roman" w:eastAsia="標楷體" w:hAnsi="標楷體" w:hint="eastAsia"/>
                <w:kern w:val="0"/>
                <w:szCs w:val="24"/>
              </w:rPr>
              <w:t>觀察</w:t>
            </w:r>
            <w:r>
              <w:rPr>
                <w:rFonts w:ascii="Times New Roman" w:eastAsia="標楷體" w:hAnsi="標楷體" w:hint="eastAsia"/>
                <w:kern w:val="0"/>
                <w:szCs w:val="24"/>
              </w:rPr>
              <w:t>的</w:t>
            </w:r>
            <w:r w:rsidRPr="00191F6C">
              <w:rPr>
                <w:rFonts w:ascii="Times New Roman" w:eastAsia="標楷體" w:hAnsi="標楷體" w:hint="eastAsia"/>
                <w:kern w:val="0"/>
                <w:szCs w:val="24"/>
              </w:rPr>
              <w:t>方法，並製作</w:t>
            </w:r>
            <w:r>
              <w:rPr>
                <w:rFonts w:ascii="Times New Roman" w:eastAsia="標楷體" w:hAnsi="標楷體" w:hint="eastAsia"/>
                <w:kern w:val="0"/>
                <w:szCs w:val="24"/>
              </w:rPr>
              <w:t>成</w:t>
            </w:r>
            <w:r w:rsidRPr="00191F6C">
              <w:rPr>
                <w:rFonts w:ascii="Times New Roman" w:eastAsia="標楷體" w:hAnsi="標楷體" w:hint="eastAsia"/>
                <w:kern w:val="0"/>
                <w:szCs w:val="24"/>
              </w:rPr>
              <w:t>網博主題「守護北中綠蔭」。每年寒、暑假規劃校外生態觀察課程，</w:t>
            </w:r>
            <w:r>
              <w:rPr>
                <w:rFonts w:ascii="Times New Roman" w:eastAsia="標楷體" w:hAnsi="標楷體" w:hint="eastAsia"/>
                <w:kern w:val="0"/>
                <w:szCs w:val="24"/>
              </w:rPr>
              <w:t>如</w:t>
            </w:r>
            <w:r w:rsidRPr="00191F6C">
              <w:rPr>
                <w:rFonts w:ascii="Times New Roman" w:eastAsia="標楷體" w:hAnsi="標楷體" w:hint="eastAsia"/>
                <w:kern w:val="0"/>
                <w:szCs w:val="24"/>
              </w:rPr>
              <w:t>溪頭、杉林溪、王功漢寶溼地，培養具有環境保護的意識。</w:t>
            </w:r>
          </w:p>
        </w:tc>
      </w:tr>
      <w:tr w:rsidR="0080343A" w:rsidRPr="00932F80" w:rsidTr="008C26BD">
        <w:trPr>
          <w:trHeight w:val="522"/>
        </w:trPr>
        <w:tc>
          <w:tcPr>
            <w:tcW w:w="2850"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lastRenderedPageBreak/>
              <w:t>嘉義市西區北園國民小學</w:t>
            </w:r>
          </w:p>
        </w:tc>
        <w:tc>
          <w:tcPr>
            <w:tcW w:w="1076"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嘉義市</w:t>
            </w:r>
          </w:p>
        </w:tc>
        <w:tc>
          <w:tcPr>
            <w:tcW w:w="10129" w:type="dxa"/>
          </w:tcPr>
          <w:p w:rsidR="0080343A" w:rsidRPr="00006588" w:rsidRDefault="0080343A" w:rsidP="00C47F73">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006588">
              <w:rPr>
                <w:rFonts w:ascii="Times New Roman" w:eastAsia="標楷體" w:hAnsi="標楷體" w:hint="eastAsia"/>
                <w:kern w:val="0"/>
                <w:szCs w:val="24"/>
              </w:rPr>
              <w:t>學區位於遍布稻田的農業區，重視稻香文化及綠建築推廣，教學團隊的動力、培力及精進，讓校本課程的方案與設計精細準確，環節緊扣可執行性高（如稻香幣），真正落實環境教育五大目標「環境覺知、環境知識、態度改變、環境技能與環境行動」。</w:t>
            </w:r>
          </w:p>
          <w:p w:rsidR="0080343A" w:rsidRPr="00006588" w:rsidRDefault="0080343A" w:rsidP="00C47F73">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006588">
              <w:rPr>
                <w:rFonts w:ascii="Times New Roman" w:eastAsia="標楷體" w:hAnsi="標楷體" w:hint="eastAsia"/>
                <w:kern w:val="0"/>
                <w:szCs w:val="24"/>
              </w:rPr>
              <w:t>稻香北園課程融入在地特色，鼓勵學生身體力行運送稻草，嘗試成立農業廢棄物交換平臺、舉辦稻草公聽會、收集專家有機肥意見等，更結合社區、公部門、學者專家資源，將空氣污染防治觀念推廣至社區，以減少農業廢棄物燃燒，培養學生思考及解決問題的能力，形成行動方案。</w:t>
            </w:r>
          </w:p>
          <w:p w:rsidR="0080343A" w:rsidRPr="00932F80" w:rsidRDefault="0080343A" w:rsidP="00C47F73">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006588">
              <w:rPr>
                <w:rFonts w:ascii="Times New Roman" w:eastAsia="標楷體" w:hAnsi="標楷體" w:hint="eastAsia"/>
                <w:kern w:val="0"/>
                <w:szCs w:val="24"/>
              </w:rPr>
              <w:t>由孩子帶孩子，大手牽小手，讓孩子自製相關教具與繪本，自己演繹、解說給年幼的幼兒園孩子聆聽，是環境教育成效展現的最佳範例。學長姊的行動價值與經歷傳承，讓低、中、高年級之間的教育緊密連結，在校園內形塑面對問題、行動解決的文化。</w:t>
            </w:r>
          </w:p>
        </w:tc>
      </w:tr>
      <w:tr w:rsidR="0080343A" w:rsidRPr="00932F80" w:rsidTr="008C26BD">
        <w:trPr>
          <w:trHeight w:val="522"/>
        </w:trPr>
        <w:tc>
          <w:tcPr>
            <w:tcW w:w="2850"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慈濟學校財團法人慈濟科技大學</w:t>
            </w:r>
          </w:p>
        </w:tc>
        <w:tc>
          <w:tcPr>
            <w:tcW w:w="1076"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花蓮縣</w:t>
            </w:r>
          </w:p>
        </w:tc>
        <w:tc>
          <w:tcPr>
            <w:tcW w:w="10129" w:type="dxa"/>
          </w:tcPr>
          <w:p w:rsidR="0080343A" w:rsidRPr="004C138B" w:rsidRDefault="0080343A" w:rsidP="00C47F73">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4C138B">
              <w:rPr>
                <w:rFonts w:ascii="Times New Roman" w:eastAsia="標楷體" w:hAnsi="標楷體" w:hint="eastAsia"/>
                <w:kern w:val="0"/>
                <w:szCs w:val="24"/>
              </w:rPr>
              <w:t>以原住民族傳統文化及生活智慧作為特色課程，開設母語課程、傳統技藝選修課程及綠色創新學程，延聘部落頭目長老，整合傳統民族技藝師資，對文化保存著力頗深，清楚的目標與強烈的動力，讓環境教育的核心價值成為學校經營校園、學系人才養成與師生生活的核心主軸。</w:t>
            </w:r>
          </w:p>
          <w:p w:rsidR="0080343A" w:rsidRPr="004C138B" w:rsidRDefault="0080343A" w:rsidP="00C47F73">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4C138B">
              <w:rPr>
                <w:rFonts w:ascii="Times New Roman" w:eastAsia="標楷體" w:hAnsi="標楷體" w:hint="eastAsia"/>
                <w:kern w:val="0"/>
                <w:szCs w:val="24"/>
              </w:rPr>
              <w:t>建置原住民族博物館，搜集文物、器具及服飾等資產</w:t>
            </w:r>
            <w:r w:rsidRPr="004C138B">
              <w:rPr>
                <w:rFonts w:ascii="Times New Roman" w:eastAsia="標楷體" w:hAnsi="Times New Roman"/>
                <w:kern w:val="0"/>
                <w:szCs w:val="24"/>
              </w:rPr>
              <w:t>600</w:t>
            </w:r>
            <w:r w:rsidRPr="004C138B">
              <w:rPr>
                <w:rFonts w:ascii="Times New Roman" w:eastAsia="標楷體" w:hAnsi="標楷體" w:hint="eastAsia"/>
                <w:kern w:val="0"/>
                <w:szCs w:val="24"/>
              </w:rPr>
              <w:t>多件，館藏豐富，並邀請地方耆老駐校協助教學，提供優質原民文化學習場域，並針對種子學員辦理文化導覽培訓計畫，除了具備解說能力外，還能扮演文化交流與傳承的角色。</w:t>
            </w:r>
          </w:p>
          <w:p w:rsidR="0080343A" w:rsidRPr="004C138B" w:rsidRDefault="0080343A" w:rsidP="00C47F73">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4C138B">
              <w:rPr>
                <w:rFonts w:ascii="Times New Roman" w:eastAsia="標楷體" w:hAnsi="標楷體" w:hint="eastAsia"/>
                <w:kern w:val="0"/>
                <w:szCs w:val="24"/>
              </w:rPr>
              <w:t>活絡土地使用，建置耕福田農場（防災農園），種植常用植物及紅藜，除了災難時可提供居民充足的糧食外，還能結合生物科技開發創新產品，提高傳統作物的新價值。</w:t>
            </w:r>
          </w:p>
        </w:tc>
      </w:tr>
      <w:tr w:rsidR="0080343A" w:rsidRPr="00932F80" w:rsidTr="008C26BD">
        <w:trPr>
          <w:trHeight w:val="522"/>
        </w:trPr>
        <w:tc>
          <w:tcPr>
            <w:tcW w:w="2850" w:type="dxa"/>
            <w:noWrap/>
            <w:vAlign w:val="center"/>
          </w:tcPr>
          <w:p w:rsidR="0080343A" w:rsidRPr="00932F80" w:rsidRDefault="0080343A" w:rsidP="003C7762">
            <w:pPr>
              <w:widowControl/>
              <w:spacing w:line="240" w:lineRule="atLeast"/>
              <w:ind w:rightChars="-11" w:right="-26"/>
              <w:rPr>
                <w:rFonts w:ascii="Times New Roman" w:eastAsia="標楷體" w:hAnsi="Times New Roman"/>
                <w:kern w:val="0"/>
                <w:szCs w:val="24"/>
              </w:rPr>
            </w:pPr>
            <w:r w:rsidRPr="003C7762">
              <w:rPr>
                <w:rFonts w:ascii="Times New Roman" w:eastAsia="標楷體" w:hAnsi="標楷體" w:hint="eastAsia"/>
                <w:spacing w:val="-6"/>
                <w:kern w:val="0"/>
                <w:szCs w:val="24"/>
              </w:rPr>
              <w:t>金門縣金寧鄉金鼎國民小學</w:t>
            </w:r>
          </w:p>
        </w:tc>
        <w:tc>
          <w:tcPr>
            <w:tcW w:w="1076"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金門縣</w:t>
            </w:r>
          </w:p>
        </w:tc>
        <w:tc>
          <w:tcPr>
            <w:tcW w:w="10129" w:type="dxa"/>
          </w:tcPr>
          <w:p w:rsidR="0080343A" w:rsidRPr="004C138B" w:rsidRDefault="0080343A" w:rsidP="00C47F73">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4C138B">
              <w:rPr>
                <w:rFonts w:ascii="Times New Roman" w:eastAsia="標楷體" w:hAnsi="標楷體" w:hint="eastAsia"/>
                <w:kern w:val="0"/>
                <w:szCs w:val="24"/>
              </w:rPr>
              <w:t>因特殊的戰地文化，特別規劃出「在地化環境教育課程」，將環境教育內涵融入各學科課程及教學活動中，如數學、人文藝術、資訊、自然與生活科技、英文等領域，並開發以環境教育為主題的校本課程，以環境教育作為科展題材。</w:t>
            </w:r>
          </w:p>
          <w:p w:rsidR="0080343A" w:rsidRPr="004C138B" w:rsidRDefault="0080343A" w:rsidP="004C138B">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4C138B">
              <w:rPr>
                <w:rFonts w:ascii="Times New Roman" w:eastAsia="標楷體" w:hAnsi="標楷體" w:hint="eastAsia"/>
                <w:kern w:val="0"/>
                <w:szCs w:val="24"/>
              </w:rPr>
              <w:t>四周環海的獨特氣候與環境，孕育出許多豐富的海洋生態與人文風情，其中「活化石</w:t>
            </w:r>
            <w:r w:rsidR="003B4E1C">
              <w:rPr>
                <w:rFonts w:ascii="Times New Roman" w:eastAsia="標楷體" w:hAnsi="標楷體" w:hint="eastAsia"/>
                <w:kern w:val="0"/>
                <w:szCs w:val="24"/>
              </w:rPr>
              <w:t>－</w:t>
            </w:r>
            <w:r w:rsidRPr="004C138B">
              <w:rPr>
                <w:rFonts w:ascii="Times New Roman" w:eastAsia="標楷體" w:hAnsi="標楷體" w:hint="eastAsia"/>
                <w:kern w:val="0"/>
                <w:szCs w:val="24"/>
              </w:rPr>
              <w:t>鱟」、「花蛤仙子」與「低碳金門」更是學校本位課程推動的主軸，並將海洋教育、鄉土風情及節能省碳作為課程</w:t>
            </w:r>
            <w:r w:rsidRPr="004C138B">
              <w:rPr>
                <w:rFonts w:ascii="Times New Roman" w:eastAsia="標楷體" w:hAnsi="Times New Roman"/>
                <w:kern w:val="0"/>
                <w:szCs w:val="24"/>
              </w:rPr>
              <w:t>3</w:t>
            </w:r>
            <w:r w:rsidRPr="004C138B">
              <w:rPr>
                <w:rFonts w:ascii="Times New Roman" w:eastAsia="標楷體" w:hAnsi="標楷體" w:hint="eastAsia"/>
                <w:kern w:val="0"/>
                <w:szCs w:val="24"/>
              </w:rPr>
              <w:t>大主軸，帶領學童走讀庄頭，探索自然，創造屬於在地金門的小故事。</w:t>
            </w:r>
          </w:p>
          <w:p w:rsidR="0080343A" w:rsidRPr="004C138B" w:rsidRDefault="0080343A" w:rsidP="007911CF">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4C138B">
              <w:rPr>
                <w:rFonts w:ascii="Times New Roman" w:eastAsia="標楷體" w:hAnsi="標楷體" w:hint="eastAsia"/>
                <w:kern w:val="0"/>
                <w:szCs w:val="24"/>
              </w:rPr>
              <w:t>透過科技的導入，進行「創客教育之密室脫逃」，讓孩子能在名勝史蹟與自然環境的背景下，利用平板電腦、擴增實境等行動科技工具學習，增進學生學習動機，並能因應到科技化社會的來臨，培養全人的精神。</w:t>
            </w:r>
          </w:p>
        </w:tc>
      </w:tr>
    </w:tbl>
    <w:p w:rsidR="0080343A" w:rsidRPr="00932F80" w:rsidRDefault="0080343A" w:rsidP="000B2893">
      <w:pPr>
        <w:spacing w:beforeLines="100" w:before="240"/>
        <w:rPr>
          <w:rFonts w:ascii="Times New Roman" w:eastAsia="標楷體" w:hAnsi="Times New Roman"/>
          <w:szCs w:val="24"/>
        </w:rPr>
        <w:sectPr w:rsidR="0080343A" w:rsidRPr="00932F80" w:rsidSect="006B0C39">
          <w:pgSz w:w="16840" w:h="11907" w:orient="landscape" w:code="9"/>
          <w:pgMar w:top="1418" w:right="1418" w:bottom="1418" w:left="1418" w:header="567" w:footer="567" w:gutter="0"/>
          <w:cols w:space="425"/>
          <w:docGrid w:linePitch="326"/>
        </w:sectPr>
      </w:pPr>
    </w:p>
    <w:p w:rsidR="0080343A" w:rsidRPr="00932F80" w:rsidRDefault="000B2893" w:rsidP="000B2893">
      <w:pPr>
        <w:spacing w:beforeLines="100" w:before="240"/>
        <w:rPr>
          <w:rFonts w:ascii="Times New Roman" w:eastAsia="標楷體" w:hAnsi="Times New Roman"/>
          <w:sz w:val="28"/>
          <w:szCs w:val="28"/>
        </w:rPr>
      </w:pPr>
      <w:r>
        <w:rPr>
          <w:rFonts w:ascii="Times New Roman" w:eastAsia="標楷體" w:hAnsi="Times New Roman" w:hint="eastAsia"/>
          <w:kern w:val="0"/>
          <w:sz w:val="28"/>
          <w:szCs w:val="28"/>
        </w:rPr>
        <w:lastRenderedPageBreak/>
        <w:t>四、</w:t>
      </w:r>
      <w:r w:rsidR="0080343A" w:rsidRPr="00932F80">
        <w:rPr>
          <w:rFonts w:ascii="Times New Roman" w:eastAsia="標楷體" w:hAnsi="標楷體" w:hint="eastAsia"/>
          <w:sz w:val="28"/>
          <w:szCs w:val="28"/>
        </w:rPr>
        <w:t>個人組</w:t>
      </w:r>
    </w:p>
    <w:tbl>
      <w:tblPr>
        <w:tblW w:w="140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885"/>
        <w:gridCol w:w="1064"/>
        <w:gridCol w:w="10106"/>
      </w:tblGrid>
      <w:tr w:rsidR="0080343A" w:rsidRPr="00932F80" w:rsidTr="00FF3C4F">
        <w:trPr>
          <w:trHeight w:val="234"/>
          <w:tblHeader/>
        </w:trPr>
        <w:tc>
          <w:tcPr>
            <w:tcW w:w="2885" w:type="dxa"/>
            <w:shd w:val="clear" w:color="000000" w:fill="CCFFFF"/>
            <w:noWrap/>
            <w:vAlign w:val="center"/>
          </w:tcPr>
          <w:p w:rsidR="0080343A" w:rsidRPr="00932F80" w:rsidRDefault="0080343A" w:rsidP="00932F80">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姓名</w:t>
            </w:r>
            <w:r w:rsidR="00436412">
              <w:rPr>
                <w:rFonts w:ascii="Times New Roman" w:eastAsia="標楷體" w:hAnsi="Times New Roman"/>
                <w:kern w:val="0"/>
                <w:szCs w:val="24"/>
              </w:rPr>
              <w:t>／</w:t>
            </w:r>
            <w:r w:rsidRPr="00932F80">
              <w:rPr>
                <w:rFonts w:ascii="Times New Roman" w:eastAsia="標楷體" w:hAnsi="標楷體" w:hint="eastAsia"/>
                <w:kern w:val="0"/>
                <w:szCs w:val="24"/>
              </w:rPr>
              <w:t>所屬單位</w:t>
            </w:r>
          </w:p>
        </w:tc>
        <w:tc>
          <w:tcPr>
            <w:tcW w:w="1064" w:type="dxa"/>
            <w:shd w:val="clear" w:color="000000" w:fill="CCFFFF"/>
            <w:vAlign w:val="center"/>
          </w:tcPr>
          <w:p w:rsidR="0080343A" w:rsidRPr="00932F80" w:rsidRDefault="0080343A" w:rsidP="00932F80">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縣市別</w:t>
            </w:r>
          </w:p>
        </w:tc>
        <w:tc>
          <w:tcPr>
            <w:tcW w:w="10106" w:type="dxa"/>
            <w:shd w:val="clear" w:color="000000" w:fill="CCFFFF"/>
            <w:vAlign w:val="center"/>
          </w:tcPr>
          <w:p w:rsidR="0080343A" w:rsidRPr="00932F80" w:rsidRDefault="0080343A" w:rsidP="00932F80">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優良事蹟</w:t>
            </w:r>
          </w:p>
        </w:tc>
      </w:tr>
      <w:tr w:rsidR="0080343A" w:rsidRPr="00932F80" w:rsidTr="008C26BD">
        <w:trPr>
          <w:trHeight w:val="1147"/>
        </w:trPr>
        <w:tc>
          <w:tcPr>
            <w:tcW w:w="2885"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王俊凱</w:t>
            </w:r>
            <w:r w:rsidR="00436412">
              <w:rPr>
                <w:rFonts w:ascii="Times New Roman" w:eastAsia="標楷體" w:hAnsi="Times New Roman"/>
                <w:kern w:val="0"/>
                <w:szCs w:val="24"/>
              </w:rPr>
              <w:t>／</w:t>
            </w:r>
            <w:r w:rsidRPr="00932F80">
              <w:rPr>
                <w:rFonts w:ascii="Times New Roman" w:eastAsia="標楷體" w:hAnsi="標楷體" w:hint="eastAsia"/>
                <w:kern w:val="0"/>
                <w:szCs w:val="24"/>
              </w:rPr>
              <w:t>新北市立八里國民中學</w:t>
            </w:r>
          </w:p>
        </w:tc>
        <w:tc>
          <w:tcPr>
            <w:tcW w:w="1064"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新北市</w:t>
            </w:r>
          </w:p>
        </w:tc>
        <w:tc>
          <w:tcPr>
            <w:tcW w:w="10106" w:type="dxa"/>
          </w:tcPr>
          <w:p w:rsidR="0080343A" w:rsidRPr="00902E36" w:rsidRDefault="0080343A" w:rsidP="00F56E33">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902E36">
              <w:rPr>
                <w:rFonts w:ascii="Times New Roman" w:eastAsia="標楷體" w:hAnsi="標楷體" w:hint="eastAsia"/>
                <w:kern w:val="0"/>
                <w:szCs w:val="24"/>
              </w:rPr>
              <w:t>集老師、作家及生態專家於一身，長期投稿於媒體及專業期刊</w:t>
            </w:r>
            <w:r w:rsidRPr="00902E36">
              <w:rPr>
                <w:rFonts w:ascii="Times New Roman" w:eastAsia="標楷體" w:hAnsi="Times New Roman"/>
                <w:kern w:val="0"/>
                <w:szCs w:val="24"/>
              </w:rPr>
              <w:t>200</w:t>
            </w:r>
            <w:r w:rsidRPr="00902E36">
              <w:rPr>
                <w:rFonts w:ascii="Times New Roman" w:eastAsia="標楷體" w:hAnsi="標楷體" w:hint="eastAsia"/>
                <w:kern w:val="0"/>
                <w:szCs w:val="24"/>
              </w:rPr>
              <w:t>餘篇，例如擔任國語日報專欄作家，筆名小虎哥哥，以大哥哥口吻將大自然奧妙介紹給民眾與小朋友認識，推行愛護環境及尊重生命的生活態度，並出版環境教育文章及書籍，以及參與相關成果交流、社群交流、全國生物科教師團及新北市環境教育輔導團，擴大效益深度與廣度。</w:t>
            </w:r>
          </w:p>
          <w:p w:rsidR="0080343A" w:rsidRPr="00902E36" w:rsidRDefault="0080343A" w:rsidP="00F56E33">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902E36">
              <w:rPr>
                <w:rFonts w:ascii="Times New Roman" w:eastAsia="標楷體" w:hAnsi="標楷體" w:hint="eastAsia"/>
                <w:kern w:val="0"/>
                <w:szCs w:val="24"/>
              </w:rPr>
              <w:t>協助學校成立「里中兩棲爬蟲收容教育中心」及「生物研究社」，帶領學生親作親為，將自然生態融入生活教育，並藉由社團活動，將生物、生態的理念推廣，影響學生重新認識生物與生態，進而親近大自然，是一位很好的生態教育家。</w:t>
            </w:r>
          </w:p>
          <w:p w:rsidR="0080343A" w:rsidRPr="00CD62B0" w:rsidRDefault="0080343A" w:rsidP="00F56E33">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902E36">
              <w:rPr>
                <w:rFonts w:ascii="Times New Roman" w:eastAsia="標楷體" w:hAnsi="標楷體" w:hint="eastAsia"/>
                <w:kern w:val="0"/>
                <w:szCs w:val="24"/>
              </w:rPr>
              <w:t>結合八里眾多知名景點及社區資源，協助學校設計出一套在地化校本課程，例如臺北港參觀、觀音山淨山與生態觀察、八里左岸淨灘等，其中觀音山淨山活動更榮獲新北市最佳服務學習方案獎殊榮，並與新北市立十三行博物館合作成立文化導覽社，培訓學生擔任小小解說員</w:t>
            </w:r>
            <w:r w:rsidRPr="000025DF">
              <w:rPr>
                <w:rFonts w:ascii="Times New Roman" w:eastAsia="標楷體" w:hAnsi="Times New Roman" w:hint="eastAsia"/>
                <w:kern w:val="0"/>
                <w:szCs w:val="24"/>
              </w:rPr>
              <w:t>。</w:t>
            </w:r>
          </w:p>
        </w:tc>
      </w:tr>
      <w:tr w:rsidR="0080343A" w:rsidRPr="00932F80" w:rsidTr="008C26BD">
        <w:trPr>
          <w:trHeight w:val="522"/>
        </w:trPr>
        <w:tc>
          <w:tcPr>
            <w:tcW w:w="2885"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吳聲昱</w:t>
            </w:r>
            <w:r w:rsidR="00436412">
              <w:rPr>
                <w:rFonts w:ascii="Times New Roman" w:eastAsia="標楷體" w:hAnsi="Times New Roman"/>
                <w:kern w:val="0"/>
                <w:szCs w:val="24"/>
              </w:rPr>
              <w:t>／</w:t>
            </w:r>
            <w:r w:rsidRPr="00932F80">
              <w:rPr>
                <w:rFonts w:ascii="Times New Roman" w:eastAsia="標楷體" w:hAnsi="標楷體" w:hint="eastAsia"/>
                <w:kern w:val="0"/>
                <w:szCs w:val="24"/>
              </w:rPr>
              <w:t>大茅埔水生植物工作室</w:t>
            </w:r>
          </w:p>
        </w:tc>
        <w:tc>
          <w:tcPr>
            <w:tcW w:w="1064"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桃園市</w:t>
            </w:r>
          </w:p>
        </w:tc>
        <w:tc>
          <w:tcPr>
            <w:tcW w:w="10106" w:type="dxa"/>
          </w:tcPr>
          <w:p w:rsidR="0080343A" w:rsidRPr="00A33335" w:rsidRDefault="0080343A" w:rsidP="002261D4">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A33335">
              <w:rPr>
                <w:rFonts w:ascii="Times New Roman" w:eastAsia="標楷體" w:hAnsi="標楷體" w:hint="eastAsia"/>
                <w:kern w:val="0"/>
                <w:szCs w:val="24"/>
              </w:rPr>
              <w:t>人稱「</w:t>
            </w:r>
            <w:smartTag w:uri="urn:schemas-microsoft-com:office:smarttags" w:element="PersonName">
              <w:smartTagPr>
                <w:attr w:name="ProductID" w:val="田中"/>
              </w:smartTagPr>
              <w:r w:rsidRPr="00A33335">
                <w:rPr>
                  <w:rFonts w:ascii="Times New Roman" w:eastAsia="標楷體" w:hAnsi="標楷體" w:hint="eastAsia"/>
                  <w:kern w:val="0"/>
                  <w:szCs w:val="24"/>
                </w:rPr>
                <w:t>田中</w:t>
              </w:r>
            </w:smartTag>
            <w:r w:rsidRPr="00A33335">
              <w:rPr>
                <w:rFonts w:ascii="Times New Roman" w:eastAsia="標楷體" w:hAnsi="標楷體" w:hint="eastAsia"/>
                <w:kern w:val="0"/>
                <w:szCs w:val="24"/>
              </w:rPr>
              <w:t>博士」的吳聲昱老師，不僅在桃園市龍潭區成功復育俗稱「雷公蛙」臺北赤蛙，也是國內</w:t>
            </w:r>
            <w:r>
              <w:rPr>
                <w:rFonts w:ascii="Times New Roman" w:eastAsia="標楷體" w:hAnsi="標楷體" w:hint="eastAsia"/>
                <w:kern w:val="0"/>
                <w:szCs w:val="24"/>
              </w:rPr>
              <w:t>首</w:t>
            </w:r>
            <w:r w:rsidRPr="00A33335">
              <w:rPr>
                <w:rFonts w:ascii="Times New Roman" w:eastAsia="標楷體" w:hAnsi="標楷體" w:hint="eastAsia"/>
                <w:kern w:val="0"/>
                <w:szCs w:val="24"/>
              </w:rPr>
              <w:t>位成功復育原生種「臺灣萍蓬草」的專家，同時也結合易經書中之風水自然的觀念，推動循環共生制度，貢獻斐然。</w:t>
            </w:r>
          </w:p>
          <w:p w:rsidR="0080343A" w:rsidRPr="00A33335" w:rsidRDefault="0080343A" w:rsidP="00F56E33">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A33335">
              <w:rPr>
                <w:rFonts w:ascii="Times New Roman" w:eastAsia="標楷體" w:hAnsi="標楷體" w:hint="eastAsia"/>
                <w:kern w:val="0"/>
                <w:szCs w:val="24"/>
              </w:rPr>
              <w:t>是一位博學高手，以自家土地做為臺灣溼地重要水生植物復育與保育場域外，更運用「一草一生物，一草一功能」溪流水草自然生態工法，協助新竹縣頭前溪實作水質淨化工程，榮獲環保署全國示範工法第</w:t>
            </w:r>
            <w:r w:rsidRPr="00A33335">
              <w:rPr>
                <w:rFonts w:ascii="Times New Roman" w:eastAsia="標楷體" w:hAnsi="Times New Roman"/>
                <w:kern w:val="0"/>
                <w:szCs w:val="24"/>
              </w:rPr>
              <w:t>1</w:t>
            </w:r>
            <w:r w:rsidRPr="00A33335">
              <w:rPr>
                <w:rFonts w:ascii="Times New Roman" w:eastAsia="標楷體" w:hAnsi="標楷體" w:hint="eastAsia"/>
                <w:kern w:val="0"/>
                <w:szCs w:val="24"/>
              </w:rPr>
              <w:t>名之殊榮。</w:t>
            </w:r>
          </w:p>
          <w:p w:rsidR="0080343A" w:rsidRPr="00CD62B0" w:rsidRDefault="0080343A" w:rsidP="00F56E33">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A33335">
              <w:rPr>
                <w:rFonts w:ascii="Times New Roman" w:eastAsia="標楷體" w:hAnsi="標楷體" w:hint="eastAsia"/>
                <w:kern w:val="0"/>
                <w:szCs w:val="24"/>
              </w:rPr>
              <w:t>透過媒體推廣環境教育，包括公共電視、大愛電視及相關文教媒體與出版品，傳達個人對於動植物的保育，其影響層面廣闊；同時結合在地相關資源與人力，以及藉由擔任社區大學講師與各級校園演講的機會，積極推動環境教育相關工作。</w:t>
            </w:r>
          </w:p>
        </w:tc>
      </w:tr>
      <w:tr w:rsidR="0080343A" w:rsidRPr="00932F80" w:rsidTr="008C26BD">
        <w:trPr>
          <w:trHeight w:val="641"/>
        </w:trPr>
        <w:tc>
          <w:tcPr>
            <w:tcW w:w="2885"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廖宏彬</w:t>
            </w:r>
            <w:r w:rsidR="00436412">
              <w:rPr>
                <w:rFonts w:ascii="Times New Roman" w:eastAsia="標楷體" w:hAnsi="Times New Roman"/>
                <w:kern w:val="0"/>
                <w:szCs w:val="24"/>
              </w:rPr>
              <w:t>／</w:t>
            </w:r>
            <w:r w:rsidRPr="00932F80">
              <w:rPr>
                <w:rFonts w:ascii="Times New Roman" w:eastAsia="標楷體" w:hAnsi="標楷體" w:hint="eastAsia"/>
                <w:kern w:val="0"/>
                <w:szCs w:val="24"/>
              </w:rPr>
              <w:t>雲林縣潮厝華德福教育實驗國民小學</w:t>
            </w:r>
          </w:p>
        </w:tc>
        <w:tc>
          <w:tcPr>
            <w:tcW w:w="1064"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雲林縣</w:t>
            </w:r>
          </w:p>
        </w:tc>
        <w:tc>
          <w:tcPr>
            <w:tcW w:w="10106" w:type="dxa"/>
          </w:tcPr>
          <w:p w:rsidR="0080343A" w:rsidRPr="00F56E33" w:rsidRDefault="0080343A" w:rsidP="00F56E33">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F56E33">
              <w:rPr>
                <w:rFonts w:ascii="Times New Roman" w:eastAsia="標楷體" w:hAnsi="標楷體" w:hint="eastAsia"/>
                <w:kern w:val="0"/>
                <w:szCs w:val="24"/>
              </w:rPr>
              <w:t>運用歷年來推動環境教育的經驗，積極規劃與解決學校在地環境議題，以健康農耕結合環境教育為基礎，推廣綠校園理念，闡揚綠色生活及食養文化，並創造動物學、植物學、建築課程需求，持續發揮典範磁吸效應，帶領師生及社區實施環境教育，啟發更多人參與環境教育行動。</w:t>
            </w:r>
          </w:p>
          <w:p w:rsidR="0080343A" w:rsidRPr="00F56E33" w:rsidRDefault="0080343A" w:rsidP="00F56E33">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F56E33">
              <w:rPr>
                <w:rFonts w:ascii="Times New Roman" w:eastAsia="標楷體" w:hAnsi="標楷體" w:hint="eastAsia"/>
                <w:kern w:val="0"/>
                <w:szCs w:val="24"/>
              </w:rPr>
              <w:t>積極結合教師群將在地自然與人文特色，發展成為鄉土課程，並成立四大社團「化石、植物、動物及文史家族」，以華德福教育「人與環境」互利共生哲學理念，將校園營造成生態多樣性的實作場域，榮獲雲林縣臺美生態典範學校銅牌獎之鼓勵。</w:t>
            </w:r>
          </w:p>
          <w:p w:rsidR="0080343A" w:rsidRPr="00CD62B0" w:rsidRDefault="0080343A" w:rsidP="00F56E33">
            <w:pPr>
              <w:pStyle w:val="a3"/>
              <w:widowControl/>
              <w:numPr>
                <w:ilvl w:val="0"/>
                <w:numId w:val="4"/>
              </w:numPr>
              <w:spacing w:line="280" w:lineRule="exact"/>
              <w:ind w:leftChars="9" w:left="260" w:hangingChars="99" w:hanging="238"/>
              <w:jc w:val="both"/>
              <w:rPr>
                <w:rFonts w:ascii="Times New Roman" w:eastAsia="標楷體" w:hAnsi="Times New Roman"/>
                <w:kern w:val="0"/>
                <w:szCs w:val="24"/>
              </w:rPr>
            </w:pPr>
            <w:r w:rsidRPr="00F56E33">
              <w:rPr>
                <w:rFonts w:ascii="Times New Roman" w:eastAsia="標楷體" w:hAnsi="標楷體" w:hint="eastAsia"/>
                <w:kern w:val="0"/>
                <w:szCs w:val="24"/>
              </w:rPr>
              <w:t>組織親師環境教育工作小組和國立虎尾科技大學環境教育專業團隊合作，創造虎科大青年環境教育培力的機會，並設計、打造學生環境休閒遊戲空間；同時與大藏建築事務所合作，使用永續建材及應用竹結構建造新校舍，活化及傳承竹結構技藝。</w:t>
            </w:r>
          </w:p>
        </w:tc>
      </w:tr>
      <w:tr w:rsidR="0080343A" w:rsidRPr="00932F80" w:rsidTr="008C26BD">
        <w:trPr>
          <w:trHeight w:val="522"/>
        </w:trPr>
        <w:tc>
          <w:tcPr>
            <w:tcW w:w="2885"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lastRenderedPageBreak/>
              <w:t>李冰丹</w:t>
            </w:r>
            <w:r w:rsidR="00436412">
              <w:rPr>
                <w:rFonts w:ascii="Times New Roman" w:eastAsia="標楷體" w:hAnsi="Times New Roman"/>
                <w:kern w:val="0"/>
                <w:szCs w:val="24"/>
              </w:rPr>
              <w:t>／</w:t>
            </w:r>
            <w:r w:rsidRPr="00932F80">
              <w:rPr>
                <w:rFonts w:ascii="Times New Roman" w:eastAsia="標楷體" w:hAnsi="標楷體" w:hint="eastAsia"/>
                <w:kern w:val="0"/>
                <w:szCs w:val="24"/>
              </w:rPr>
              <w:t>嘉義市圓林仔生態藝術發展協會</w:t>
            </w:r>
          </w:p>
        </w:tc>
        <w:tc>
          <w:tcPr>
            <w:tcW w:w="1064"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嘉義市</w:t>
            </w:r>
          </w:p>
        </w:tc>
        <w:tc>
          <w:tcPr>
            <w:tcW w:w="10106" w:type="dxa"/>
          </w:tcPr>
          <w:p w:rsidR="0080343A" w:rsidRPr="00854942" w:rsidRDefault="0080343A" w:rsidP="002261D4">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854942">
              <w:rPr>
                <w:rFonts w:ascii="Times New Roman" w:eastAsia="標楷體" w:hAnsi="標楷體" w:hint="eastAsia"/>
                <w:kern w:val="0"/>
                <w:szCs w:val="24"/>
              </w:rPr>
              <w:t>成立圓林仔生態藝術發展協會，喚起社區居民重視生態與環境藝術，並積極從事社區營造工作，使得擁有百年歷史荔枝樹、古井、冷泉、古墓等古蹟，得以完整保存，並透過活動舉辦，進而擴展影響力，是一位無私付出、擅長藝術、喜愛旅遊的領導者。</w:t>
            </w:r>
          </w:p>
          <w:p w:rsidR="0080343A" w:rsidRPr="00854942" w:rsidRDefault="0080343A" w:rsidP="002261D4">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854942">
              <w:rPr>
                <w:rFonts w:ascii="Times New Roman" w:eastAsia="標楷體" w:hAnsi="標楷體" w:hint="eastAsia"/>
                <w:kern w:val="0"/>
                <w:szCs w:val="24"/>
              </w:rPr>
              <w:t>以自身的專長，成立中華民國荒野保護協會嘉義分會並擔任會長與協會理事長，更捐出</w:t>
            </w:r>
            <w:r w:rsidRPr="00854942">
              <w:rPr>
                <w:rFonts w:ascii="Times New Roman" w:eastAsia="標楷體" w:hAnsi="Times New Roman"/>
                <w:kern w:val="0"/>
                <w:szCs w:val="24"/>
              </w:rPr>
              <w:t>2</w:t>
            </w:r>
            <w:r w:rsidRPr="00854942">
              <w:rPr>
                <w:rFonts w:ascii="Times New Roman" w:eastAsia="標楷體" w:hAnsi="標楷體" w:hint="eastAsia"/>
                <w:kern w:val="0"/>
                <w:szCs w:val="24"/>
              </w:rPr>
              <w:t>分私人土地作為溼地淨化池，建構一個完善環境教育場域，以及創作多元且發人醒思的環境教育教材與教案，如極地及絲路等反思內容，並依據各年齡層設計適合學習的教案或學習單。</w:t>
            </w:r>
          </w:p>
          <w:p w:rsidR="0080343A" w:rsidRPr="00CD62B0" w:rsidRDefault="0080343A" w:rsidP="002261D4">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854942">
              <w:rPr>
                <w:rFonts w:ascii="Times New Roman" w:eastAsia="標楷體" w:hAnsi="標楷體" w:hint="eastAsia"/>
                <w:kern w:val="0"/>
                <w:szCs w:val="24"/>
              </w:rPr>
              <w:t>結合在地各項資源，與嘉義林務局共同</w:t>
            </w:r>
            <w:r>
              <w:rPr>
                <w:rFonts w:ascii="Times New Roman" w:eastAsia="標楷體" w:hAnsi="標楷體" w:hint="eastAsia"/>
                <w:kern w:val="0"/>
                <w:szCs w:val="24"/>
              </w:rPr>
              <w:t>舉</w:t>
            </w:r>
            <w:r w:rsidRPr="00854942">
              <w:rPr>
                <w:rFonts w:ascii="Times New Roman" w:eastAsia="標楷體" w:hAnsi="標楷體" w:hint="eastAsia"/>
                <w:kern w:val="0"/>
                <w:szCs w:val="24"/>
              </w:rPr>
              <w:t>辦「愛海無懼」海洋日活動，導引民眾觀賞「環境革命」、「海鮮永續三部曲」、「太陽之北」</w:t>
            </w:r>
            <w:r>
              <w:rPr>
                <w:rFonts w:ascii="Times New Roman" w:eastAsia="標楷體" w:hAnsi="標楷體" w:hint="eastAsia"/>
                <w:kern w:val="0"/>
                <w:szCs w:val="24"/>
              </w:rPr>
              <w:t>及</w:t>
            </w:r>
            <w:r w:rsidRPr="00854942">
              <w:rPr>
                <w:rFonts w:ascii="Times New Roman" w:eastAsia="標楷體" w:hAnsi="標楷體" w:hint="eastAsia"/>
                <w:kern w:val="0"/>
                <w:szCs w:val="24"/>
              </w:rPr>
              <w:t>「河口人」影片賞析</w:t>
            </w:r>
            <w:r>
              <w:rPr>
                <w:rFonts w:ascii="Times New Roman" w:eastAsia="標楷體" w:hAnsi="標楷體" w:hint="eastAsia"/>
                <w:kern w:val="0"/>
                <w:szCs w:val="24"/>
              </w:rPr>
              <w:t>活動</w:t>
            </w:r>
            <w:r w:rsidRPr="00854942">
              <w:rPr>
                <w:rFonts w:ascii="Times New Roman" w:eastAsia="標楷體" w:hAnsi="標楷體" w:hint="eastAsia"/>
                <w:kern w:val="0"/>
                <w:szCs w:val="24"/>
              </w:rPr>
              <w:t>，倡議海洋公民科學理念，</w:t>
            </w:r>
            <w:r>
              <w:rPr>
                <w:rFonts w:ascii="Times New Roman" w:eastAsia="標楷體" w:hAnsi="Times New Roman" w:hint="eastAsia"/>
                <w:kern w:val="0"/>
                <w:szCs w:val="24"/>
              </w:rPr>
              <w:t>並</w:t>
            </w:r>
            <w:r w:rsidRPr="00FB182C">
              <w:rPr>
                <w:rFonts w:ascii="Times New Roman" w:eastAsia="標楷體" w:hAnsi="Times New Roman" w:hint="eastAsia"/>
                <w:kern w:val="0"/>
                <w:szCs w:val="24"/>
              </w:rPr>
              <w:t>長期參與民間生態團體解說</w:t>
            </w:r>
            <w:r>
              <w:rPr>
                <w:rFonts w:ascii="Times New Roman" w:eastAsia="標楷體" w:hAnsi="Times New Roman" w:hint="eastAsia"/>
                <w:kern w:val="0"/>
                <w:szCs w:val="24"/>
              </w:rPr>
              <w:t>講師</w:t>
            </w:r>
            <w:r w:rsidRPr="00FB182C">
              <w:rPr>
                <w:rFonts w:ascii="Times New Roman" w:eastAsia="標楷體" w:hAnsi="Times New Roman" w:hint="eastAsia"/>
                <w:kern w:val="0"/>
                <w:szCs w:val="24"/>
              </w:rPr>
              <w:t>。</w:t>
            </w:r>
          </w:p>
        </w:tc>
      </w:tr>
      <w:tr w:rsidR="0080343A" w:rsidRPr="00932F80" w:rsidTr="008C26BD">
        <w:trPr>
          <w:trHeight w:val="522"/>
        </w:trPr>
        <w:tc>
          <w:tcPr>
            <w:tcW w:w="2885"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蘇銀添</w:t>
            </w:r>
            <w:r w:rsidR="00436412">
              <w:rPr>
                <w:rFonts w:ascii="Times New Roman" w:eastAsia="標楷體" w:hAnsi="Times New Roman"/>
                <w:kern w:val="0"/>
                <w:szCs w:val="24"/>
              </w:rPr>
              <w:t>／</w:t>
            </w:r>
            <w:r w:rsidRPr="00932F80">
              <w:rPr>
                <w:rFonts w:ascii="Times New Roman" w:eastAsia="標楷體" w:hAnsi="標楷體" w:hint="eastAsia"/>
                <w:kern w:val="0"/>
                <w:szCs w:val="24"/>
              </w:rPr>
              <w:t>嘉義縣生態環境保育協會</w:t>
            </w:r>
          </w:p>
        </w:tc>
        <w:tc>
          <w:tcPr>
            <w:tcW w:w="1064"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嘉義縣</w:t>
            </w:r>
          </w:p>
        </w:tc>
        <w:tc>
          <w:tcPr>
            <w:tcW w:w="10106" w:type="dxa"/>
          </w:tcPr>
          <w:p w:rsidR="0080343A" w:rsidRPr="0094746E" w:rsidRDefault="0080343A" w:rsidP="002261D4">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94746E">
              <w:rPr>
                <w:rFonts w:ascii="Times New Roman" w:eastAsia="標楷體" w:hAnsi="標楷體" w:hint="eastAsia"/>
                <w:kern w:val="0"/>
                <w:szCs w:val="24"/>
              </w:rPr>
              <w:t>長期（</w:t>
            </w:r>
            <w:r w:rsidRPr="0094746E">
              <w:rPr>
                <w:rFonts w:ascii="Times New Roman" w:eastAsia="標楷體" w:hAnsi="Times New Roman"/>
                <w:kern w:val="0"/>
                <w:szCs w:val="24"/>
              </w:rPr>
              <w:t>30</w:t>
            </w:r>
            <w:r w:rsidRPr="0094746E">
              <w:rPr>
                <w:rFonts w:ascii="Times New Roman" w:eastAsia="標楷體" w:hAnsi="標楷體" w:hint="eastAsia"/>
                <w:kern w:val="0"/>
                <w:szCs w:val="24"/>
              </w:rPr>
              <w:t>年）關心環境議題，從早期臺鹽破壞紅樹林、反八輕自救會、到近期對於鱟的復育，從抗爭到為自然發</w:t>
            </w:r>
            <w:r>
              <w:rPr>
                <w:rFonts w:ascii="Times New Roman" w:eastAsia="標楷體" w:hAnsi="標楷體" w:hint="eastAsia"/>
                <w:kern w:val="0"/>
                <w:szCs w:val="24"/>
              </w:rPr>
              <w:t>聲</w:t>
            </w:r>
            <w:r w:rsidRPr="0094746E">
              <w:rPr>
                <w:rFonts w:ascii="Times New Roman" w:eastAsia="標楷體" w:hAnsi="標楷體" w:hint="eastAsia"/>
                <w:kern w:val="0"/>
                <w:szCs w:val="24"/>
              </w:rPr>
              <w:t>，一路走來彷彿是南臺灣的生態保育及環境保護史，且持續記錄土地的變化，對腳下這一塊土地的忍辱負重，其堅毅的心智，令人感佩。</w:t>
            </w:r>
          </w:p>
          <w:p w:rsidR="0080343A" w:rsidRPr="0094746E" w:rsidRDefault="0080343A" w:rsidP="002261D4">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94746E">
              <w:rPr>
                <w:rFonts w:ascii="Times New Roman" w:eastAsia="標楷體" w:hAnsi="標楷體" w:hint="eastAsia"/>
                <w:kern w:val="0"/>
                <w:szCs w:val="24"/>
              </w:rPr>
              <w:t>執行內政部營建署國家重要溼地保育行動計畫「布袋鹽田溼地社區參與溼地經營管理暨環境教育推廣計畫」，輔導社區居民參與溼地經營管理、培訓導覽解說人才、棲地巡護及資源調查記錄、進行溼地粗放養的生態養殖試驗等環境教育活動。</w:t>
            </w:r>
          </w:p>
          <w:p w:rsidR="0080343A" w:rsidRPr="00CD62B0" w:rsidRDefault="0080343A" w:rsidP="002261D4">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94746E">
              <w:rPr>
                <w:rFonts w:ascii="Times New Roman" w:eastAsia="標楷體" w:hAnsi="標楷體" w:hint="eastAsia"/>
                <w:kern w:val="0"/>
                <w:szCs w:val="24"/>
              </w:rPr>
              <w:t>進行活化石「鱟」的復育研究工作，結合中研院生物多樣性中心辦理「三棘鱟生態保育研習」活動，以及成立「鱟復育團隊」，辦理成員培訓工作坊，</w:t>
            </w:r>
            <w:r>
              <w:rPr>
                <w:rFonts w:ascii="Times New Roman" w:eastAsia="標楷體" w:hAnsi="標楷體" w:hint="eastAsia"/>
                <w:kern w:val="0"/>
                <w:szCs w:val="24"/>
              </w:rPr>
              <w:t>更</w:t>
            </w:r>
            <w:r w:rsidRPr="0094746E">
              <w:rPr>
                <w:rFonts w:ascii="Times New Roman" w:eastAsia="標楷體" w:hAnsi="標楷體" w:hint="eastAsia"/>
                <w:kern w:val="0"/>
                <w:szCs w:val="24"/>
              </w:rPr>
              <w:t>結合新岑國小成立「鱟復育實驗室」，持續推動鱟的生態保育與環境教育工作。</w:t>
            </w:r>
          </w:p>
        </w:tc>
      </w:tr>
      <w:tr w:rsidR="0080343A" w:rsidRPr="00932F80" w:rsidTr="008C26BD">
        <w:trPr>
          <w:trHeight w:val="522"/>
        </w:trPr>
        <w:tc>
          <w:tcPr>
            <w:tcW w:w="2885"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李蘭欣</w:t>
            </w:r>
            <w:r w:rsidR="00436412">
              <w:rPr>
                <w:rFonts w:ascii="Times New Roman" w:eastAsia="標楷體" w:hAnsi="Times New Roman"/>
                <w:kern w:val="0"/>
                <w:szCs w:val="24"/>
              </w:rPr>
              <w:t>／</w:t>
            </w:r>
            <w:r w:rsidRPr="00932F80">
              <w:rPr>
                <w:rFonts w:ascii="Times New Roman" w:eastAsia="標楷體" w:hAnsi="標楷體" w:hint="eastAsia"/>
                <w:kern w:val="0"/>
                <w:szCs w:val="24"/>
              </w:rPr>
              <w:t>正聲廣播股份有限公司宜蘭電台</w:t>
            </w:r>
          </w:p>
        </w:tc>
        <w:tc>
          <w:tcPr>
            <w:tcW w:w="1064"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宜蘭縣</w:t>
            </w:r>
          </w:p>
        </w:tc>
        <w:tc>
          <w:tcPr>
            <w:tcW w:w="10106" w:type="dxa"/>
          </w:tcPr>
          <w:p w:rsidR="0080343A" w:rsidRPr="00F3365F" w:rsidRDefault="0080343A" w:rsidP="002261D4">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F3365F">
              <w:rPr>
                <w:rFonts w:ascii="Times New Roman" w:eastAsia="標楷體" w:hAnsi="標楷體" w:hint="eastAsia"/>
                <w:kern w:val="0"/>
                <w:szCs w:val="24"/>
              </w:rPr>
              <w:t>以無私奉獻的特質，善用職業專業長才及環境優勢，為個人、為電臺、為學子</w:t>
            </w:r>
            <w:r>
              <w:rPr>
                <w:rFonts w:ascii="Times New Roman" w:eastAsia="標楷體" w:hAnsi="標楷體" w:hint="eastAsia"/>
                <w:kern w:val="0"/>
                <w:szCs w:val="24"/>
              </w:rPr>
              <w:t>提供</w:t>
            </w:r>
            <w:r w:rsidRPr="00F3365F">
              <w:rPr>
                <w:rFonts w:ascii="Times New Roman" w:eastAsia="標楷體" w:hAnsi="標楷體" w:hint="eastAsia"/>
                <w:kern w:val="0"/>
                <w:szCs w:val="24"/>
              </w:rPr>
              <w:t>一個豐盈的成長時光，以及傳遞正確的環境保護價值觀與態度，</w:t>
            </w:r>
            <w:r>
              <w:rPr>
                <w:rFonts w:ascii="Times New Roman" w:eastAsia="標楷體" w:hAnsi="標楷體" w:hint="eastAsia"/>
                <w:kern w:val="0"/>
                <w:szCs w:val="24"/>
              </w:rPr>
              <w:t>創造</w:t>
            </w:r>
            <w:r w:rsidRPr="00F3365F">
              <w:rPr>
                <w:rFonts w:ascii="Times New Roman" w:eastAsia="標楷體" w:hAnsi="標楷體" w:hint="eastAsia"/>
                <w:kern w:val="0"/>
                <w:szCs w:val="24"/>
              </w:rPr>
              <w:t>社會、學校與家庭</w:t>
            </w:r>
            <w:r>
              <w:rPr>
                <w:rFonts w:ascii="Times New Roman" w:eastAsia="標楷體" w:hAnsi="標楷體" w:hint="eastAsia"/>
                <w:kern w:val="0"/>
                <w:szCs w:val="24"/>
              </w:rPr>
              <w:t>三</w:t>
            </w:r>
            <w:r w:rsidRPr="00F3365F">
              <w:rPr>
                <w:rFonts w:ascii="Times New Roman" w:eastAsia="標楷體" w:hAnsi="標楷體" w:hint="eastAsia"/>
                <w:kern w:val="0"/>
                <w:szCs w:val="24"/>
              </w:rPr>
              <w:t>贏的好局面。</w:t>
            </w:r>
          </w:p>
          <w:p w:rsidR="0080343A" w:rsidRPr="00F3365F" w:rsidRDefault="0080343A" w:rsidP="002261D4">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F3365F">
              <w:rPr>
                <w:rFonts w:ascii="Times New Roman" w:eastAsia="標楷體" w:hAnsi="標楷體" w:hint="eastAsia"/>
                <w:kern w:val="0"/>
                <w:szCs w:val="24"/>
              </w:rPr>
              <w:t>藉由製作廣播節目之機會，製作一系列環保節目，議題面向結合生活與時事，以及探討宜蘭縣環境相關議題，積極報導與環境教育、環境保育有關的新聞，讓民眾瞭解環境知識內涵，其推廣的效益深遠。</w:t>
            </w:r>
          </w:p>
          <w:p w:rsidR="0080343A" w:rsidRPr="00CD62B0" w:rsidRDefault="0080343A" w:rsidP="002261D4">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F3365F">
              <w:rPr>
                <w:rFonts w:ascii="Times New Roman" w:eastAsia="標楷體" w:hAnsi="標楷體" w:hint="eastAsia"/>
                <w:kern w:val="0"/>
                <w:szCs w:val="24"/>
              </w:rPr>
              <w:t>以說故事方式將環境教育的理念帶入校園，內容生動活潑且主題包含環境教育議題多面向，故事之張力及鋪陳十分吸引小朋友，從小學灌輸相關的概念，</w:t>
            </w:r>
            <w:r>
              <w:rPr>
                <w:rFonts w:ascii="Times New Roman" w:eastAsia="標楷體" w:hAnsi="標楷體" w:hint="eastAsia"/>
                <w:kern w:val="0"/>
                <w:szCs w:val="24"/>
              </w:rPr>
              <w:t>顯現</w:t>
            </w:r>
            <w:r w:rsidRPr="00F3365F">
              <w:rPr>
                <w:rFonts w:ascii="Times New Roman" w:eastAsia="標楷體" w:hAnsi="標楷體" w:hint="eastAsia"/>
                <w:kern w:val="0"/>
                <w:szCs w:val="24"/>
              </w:rPr>
              <w:t>環境教育議題在地化，具有教育宣導及理念推廣之效果。</w:t>
            </w:r>
          </w:p>
        </w:tc>
      </w:tr>
    </w:tbl>
    <w:p w:rsidR="0080343A" w:rsidRPr="00932F80" w:rsidRDefault="0080343A" w:rsidP="008552AE">
      <w:pPr>
        <w:widowControl/>
        <w:spacing w:line="340" w:lineRule="exact"/>
        <w:rPr>
          <w:rFonts w:ascii="Times New Roman" w:eastAsia="標楷體" w:hAnsi="Times New Roman"/>
          <w:kern w:val="0"/>
          <w:szCs w:val="24"/>
        </w:rPr>
        <w:sectPr w:rsidR="0080343A" w:rsidRPr="00932F80" w:rsidSect="008C26BD">
          <w:pgSz w:w="16840" w:h="11907" w:orient="landscape" w:code="9"/>
          <w:pgMar w:top="1418" w:right="1418" w:bottom="1418" w:left="1418" w:header="567" w:footer="567" w:gutter="0"/>
          <w:cols w:space="425"/>
          <w:docGrid w:linePitch="326"/>
        </w:sectPr>
      </w:pPr>
    </w:p>
    <w:p w:rsidR="0080343A" w:rsidRPr="00932F80" w:rsidRDefault="000B2893" w:rsidP="008552AE">
      <w:pPr>
        <w:widowControl/>
        <w:spacing w:line="340" w:lineRule="exact"/>
        <w:rPr>
          <w:rFonts w:ascii="Times New Roman" w:eastAsia="標楷體" w:hAnsi="Times New Roman"/>
          <w:sz w:val="28"/>
          <w:szCs w:val="28"/>
        </w:rPr>
      </w:pPr>
      <w:r>
        <w:rPr>
          <w:rFonts w:ascii="Times New Roman" w:eastAsia="標楷體" w:hAnsi="Times New Roman" w:hint="eastAsia"/>
          <w:kern w:val="0"/>
          <w:sz w:val="28"/>
          <w:szCs w:val="28"/>
        </w:rPr>
        <w:lastRenderedPageBreak/>
        <w:t>五、</w:t>
      </w:r>
      <w:r w:rsidR="0080343A" w:rsidRPr="00932F80">
        <w:rPr>
          <w:rFonts w:ascii="Times New Roman" w:eastAsia="標楷體" w:hAnsi="標楷體" w:hint="eastAsia"/>
          <w:kern w:val="0"/>
          <w:sz w:val="28"/>
          <w:szCs w:val="28"/>
        </w:rPr>
        <w:t>團體組</w:t>
      </w:r>
    </w:p>
    <w:tbl>
      <w:tblPr>
        <w:tblW w:w="140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850"/>
        <w:gridCol w:w="1076"/>
        <w:gridCol w:w="10129"/>
      </w:tblGrid>
      <w:tr w:rsidR="0080343A" w:rsidRPr="00932F80" w:rsidTr="00FF3C4F">
        <w:trPr>
          <w:trHeight w:val="216"/>
          <w:tblHeader/>
        </w:trPr>
        <w:tc>
          <w:tcPr>
            <w:tcW w:w="2850" w:type="dxa"/>
            <w:shd w:val="clear" w:color="000000" w:fill="CCFFFF"/>
            <w:noWrap/>
            <w:vAlign w:val="center"/>
          </w:tcPr>
          <w:p w:rsidR="0080343A" w:rsidRPr="00932F80" w:rsidRDefault="0080343A" w:rsidP="00932F80">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團體名稱</w:t>
            </w:r>
          </w:p>
        </w:tc>
        <w:tc>
          <w:tcPr>
            <w:tcW w:w="1076" w:type="dxa"/>
            <w:shd w:val="clear" w:color="000000" w:fill="CCFFFF"/>
            <w:vAlign w:val="center"/>
          </w:tcPr>
          <w:p w:rsidR="0080343A" w:rsidRPr="00932F80" w:rsidRDefault="0080343A" w:rsidP="00932F80">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縣市別</w:t>
            </w:r>
          </w:p>
        </w:tc>
        <w:tc>
          <w:tcPr>
            <w:tcW w:w="10129" w:type="dxa"/>
            <w:shd w:val="clear" w:color="000000" w:fill="CCFFFF"/>
            <w:vAlign w:val="center"/>
          </w:tcPr>
          <w:p w:rsidR="0080343A" w:rsidRPr="00932F80" w:rsidRDefault="0080343A" w:rsidP="00932F80">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優良事蹟</w:t>
            </w:r>
          </w:p>
        </w:tc>
      </w:tr>
      <w:tr w:rsidR="0080343A" w:rsidRPr="00932F80" w:rsidTr="008C26BD">
        <w:trPr>
          <w:trHeight w:val="522"/>
        </w:trPr>
        <w:tc>
          <w:tcPr>
            <w:tcW w:w="2850"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社團法人中華民國荒野保護協會</w:t>
            </w:r>
          </w:p>
        </w:tc>
        <w:tc>
          <w:tcPr>
            <w:tcW w:w="1076"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臺北市</w:t>
            </w:r>
          </w:p>
        </w:tc>
        <w:tc>
          <w:tcPr>
            <w:tcW w:w="10129" w:type="dxa"/>
          </w:tcPr>
          <w:p w:rsidR="0080343A" w:rsidRPr="004A0EED" w:rsidRDefault="0080343A" w:rsidP="00B61DE4">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4A0EED">
              <w:rPr>
                <w:rFonts w:ascii="Times New Roman" w:eastAsia="標楷體" w:hAnsi="標楷體" w:hint="eastAsia"/>
                <w:kern w:val="0"/>
                <w:szCs w:val="24"/>
              </w:rPr>
              <w:t>環境教育組織架構及志工訓練系統完整，全國皆有據點各具特色，並觸及國際，其中解說員是荒野最資深志工群，更是開創工作的最佳推手，長期在臺灣</w:t>
            </w:r>
            <w:r w:rsidRPr="004A0EED">
              <w:rPr>
                <w:rFonts w:ascii="Times New Roman" w:eastAsia="標楷體" w:hAnsi="Times New Roman"/>
                <w:kern w:val="0"/>
                <w:szCs w:val="24"/>
              </w:rPr>
              <w:t>48</w:t>
            </w:r>
            <w:r w:rsidRPr="004A0EED">
              <w:rPr>
                <w:rFonts w:ascii="Times New Roman" w:eastAsia="標楷體" w:hAnsi="標楷體" w:hint="eastAsia"/>
                <w:kern w:val="0"/>
                <w:szCs w:val="24"/>
              </w:rPr>
              <w:t>個定點進行自然觀察與環境監測，擔任人與自然的橋樑，傳遞生態觀念、連結人與土地情感，用公民力量參與環境守護任務。</w:t>
            </w:r>
          </w:p>
          <w:p w:rsidR="0080343A" w:rsidRPr="004A0EED" w:rsidRDefault="0080343A" w:rsidP="002261D4">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4A0EED">
              <w:rPr>
                <w:rFonts w:ascii="Times New Roman" w:eastAsia="標楷體" w:hAnsi="標楷體" w:hint="eastAsia"/>
                <w:kern w:val="0"/>
                <w:szCs w:val="24"/>
              </w:rPr>
              <w:t>以自然教育為保護環境扎根成立「炫蜂團」，透過自然體驗班、自然觀察班、自然物創作班、兒童營、長期陪伴弱勢兒童營、親子工作假期及校園推廣計畫，推動兒童環境教育，建立兒童與臺灣土地的連結，為公民教育向下扎根與翻轉。</w:t>
            </w:r>
          </w:p>
          <w:p w:rsidR="0080343A" w:rsidRPr="00932F80" w:rsidRDefault="0080343A" w:rsidP="00B61DE4">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4A0EED">
              <w:rPr>
                <w:rFonts w:ascii="Times New Roman" w:eastAsia="標楷體" w:hAnsi="標楷體" w:hint="eastAsia"/>
                <w:kern w:val="0"/>
                <w:szCs w:val="24"/>
              </w:rPr>
              <w:t>以「與自然做朋友和萬物共生共榮」為宗旨，長期致力關懷臺灣環境保護議題，具有棲地守護、棲地認養及委託管理之成效，且執行專案研究調查計畫，持續經營環境教育基地，辦理大型活動及出版各項環境教育教材等具體作為，以教育推廣、棲地保育方式，守護臺灣自然生態環境。</w:t>
            </w:r>
          </w:p>
        </w:tc>
      </w:tr>
      <w:tr w:rsidR="0080343A" w:rsidRPr="00B35F18" w:rsidTr="008C26BD">
        <w:trPr>
          <w:trHeight w:val="522"/>
        </w:trPr>
        <w:tc>
          <w:tcPr>
            <w:tcW w:w="2850"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新竹縣新埔鎮九芎湖文化發展協會</w:t>
            </w:r>
          </w:p>
        </w:tc>
        <w:tc>
          <w:tcPr>
            <w:tcW w:w="1076"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新竹縣</w:t>
            </w:r>
          </w:p>
        </w:tc>
        <w:tc>
          <w:tcPr>
            <w:tcW w:w="10129" w:type="dxa"/>
          </w:tcPr>
          <w:p w:rsidR="0080343A" w:rsidRPr="00371952" w:rsidRDefault="0080343A" w:rsidP="00B61DE4">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371952">
              <w:rPr>
                <w:rFonts w:ascii="Times New Roman" w:eastAsia="標楷體" w:hAnsi="標楷體" w:hint="eastAsia"/>
                <w:kern w:val="0"/>
                <w:szCs w:val="24"/>
              </w:rPr>
              <w:t>九芎湖環境教育園區整合在地資源，建構人文、教育、觀光休閒、食農教育、低碳生態安全的環境教育場域，並善用外部資源及回饋金，營造環境與持續發展課程，並結合產業推動環境教育產業化，永續發展。</w:t>
            </w:r>
          </w:p>
          <w:p w:rsidR="0080343A" w:rsidRPr="00371952" w:rsidRDefault="0080343A" w:rsidP="00B61DE4">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371952">
              <w:rPr>
                <w:rFonts w:ascii="Times New Roman" w:eastAsia="標楷體" w:hAnsi="標楷體" w:hint="eastAsia"/>
                <w:kern w:val="0"/>
                <w:szCs w:val="24"/>
              </w:rPr>
              <w:t>師資培訓完整，積極結合不同領域教師群合作學習培力增能活動，教育設施完善，更能整合社區不同業主，共同進行環境教育，值得肯定。</w:t>
            </w:r>
          </w:p>
          <w:p w:rsidR="0080343A" w:rsidRPr="00932F80" w:rsidRDefault="0080343A" w:rsidP="00B61DE4">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371952">
              <w:rPr>
                <w:rFonts w:ascii="Times New Roman" w:eastAsia="標楷體" w:hAnsi="標楷體" w:hint="eastAsia"/>
                <w:kern w:val="0"/>
                <w:szCs w:val="24"/>
              </w:rPr>
              <w:t>充分結合現有資源再利用，如廢熱回收、低碳綠建築、廢資材再利用、水資源再利用及可再生能源等，發展多元環境教育活動，且配合在地環境特色，設計環境教育教案或利用當地自然素材製作成為各式</w:t>
            </w:r>
            <w:r w:rsidR="00F54068">
              <w:rPr>
                <w:rFonts w:ascii="Times New Roman" w:eastAsia="標楷體" w:hAnsi="Times New Roman"/>
                <w:kern w:val="0"/>
                <w:szCs w:val="24"/>
              </w:rPr>
              <w:t>手作</w:t>
            </w:r>
            <w:r w:rsidRPr="00371952">
              <w:rPr>
                <w:rFonts w:ascii="Times New Roman" w:eastAsia="標楷體" w:hAnsi="標楷體" w:hint="eastAsia"/>
                <w:kern w:val="0"/>
                <w:szCs w:val="24"/>
              </w:rPr>
              <w:t>藝術成品（如柿染成品已具有商品化之能力），並設計有趣回饋單及學習單，值得其他團體借鏡。</w:t>
            </w:r>
          </w:p>
        </w:tc>
      </w:tr>
      <w:tr w:rsidR="0080343A" w:rsidRPr="00932F80" w:rsidTr="008C26BD">
        <w:trPr>
          <w:trHeight w:val="522"/>
        </w:trPr>
        <w:tc>
          <w:tcPr>
            <w:tcW w:w="2850"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台灣紫斑蝶生態保育協會</w:t>
            </w:r>
          </w:p>
        </w:tc>
        <w:tc>
          <w:tcPr>
            <w:tcW w:w="1076"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臺中市</w:t>
            </w:r>
          </w:p>
        </w:tc>
        <w:tc>
          <w:tcPr>
            <w:tcW w:w="10129" w:type="dxa"/>
          </w:tcPr>
          <w:p w:rsidR="0080343A" w:rsidRPr="0042631B" w:rsidRDefault="0080343A" w:rsidP="0042631B">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42631B">
              <w:rPr>
                <w:rFonts w:ascii="Times New Roman" w:eastAsia="標楷體" w:hAnsi="標楷體" w:hint="eastAsia"/>
                <w:kern w:val="0"/>
                <w:szCs w:val="24"/>
              </w:rPr>
              <w:t>積極投入紫斑蝶標放研究及棲地營造計畫，並結合高公局推動守護紫</w:t>
            </w:r>
            <w:r>
              <w:rPr>
                <w:rFonts w:ascii="Times New Roman" w:eastAsia="標楷體" w:hAnsi="標楷體" w:hint="eastAsia"/>
                <w:kern w:val="0"/>
                <w:szCs w:val="24"/>
              </w:rPr>
              <w:t>斑</w:t>
            </w:r>
            <w:r w:rsidRPr="0042631B">
              <w:rPr>
                <w:rFonts w:ascii="Times New Roman" w:eastAsia="標楷體" w:hAnsi="標楷體" w:hint="eastAsia"/>
                <w:kern w:val="0"/>
                <w:szCs w:val="24"/>
              </w:rPr>
              <w:t>蝶北返運動壯舉，創造高速公路國道讓蝶道計畫，並協助調查與研究紫斑蝶北返遷移資料，提供作為次年防護的重點建設；另充分運用媒體導引政策，協助國家地理頻道拍攝「蝴蝶密碼」、「國道讓蝶道」影片。</w:t>
            </w:r>
          </w:p>
          <w:p w:rsidR="0080343A" w:rsidRPr="0042631B" w:rsidRDefault="0080343A" w:rsidP="0042631B">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42631B">
              <w:rPr>
                <w:rFonts w:ascii="Times New Roman" w:eastAsia="標楷體" w:hAnsi="標楷體" w:hint="eastAsia"/>
                <w:kern w:val="0"/>
                <w:szCs w:val="24"/>
              </w:rPr>
              <w:t>推動志工家庭服務制度，創造一個親子共學日，且有系統培訓小小解說員，並透過環境教育活動機會，提供孩子一個培訓成果的舞臺。透過每個月系統化的學習培訓課程，誘發學童家長共同參與培訓課程，進而帶動家庭式的服務機制，為下一代保留一個永續經營的生態環境而努力。</w:t>
            </w:r>
          </w:p>
          <w:p w:rsidR="0080343A" w:rsidRPr="00932F80" w:rsidRDefault="0080343A" w:rsidP="0042631B">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42631B">
              <w:rPr>
                <w:rFonts w:ascii="Times New Roman" w:eastAsia="標楷體" w:hAnsi="標楷體" w:hint="eastAsia"/>
                <w:kern w:val="0"/>
                <w:szCs w:val="24"/>
              </w:rPr>
              <w:t>建立紫蝶追追追之全民狗仔</w:t>
            </w:r>
            <w:r w:rsidR="004F0352">
              <w:rPr>
                <w:rFonts w:ascii="Times New Roman" w:eastAsia="標楷體" w:hAnsi="Times New Roman" w:hint="eastAsia"/>
                <w:kern w:val="0"/>
                <w:szCs w:val="24"/>
              </w:rPr>
              <w:t>粉絲</w:t>
            </w:r>
            <w:r w:rsidRPr="0042631B">
              <w:rPr>
                <w:rFonts w:ascii="Times New Roman" w:eastAsia="標楷體" w:hAnsi="標楷體" w:hint="eastAsia"/>
                <w:kern w:val="0"/>
                <w:szCs w:val="24"/>
              </w:rPr>
              <w:t>團，並結合鄰近資源，如大坑社區大學、臺中市風景區管理所、臺中都會公園等，共同辦理環境教育推廣活動，以及協助臺中市大坑生態園區與西拉雅國家風景區紅葉公園通過「環境教育設施場所認證」，為提高國民環境素養而努力。</w:t>
            </w:r>
          </w:p>
        </w:tc>
      </w:tr>
      <w:tr w:rsidR="0080343A" w:rsidRPr="00932F80" w:rsidTr="008C26BD">
        <w:trPr>
          <w:trHeight w:val="522"/>
        </w:trPr>
        <w:tc>
          <w:tcPr>
            <w:tcW w:w="2850"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lastRenderedPageBreak/>
              <w:t>彰化縣清水岩生態文化創意產業協會</w:t>
            </w:r>
          </w:p>
        </w:tc>
        <w:tc>
          <w:tcPr>
            <w:tcW w:w="1076"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彰化縣</w:t>
            </w:r>
          </w:p>
        </w:tc>
        <w:tc>
          <w:tcPr>
            <w:tcW w:w="10129" w:type="dxa"/>
          </w:tcPr>
          <w:p w:rsidR="0080343A" w:rsidRPr="00C618A8" w:rsidRDefault="0080343A" w:rsidP="00617D6D">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C618A8">
              <w:rPr>
                <w:rFonts w:ascii="Times New Roman" w:eastAsia="標楷體" w:hAnsi="標楷體" w:hint="eastAsia"/>
                <w:kern w:val="0"/>
                <w:szCs w:val="24"/>
              </w:rPr>
              <w:t>以生態旅遊、</w:t>
            </w:r>
            <w:r w:rsidR="00F54068">
              <w:rPr>
                <w:rFonts w:ascii="Times New Roman" w:eastAsia="標楷體" w:hAnsi="Times New Roman"/>
                <w:kern w:val="0"/>
                <w:szCs w:val="24"/>
              </w:rPr>
              <w:t>手作</w:t>
            </w:r>
            <w:r w:rsidRPr="00C618A8">
              <w:rPr>
                <w:rFonts w:ascii="Times New Roman" w:eastAsia="標楷體" w:hAnsi="標楷體" w:hint="eastAsia"/>
                <w:kern w:val="0"/>
                <w:szCs w:val="24"/>
              </w:rPr>
              <w:t>課程推廣、低碳飲食（甘露泉蔬食餐）三大主軸，積極規劃環境教育課程及活動，並以五感體驗人與環境關係，進而提升環境專業知能，並轉化成環境教育行動力，其導覽解說兼具環境教育意涵，充分展現環境教育八大領域之關聯性，強調尊重自然環境教育理念。</w:t>
            </w:r>
          </w:p>
          <w:p w:rsidR="0080343A" w:rsidRPr="00C618A8" w:rsidRDefault="0080343A" w:rsidP="00617D6D">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C618A8">
              <w:rPr>
                <w:rFonts w:ascii="Times New Roman" w:eastAsia="標楷體" w:hAnsi="標楷體" w:hint="eastAsia"/>
                <w:kern w:val="0"/>
                <w:szCs w:val="24"/>
              </w:rPr>
              <w:t>以宗教文化、自然生態、在地產業、綠食文化為核心價值，辦理各項環境教育體驗營，以寓教於樂教學方式，發展環境教育體驗課程與教案，尤其在文化保存、自然保育面向，皆有深入淺出行動作為，營造人與大自然共生、共存、共享的友善生活環境。</w:t>
            </w:r>
          </w:p>
          <w:p w:rsidR="0080343A" w:rsidRPr="00932F80" w:rsidRDefault="0080343A" w:rsidP="004F0352">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C618A8">
              <w:rPr>
                <w:rFonts w:ascii="Times New Roman" w:eastAsia="標楷體" w:hAnsi="標楷體" w:hint="eastAsia"/>
                <w:kern w:val="0"/>
                <w:szCs w:val="24"/>
              </w:rPr>
              <w:t>結合</w:t>
            </w:r>
            <w:r>
              <w:rPr>
                <w:rFonts w:ascii="Times New Roman" w:eastAsia="標楷體" w:hAnsi="標楷體" w:hint="eastAsia"/>
                <w:kern w:val="0"/>
                <w:szCs w:val="24"/>
              </w:rPr>
              <w:t>在地</w:t>
            </w:r>
            <w:r w:rsidRPr="00C618A8">
              <w:rPr>
                <w:rFonts w:ascii="Times New Roman" w:eastAsia="標楷體" w:hAnsi="標楷體" w:hint="eastAsia"/>
                <w:kern w:val="0"/>
                <w:szCs w:val="24"/>
              </w:rPr>
              <w:t>產業</w:t>
            </w:r>
            <w:r>
              <w:rPr>
                <w:rFonts w:ascii="Times New Roman" w:eastAsia="標楷體" w:hAnsi="標楷體" w:hint="eastAsia"/>
                <w:kern w:val="0"/>
                <w:szCs w:val="24"/>
              </w:rPr>
              <w:t>，</w:t>
            </w:r>
            <w:r w:rsidRPr="00C618A8">
              <w:rPr>
                <w:rFonts w:ascii="Times New Roman" w:eastAsia="標楷體" w:hAnsi="標楷體" w:hint="eastAsia"/>
                <w:kern w:val="0"/>
                <w:szCs w:val="24"/>
              </w:rPr>
              <w:t>培訓志工推動在地文化史蹟導覽</w:t>
            </w:r>
            <w:r>
              <w:rPr>
                <w:rFonts w:ascii="Times New Roman" w:eastAsia="標楷體" w:hAnsi="標楷體" w:hint="eastAsia"/>
                <w:kern w:val="0"/>
                <w:szCs w:val="24"/>
              </w:rPr>
              <w:t>，</w:t>
            </w:r>
            <w:r w:rsidRPr="00C618A8">
              <w:rPr>
                <w:rFonts w:ascii="Times New Roman" w:eastAsia="標楷體" w:hAnsi="標楷體" w:hint="eastAsia"/>
                <w:kern w:val="0"/>
                <w:szCs w:val="24"/>
              </w:rPr>
              <w:t>其推動小旅行</w:t>
            </w:r>
            <w:r>
              <w:rPr>
                <w:rFonts w:ascii="Times New Roman" w:eastAsia="標楷體" w:hAnsi="標楷體" w:hint="eastAsia"/>
                <w:kern w:val="0"/>
                <w:szCs w:val="24"/>
              </w:rPr>
              <w:t>占</w:t>
            </w:r>
            <w:r w:rsidRPr="00C618A8">
              <w:rPr>
                <w:rFonts w:ascii="Times New Roman" w:eastAsia="標楷體" w:hAnsi="標楷體" w:hint="eastAsia"/>
                <w:kern w:val="0"/>
                <w:szCs w:val="24"/>
              </w:rPr>
              <w:t>營收</w:t>
            </w:r>
            <w:r w:rsidRPr="00C618A8">
              <w:rPr>
                <w:rFonts w:ascii="Times New Roman" w:eastAsia="標楷體" w:hAnsi="Times New Roman"/>
                <w:kern w:val="0"/>
                <w:szCs w:val="24"/>
              </w:rPr>
              <w:t>1</w:t>
            </w:r>
            <w:r w:rsidR="004F0352">
              <w:rPr>
                <w:rFonts w:ascii="Times New Roman" w:eastAsia="標楷體" w:hAnsi="Times New Roman" w:hint="eastAsia"/>
                <w:kern w:val="0"/>
                <w:szCs w:val="24"/>
              </w:rPr>
              <w:t>/</w:t>
            </w:r>
            <w:r w:rsidRPr="00C618A8">
              <w:rPr>
                <w:rFonts w:ascii="Times New Roman" w:eastAsia="標楷體" w:hAnsi="Times New Roman"/>
                <w:kern w:val="0"/>
                <w:szCs w:val="24"/>
              </w:rPr>
              <w:t>5</w:t>
            </w:r>
            <w:r w:rsidRPr="00C618A8">
              <w:rPr>
                <w:rFonts w:ascii="Times New Roman" w:eastAsia="標楷體" w:hAnsi="標楷體" w:hint="eastAsia"/>
                <w:kern w:val="0"/>
                <w:szCs w:val="24"/>
              </w:rPr>
              <w:t>，並提出清水岩遊憩區生態產業整合計畫，結合公私部門經費，搭配協會人力資源及清水岩環境特色，有系統性推動環境教育產業化，有利永續發展。</w:t>
            </w:r>
          </w:p>
        </w:tc>
      </w:tr>
      <w:tr w:rsidR="0080343A" w:rsidRPr="00932F80" w:rsidTr="008C26BD">
        <w:trPr>
          <w:trHeight w:val="522"/>
        </w:trPr>
        <w:tc>
          <w:tcPr>
            <w:tcW w:w="2850"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財團法人仰山文教基金會</w:t>
            </w:r>
          </w:p>
        </w:tc>
        <w:tc>
          <w:tcPr>
            <w:tcW w:w="1076"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宜蘭縣</w:t>
            </w:r>
          </w:p>
        </w:tc>
        <w:tc>
          <w:tcPr>
            <w:tcW w:w="10129" w:type="dxa"/>
          </w:tcPr>
          <w:p w:rsidR="0080343A" w:rsidRPr="00572263" w:rsidRDefault="0080343A" w:rsidP="00617D6D">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572263">
              <w:rPr>
                <w:rFonts w:ascii="Times New Roman" w:eastAsia="標楷體" w:hAnsi="標楷體" w:hint="eastAsia"/>
                <w:kern w:val="0"/>
                <w:szCs w:val="24"/>
              </w:rPr>
              <w:t>以氣候變遷及食農教育為主軸，長期關注在地農業與土地的關係，兼顧永續農業、發展在地農產、關懷友善土地，並實踐食農教育與地產地銷理念，且透過「我的小田心」系列課程，讓食農扎根校園，讓有機滋養土地，讓友善灌溉我們的心田。</w:t>
            </w:r>
          </w:p>
          <w:p w:rsidR="0080343A" w:rsidRPr="00572263" w:rsidRDefault="0080343A" w:rsidP="00617D6D">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572263">
              <w:rPr>
                <w:rFonts w:ascii="Times New Roman" w:eastAsia="標楷體" w:hAnsi="標楷體" w:hint="eastAsia"/>
                <w:kern w:val="0"/>
                <w:szCs w:val="24"/>
              </w:rPr>
              <w:t>因應溫室效應造成氣候變遷，積極草擬有機農業促進條例，催生臺灣首部有機農業專法，以及協助在地農村振興，推動「綠活臺灣，有機宜蘭」計畫，輔導農村社區轉型生產方式，從種植、包裝、行銷、設計等方向推行低碳，期待</w:t>
            </w:r>
            <w:r w:rsidRPr="00572263">
              <w:rPr>
                <w:rFonts w:ascii="Times New Roman" w:eastAsia="標楷體" w:hAnsi="Times New Roman"/>
                <w:kern w:val="0"/>
                <w:szCs w:val="24"/>
              </w:rPr>
              <w:t>30</w:t>
            </w:r>
            <w:r w:rsidRPr="00572263">
              <w:rPr>
                <w:rFonts w:ascii="Times New Roman" w:eastAsia="標楷體" w:hAnsi="標楷體" w:hint="eastAsia"/>
                <w:kern w:val="0"/>
                <w:szCs w:val="24"/>
              </w:rPr>
              <w:t>年後能達成「綠活臺灣有機國」之綠色生活願景。</w:t>
            </w:r>
          </w:p>
          <w:p w:rsidR="0080343A" w:rsidRPr="00932F80" w:rsidRDefault="0080343A" w:rsidP="00617D6D">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572263">
              <w:rPr>
                <w:rFonts w:ascii="Times New Roman" w:eastAsia="標楷體" w:hAnsi="標楷體" w:hint="eastAsia"/>
                <w:kern w:val="0"/>
                <w:szCs w:val="24"/>
              </w:rPr>
              <w:t>為加強環境教育、推廣綠色能源，仰山與「一人一千瓦」辦理</w:t>
            </w:r>
            <w:r w:rsidRPr="00572263">
              <w:rPr>
                <w:rFonts w:ascii="Times New Roman" w:eastAsia="標楷體" w:hAnsi="Times New Roman"/>
                <w:kern w:val="0"/>
                <w:szCs w:val="24"/>
              </w:rPr>
              <w:t>2</w:t>
            </w:r>
            <w:r w:rsidRPr="00572263">
              <w:rPr>
                <w:rFonts w:ascii="Times New Roman" w:eastAsia="標楷體" w:hAnsi="標楷體" w:hint="eastAsia"/>
                <w:kern w:val="0"/>
                <w:szCs w:val="24"/>
              </w:rPr>
              <w:t>場次的太陽能分享會，並以仰山實際操作案例作分享，期待讓更多民眾認識、瞭解我們正面臨全球的變化、能源的危機，以及可因應的調適作為，為我們生長的土地找到一條永續的出路。</w:t>
            </w:r>
          </w:p>
        </w:tc>
      </w:tr>
      <w:tr w:rsidR="0080343A" w:rsidRPr="00932F80" w:rsidTr="008C26BD">
        <w:trPr>
          <w:trHeight w:val="522"/>
        </w:trPr>
        <w:tc>
          <w:tcPr>
            <w:tcW w:w="2850"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花蓮縣生態文化休閒創意產業永續發展協會</w:t>
            </w:r>
          </w:p>
        </w:tc>
        <w:tc>
          <w:tcPr>
            <w:tcW w:w="1076"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花蓮縣</w:t>
            </w:r>
          </w:p>
        </w:tc>
        <w:tc>
          <w:tcPr>
            <w:tcW w:w="10129" w:type="dxa"/>
          </w:tcPr>
          <w:p w:rsidR="0080343A" w:rsidRPr="00617D6D" w:rsidRDefault="0080343A" w:rsidP="00617D6D">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617D6D">
              <w:rPr>
                <w:rFonts w:ascii="Times New Roman" w:eastAsia="標楷體" w:hAnsi="標楷體" w:hint="eastAsia"/>
                <w:kern w:val="0"/>
                <w:szCs w:val="24"/>
              </w:rPr>
              <w:t>成立吉籟獵人學校，創造在地特色觀光產業，帶動部落經濟，以及將環境教育產業化，創造部落生機與發展，吸引年輕族人返鄉，改變傳統，並結合當地學校，以新方式、新科技與新思維，帶給部落新希望。</w:t>
            </w:r>
          </w:p>
          <w:p w:rsidR="0080343A" w:rsidRPr="00617D6D" w:rsidRDefault="0080343A" w:rsidP="00617D6D">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617D6D">
              <w:rPr>
                <w:rFonts w:ascii="Times New Roman" w:eastAsia="標楷體" w:hAnsi="標楷體" w:hint="eastAsia"/>
                <w:kern w:val="0"/>
                <w:szCs w:val="24"/>
              </w:rPr>
              <w:t>結合部落老中青三代，以「原住民傳統文化」、「山林環境永續的共生智慧」和「觀光休閒產業」為基礎，本著「創新、傳承及永續發展」的核心價值，推動各項環境教育活動，並結合原住民傳統文化，設計具有特色的環境教育課程。</w:t>
            </w:r>
          </w:p>
          <w:p w:rsidR="0080343A" w:rsidRPr="00932F80" w:rsidRDefault="0080343A" w:rsidP="00617D6D">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617D6D">
              <w:rPr>
                <w:rFonts w:ascii="Times New Roman" w:eastAsia="標楷體" w:hAnsi="標楷體" w:hint="eastAsia"/>
                <w:kern w:val="0"/>
                <w:szCs w:val="24"/>
              </w:rPr>
              <w:t>定期進行內部專業培訓課程，培育環境教育活動與族群文化傳承的種子教師，初期訓練課程以協會運用、技藝訓練及救護訓練為主，因吉籟獵人學校活動領域包含山域、溪流及海域、活動風險管理，為確保學員及參與人員之安全，協會安排多位成員參加救護訓練及救援課程。</w:t>
            </w:r>
          </w:p>
        </w:tc>
      </w:tr>
    </w:tbl>
    <w:p w:rsidR="0080343A" w:rsidRPr="00617D6D" w:rsidRDefault="0080343A" w:rsidP="008552AE">
      <w:pPr>
        <w:spacing w:line="340" w:lineRule="exact"/>
        <w:rPr>
          <w:rFonts w:ascii="Times New Roman" w:eastAsia="標楷體" w:hAnsi="Times New Roman"/>
          <w:kern w:val="0"/>
          <w:szCs w:val="24"/>
        </w:rPr>
        <w:sectPr w:rsidR="0080343A" w:rsidRPr="00617D6D" w:rsidSect="008C26BD">
          <w:pgSz w:w="16840" w:h="11907" w:orient="landscape" w:code="9"/>
          <w:pgMar w:top="1418" w:right="1418" w:bottom="1418" w:left="1418" w:header="567" w:footer="567" w:gutter="0"/>
          <w:cols w:space="425"/>
          <w:docGrid w:linePitch="326"/>
        </w:sectPr>
      </w:pPr>
    </w:p>
    <w:p w:rsidR="0080343A" w:rsidRPr="00932F80" w:rsidRDefault="000B2893" w:rsidP="008552AE">
      <w:pPr>
        <w:spacing w:line="340" w:lineRule="exact"/>
        <w:rPr>
          <w:rFonts w:ascii="Times New Roman" w:eastAsia="標楷體" w:hAnsi="Times New Roman"/>
          <w:sz w:val="28"/>
          <w:szCs w:val="28"/>
        </w:rPr>
      </w:pPr>
      <w:r>
        <w:rPr>
          <w:rFonts w:ascii="Times New Roman" w:eastAsia="標楷體" w:hAnsi="標楷體" w:hint="eastAsia"/>
          <w:kern w:val="0"/>
          <w:sz w:val="28"/>
          <w:szCs w:val="28"/>
        </w:rPr>
        <w:lastRenderedPageBreak/>
        <w:t>六、</w:t>
      </w:r>
      <w:r w:rsidR="0080343A" w:rsidRPr="00932F80">
        <w:rPr>
          <w:rFonts w:ascii="Times New Roman" w:eastAsia="標楷體" w:hAnsi="標楷體" w:hint="eastAsia"/>
          <w:kern w:val="0"/>
          <w:sz w:val="28"/>
          <w:szCs w:val="28"/>
        </w:rPr>
        <w:t>社區組</w:t>
      </w:r>
    </w:p>
    <w:tbl>
      <w:tblPr>
        <w:tblW w:w="140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857"/>
        <w:gridCol w:w="1064"/>
        <w:gridCol w:w="10134"/>
      </w:tblGrid>
      <w:tr w:rsidR="0080343A" w:rsidRPr="00932F80" w:rsidTr="00FF3C4F">
        <w:trPr>
          <w:trHeight w:val="396"/>
          <w:tblHeader/>
        </w:trPr>
        <w:tc>
          <w:tcPr>
            <w:tcW w:w="2857" w:type="dxa"/>
            <w:shd w:val="clear" w:color="000000" w:fill="CCFFFF"/>
            <w:noWrap/>
            <w:vAlign w:val="center"/>
          </w:tcPr>
          <w:p w:rsidR="0080343A" w:rsidRPr="00932F80" w:rsidRDefault="0080343A" w:rsidP="00932F80">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社區名稱</w:t>
            </w:r>
          </w:p>
        </w:tc>
        <w:tc>
          <w:tcPr>
            <w:tcW w:w="1064" w:type="dxa"/>
            <w:shd w:val="clear" w:color="000000" w:fill="CCFFFF"/>
            <w:vAlign w:val="center"/>
          </w:tcPr>
          <w:p w:rsidR="0080343A" w:rsidRPr="00932F80" w:rsidRDefault="0080343A" w:rsidP="00932F80">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縣市別</w:t>
            </w:r>
          </w:p>
        </w:tc>
        <w:tc>
          <w:tcPr>
            <w:tcW w:w="10134" w:type="dxa"/>
            <w:shd w:val="clear" w:color="000000" w:fill="CCFFFF"/>
            <w:vAlign w:val="center"/>
          </w:tcPr>
          <w:p w:rsidR="0080343A" w:rsidRPr="00932F80" w:rsidRDefault="0080343A" w:rsidP="00932F80">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優良事蹟</w:t>
            </w:r>
          </w:p>
        </w:tc>
      </w:tr>
      <w:tr w:rsidR="0080343A" w:rsidRPr="00932F80" w:rsidTr="008C26BD">
        <w:trPr>
          <w:trHeight w:val="522"/>
        </w:trPr>
        <w:tc>
          <w:tcPr>
            <w:tcW w:w="2857"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苗栗縣銅鑼鄉竹森社區發展協會</w:t>
            </w:r>
          </w:p>
        </w:tc>
        <w:tc>
          <w:tcPr>
            <w:tcW w:w="1064"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苗栗縣</w:t>
            </w:r>
          </w:p>
        </w:tc>
        <w:tc>
          <w:tcPr>
            <w:tcW w:w="10134" w:type="dxa"/>
          </w:tcPr>
          <w:p w:rsidR="0080343A" w:rsidRPr="00C573B7" w:rsidRDefault="0080343A" w:rsidP="00487D5F">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C573B7">
              <w:rPr>
                <w:rFonts w:ascii="Times New Roman" w:eastAsia="標楷體" w:hAnsi="標楷體" w:hint="eastAsia"/>
                <w:kern w:val="0"/>
                <w:szCs w:val="24"/>
              </w:rPr>
              <w:t>以倫理、傳承及永續為聚焦主軸，以友善、健康及分享的理念經營社區，充分整合公私協力資源，</w:t>
            </w:r>
            <w:r>
              <w:rPr>
                <w:rFonts w:ascii="Times New Roman" w:eastAsia="標楷體" w:hAnsi="標楷體" w:hint="eastAsia"/>
                <w:kern w:val="0"/>
                <w:szCs w:val="24"/>
              </w:rPr>
              <w:t>如</w:t>
            </w:r>
            <w:r w:rsidRPr="00C573B7">
              <w:rPr>
                <w:rFonts w:ascii="Times New Roman" w:eastAsia="標楷體" w:hAnsi="標楷體" w:hint="eastAsia"/>
                <w:kern w:val="0"/>
                <w:szCs w:val="24"/>
              </w:rPr>
              <w:t>國立聯合大學、實踐大學、國立臺中教育大學、國立屏東科技大學等，以及</w:t>
            </w:r>
            <w:r>
              <w:rPr>
                <w:rFonts w:ascii="Times New Roman" w:eastAsia="標楷體" w:hAnsi="標楷體" w:hint="eastAsia"/>
                <w:kern w:val="0"/>
                <w:szCs w:val="24"/>
              </w:rPr>
              <w:t>鄰近</w:t>
            </w:r>
            <w:r w:rsidRPr="00C573B7">
              <w:rPr>
                <w:rFonts w:ascii="Times New Roman" w:eastAsia="標楷體" w:hAnsi="標楷體" w:hint="eastAsia"/>
                <w:kern w:val="0"/>
                <w:szCs w:val="24"/>
              </w:rPr>
              <w:t>科學園區、文化園區等夥伴，呈現社區積極與充滿能量的功能，營造一個好山好水與長壽村為目標。</w:t>
            </w:r>
          </w:p>
          <w:p w:rsidR="0080343A" w:rsidRPr="00574106" w:rsidRDefault="0080343A" w:rsidP="00996040">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574106">
              <w:rPr>
                <w:rFonts w:ascii="Times New Roman" w:eastAsia="標楷體" w:hAnsi="標楷體" w:hint="eastAsia"/>
                <w:kern w:val="0"/>
                <w:szCs w:val="24"/>
              </w:rPr>
              <w:t>以尊重生命為主軸的人文關懷，帶動社區深思在地生態環境議題，積極推廣石虎棲地的保育及無毒農耕計畫，並結合專家學者共同成立社區型石虎資料館，開設石虎生態相關課程與</w:t>
            </w:r>
            <w:r w:rsidR="00F54068">
              <w:rPr>
                <w:rFonts w:ascii="Times New Roman" w:eastAsia="標楷體" w:hAnsi="Times New Roman"/>
                <w:kern w:val="0"/>
                <w:szCs w:val="24"/>
              </w:rPr>
              <w:t>手作</w:t>
            </w:r>
            <w:r w:rsidRPr="00574106">
              <w:rPr>
                <w:rFonts w:ascii="Times New Roman" w:eastAsia="標楷體" w:hAnsi="標楷體" w:hint="eastAsia"/>
                <w:kern w:val="0"/>
                <w:szCs w:val="24"/>
              </w:rPr>
              <w:t>活動，教導民眾保育觀念及啟發社區居民環境教育概念。</w:t>
            </w:r>
          </w:p>
          <w:p w:rsidR="0080343A" w:rsidRPr="00932F80" w:rsidRDefault="0080343A" w:rsidP="00487D5F">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574106">
              <w:rPr>
                <w:rFonts w:ascii="Times New Roman" w:eastAsia="標楷體" w:hAnsi="標楷體" w:hint="eastAsia"/>
                <w:kern w:val="0"/>
                <w:szCs w:val="24"/>
              </w:rPr>
              <w:t>建立</w:t>
            </w:r>
            <w:r w:rsidRPr="00574106">
              <w:rPr>
                <w:rFonts w:ascii="Times New Roman" w:eastAsia="標楷體" w:hAnsi="Times New Roman"/>
                <w:kern w:val="0"/>
                <w:szCs w:val="24"/>
              </w:rPr>
              <w:t>11</w:t>
            </w:r>
            <w:r w:rsidRPr="00574106">
              <w:rPr>
                <w:rFonts w:ascii="Times New Roman" w:eastAsia="標楷體" w:hAnsi="標楷體" w:hint="eastAsia"/>
                <w:kern w:val="0"/>
                <w:szCs w:val="24"/>
              </w:rPr>
              <w:t>處教學場所，形成一個完整的環境教育路線，其中湧泉地層為社區最天然資源，除了作為灌溉農田，行銷湧泉米成為社區產業</w:t>
            </w:r>
            <w:r>
              <w:rPr>
                <w:rFonts w:ascii="Times New Roman" w:eastAsia="標楷體" w:hAnsi="標楷體" w:hint="eastAsia"/>
                <w:kern w:val="0"/>
                <w:szCs w:val="24"/>
              </w:rPr>
              <w:t>及提供</w:t>
            </w:r>
            <w:r w:rsidRPr="00574106">
              <w:rPr>
                <w:rFonts w:ascii="Times New Roman" w:eastAsia="標楷體" w:hAnsi="標楷體" w:hint="eastAsia"/>
                <w:kern w:val="0"/>
                <w:szCs w:val="24"/>
              </w:rPr>
              <w:t>永續經營財源基礎外，還設置水泵浦教學區，教導</w:t>
            </w:r>
            <w:r>
              <w:rPr>
                <w:rFonts w:ascii="Times New Roman" w:eastAsia="標楷體" w:hAnsi="標楷體" w:hint="eastAsia"/>
                <w:kern w:val="0"/>
                <w:szCs w:val="24"/>
              </w:rPr>
              <w:t>居民</w:t>
            </w:r>
            <w:r w:rsidRPr="00574106">
              <w:rPr>
                <w:rFonts w:ascii="Times New Roman" w:eastAsia="標楷體" w:hAnsi="標楷體" w:hint="eastAsia"/>
                <w:kern w:val="0"/>
                <w:szCs w:val="24"/>
              </w:rPr>
              <w:t>、學子或遊客如何運用最原始水錘原理，使低水位的水揚升一丈，流到高地灌溉之用。</w:t>
            </w:r>
          </w:p>
        </w:tc>
      </w:tr>
      <w:tr w:rsidR="0080343A" w:rsidRPr="00932F80" w:rsidTr="001056BE">
        <w:trPr>
          <w:trHeight w:val="1041"/>
        </w:trPr>
        <w:tc>
          <w:tcPr>
            <w:tcW w:w="2857"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彰化縣田中鎮復興社區發展協會</w:t>
            </w:r>
          </w:p>
        </w:tc>
        <w:tc>
          <w:tcPr>
            <w:tcW w:w="1064"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彰化縣</w:t>
            </w:r>
          </w:p>
        </w:tc>
        <w:tc>
          <w:tcPr>
            <w:tcW w:w="10134" w:type="dxa"/>
          </w:tcPr>
          <w:p w:rsidR="0080343A" w:rsidRPr="009E52F2" w:rsidRDefault="0080343A" w:rsidP="00487D5F">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9E52F2">
              <w:rPr>
                <w:rFonts w:ascii="Times New Roman" w:eastAsia="標楷體" w:hAnsi="標楷體" w:hint="eastAsia"/>
                <w:kern w:val="0"/>
                <w:szCs w:val="24"/>
              </w:rPr>
              <w:t>為了活化老社區，社區積極帶領民眾利用天然素材製作樹枝蟲推廣文化創意</w:t>
            </w:r>
            <w:r w:rsidR="00F54068">
              <w:rPr>
                <w:rFonts w:ascii="Times New Roman" w:eastAsia="標楷體" w:hAnsi="Times New Roman"/>
                <w:kern w:val="0"/>
                <w:szCs w:val="24"/>
              </w:rPr>
              <w:t>手作</w:t>
            </w:r>
            <w:r w:rsidRPr="009E52F2">
              <w:rPr>
                <w:rFonts w:ascii="Times New Roman" w:eastAsia="標楷體" w:hAnsi="標楷體" w:hint="eastAsia"/>
                <w:kern w:val="0"/>
                <w:szCs w:val="24"/>
              </w:rPr>
              <w:t>活動，並建置雨水回收水撲滿循環系統，發展在地風味餐，並結合東和國小辦理科學營，以及結合在地農作物（鳳梨及龍眼），舉辦鳳梨復興運動，並輔以文化巡禮之百年三合院及古文物收藏家陳萬來社區博物館，成為社區導覽及環境教育最佳的路線。</w:t>
            </w:r>
          </w:p>
          <w:p w:rsidR="0080343A" w:rsidRPr="009E52F2" w:rsidRDefault="0080343A" w:rsidP="002261D4">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9E52F2">
              <w:rPr>
                <w:rFonts w:ascii="Times New Roman" w:eastAsia="標楷體" w:hAnsi="標楷體" w:hint="eastAsia"/>
                <w:kern w:val="0"/>
                <w:szCs w:val="24"/>
              </w:rPr>
              <w:t>推動閒置空間再利用計畫，將雜亂不堪的古厝三合院、小矮房、廢棄空地改建成為農民自產自銷的市集地與傳統古童玩遊戲區，更將廢棄豬舍改建成為社區活動中心「書鄉苑」，並賦予故事性。</w:t>
            </w:r>
          </w:p>
          <w:p w:rsidR="0080343A" w:rsidRPr="00932F80" w:rsidRDefault="0080343A" w:rsidP="00487D5F">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9E52F2">
              <w:rPr>
                <w:rFonts w:ascii="Times New Roman" w:eastAsia="標楷體" w:hAnsi="標楷體" w:hint="eastAsia"/>
                <w:kern w:val="0"/>
                <w:szCs w:val="24"/>
              </w:rPr>
              <w:t>結合社區美容師畫家陳慶森先生，將社區道路兩旁原本灰暗之矮牆壁進行彩繪美化工程，以花為主題，並搭配二側鳳梨園與果園之襯托，創造社區獨具特色的藝術廊道，活絡了社區氣息。</w:t>
            </w:r>
          </w:p>
        </w:tc>
      </w:tr>
      <w:tr w:rsidR="0080343A" w:rsidRPr="00932F80" w:rsidTr="008C26BD">
        <w:trPr>
          <w:trHeight w:val="522"/>
        </w:trPr>
        <w:tc>
          <w:tcPr>
            <w:tcW w:w="2857"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雲林縣斗六市八德社區發展協會</w:t>
            </w:r>
          </w:p>
        </w:tc>
        <w:tc>
          <w:tcPr>
            <w:tcW w:w="1064"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雲林縣</w:t>
            </w:r>
          </w:p>
        </w:tc>
        <w:tc>
          <w:tcPr>
            <w:tcW w:w="10134" w:type="dxa"/>
          </w:tcPr>
          <w:p w:rsidR="0080343A" w:rsidRPr="00487D5F" w:rsidRDefault="0080343A" w:rsidP="00487D5F">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487D5F">
              <w:rPr>
                <w:rFonts w:ascii="Times New Roman" w:eastAsia="標楷體" w:hAnsi="標楷體" w:hint="eastAsia"/>
                <w:kern w:val="0"/>
                <w:szCs w:val="24"/>
              </w:rPr>
              <w:t>以生態保育及低碳社區為主軸，以增進社會福利及文化保存為輔，為友善在地環境及推動環境教育，分別成立環境教育組、導覽解說組、環境維護組、行政組四大組別，並結合政府、企業、學校及姊妹社區資源，以點、線、面方式，長期推動環境教育課程及體驗旅遊行程。</w:t>
            </w:r>
          </w:p>
          <w:p w:rsidR="0080343A" w:rsidRPr="00487D5F" w:rsidRDefault="0080343A" w:rsidP="00487D5F">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487D5F">
              <w:rPr>
                <w:rFonts w:ascii="Times New Roman" w:eastAsia="標楷體" w:hAnsi="標楷體" w:hint="eastAsia"/>
                <w:kern w:val="0"/>
                <w:szCs w:val="24"/>
              </w:rPr>
              <w:t>社區擁有特有種諸羅樹蛙及豐富原生植物，為了守護及保有生長環境，同時推廣生態保育及低碳生活觀念，社區志工利用廢棄回收建材與現地資源設置「低碳生活屋」，並以諸羅樹蛙生態為主題，營造「海豐崙水蛙窟」生態環境教育場所，且透過樹蛙紙雕文創行銷，成為社區特色。</w:t>
            </w:r>
          </w:p>
          <w:p w:rsidR="0080343A" w:rsidRPr="00932F80" w:rsidRDefault="0080343A" w:rsidP="00487D5F">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487D5F">
              <w:rPr>
                <w:rFonts w:ascii="Times New Roman" w:eastAsia="標楷體" w:hAnsi="標楷體" w:hint="eastAsia"/>
                <w:kern w:val="0"/>
                <w:szCs w:val="24"/>
              </w:rPr>
              <w:t>建置一座網式自然農園，使用自製有機肥、雨水回收澆灌等方式種植蔬果，更結合農作物推出低碳風味餐、蔬食</w:t>
            </w:r>
            <w:r>
              <w:rPr>
                <w:rFonts w:ascii="Times New Roman" w:eastAsia="標楷體" w:hAnsi="標楷體" w:hint="eastAsia"/>
                <w:kern w:val="0"/>
                <w:szCs w:val="24"/>
              </w:rPr>
              <w:t>披</w:t>
            </w:r>
            <w:r w:rsidRPr="00487D5F">
              <w:rPr>
                <w:rFonts w:ascii="Times New Roman" w:eastAsia="標楷體" w:hAnsi="標楷體" w:hint="eastAsia"/>
                <w:kern w:val="0"/>
                <w:szCs w:val="24"/>
              </w:rPr>
              <w:t>薩、手工柚子醬、柚子清潔劑等產品，推廣健康蔬食及與自然共存之理念，並設計</w:t>
            </w:r>
            <w:r>
              <w:rPr>
                <w:rFonts w:ascii="Times New Roman" w:eastAsia="標楷體" w:hAnsi="標楷體" w:hint="eastAsia"/>
                <w:kern w:val="0"/>
                <w:szCs w:val="24"/>
              </w:rPr>
              <w:t>成為社區的</w:t>
            </w:r>
            <w:r w:rsidRPr="00487D5F">
              <w:rPr>
                <w:rFonts w:ascii="Times New Roman" w:eastAsia="標楷體" w:hAnsi="標楷體" w:hint="eastAsia"/>
                <w:kern w:val="0"/>
                <w:szCs w:val="24"/>
              </w:rPr>
              <w:t>特色教案，讓民眾獲得友善大地的態度與價值觀，也帶動社區產業發展。</w:t>
            </w:r>
          </w:p>
        </w:tc>
      </w:tr>
      <w:tr w:rsidR="0080343A" w:rsidRPr="00932F80" w:rsidTr="008C26BD">
        <w:trPr>
          <w:trHeight w:val="522"/>
        </w:trPr>
        <w:tc>
          <w:tcPr>
            <w:tcW w:w="2857"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lastRenderedPageBreak/>
              <w:t>臺南市後壁區後廍社區發展協會</w:t>
            </w:r>
          </w:p>
        </w:tc>
        <w:tc>
          <w:tcPr>
            <w:tcW w:w="1064"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臺南市</w:t>
            </w:r>
          </w:p>
        </w:tc>
        <w:tc>
          <w:tcPr>
            <w:tcW w:w="10134" w:type="dxa"/>
          </w:tcPr>
          <w:p w:rsidR="0080343A" w:rsidRPr="00367DD5" w:rsidRDefault="0080343A" w:rsidP="00D67984">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367DD5">
              <w:rPr>
                <w:rFonts w:ascii="Times New Roman" w:eastAsia="標楷體" w:hAnsi="標楷體" w:hint="eastAsia"/>
                <w:kern w:val="0"/>
                <w:szCs w:val="24"/>
              </w:rPr>
              <w:t>結合在地農會相互合作，進行土壤及稻作改造，並推動自然農法，促使當地成為無毒稻作區，並透過米利用、米行銷、米產品、米故事、米教育、米產業、米友善、米景觀，推動農村微旅行體驗課程，例如稻草藝術創作比賽、有機禾鴨田、後廍二十四節氣諺語步道等，成功將在地重視環境倫理的米文化行銷到國際</w:t>
            </w:r>
            <w:r>
              <w:rPr>
                <w:rFonts w:ascii="Times New Roman" w:eastAsia="標楷體" w:hAnsi="標楷體" w:hint="eastAsia"/>
                <w:kern w:val="0"/>
                <w:szCs w:val="24"/>
              </w:rPr>
              <w:t>間發光發熱</w:t>
            </w:r>
            <w:r w:rsidRPr="00367DD5">
              <w:rPr>
                <w:rFonts w:ascii="Times New Roman" w:eastAsia="標楷體" w:hAnsi="標楷體" w:hint="eastAsia"/>
                <w:kern w:val="0"/>
                <w:szCs w:val="24"/>
              </w:rPr>
              <w:t>。</w:t>
            </w:r>
          </w:p>
          <w:p w:rsidR="0080343A" w:rsidRPr="00367DD5" w:rsidRDefault="0080343A" w:rsidP="00D67984">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367DD5">
              <w:rPr>
                <w:rFonts w:ascii="Times New Roman" w:eastAsia="標楷體" w:hAnsi="標楷體" w:hint="eastAsia"/>
                <w:kern w:val="0"/>
                <w:szCs w:val="24"/>
              </w:rPr>
              <w:t>注重傳統文化延續與保存，如利用在地植物「三角藺草」編織成臺灣早期環保袋「茄芷布袋」，並加入</w:t>
            </w:r>
            <w:r w:rsidR="004F0352">
              <w:rPr>
                <w:rFonts w:ascii="Times New Roman" w:eastAsia="標楷體" w:hAnsi="標楷體" w:hint="eastAsia"/>
                <w:kern w:val="0"/>
                <w:szCs w:val="24"/>
              </w:rPr>
              <w:t>企業社會責任</w:t>
            </w:r>
            <w:r w:rsidRPr="00367DD5">
              <w:rPr>
                <w:rFonts w:ascii="Times New Roman" w:eastAsia="標楷體" w:hAnsi="標楷體" w:hint="eastAsia"/>
                <w:kern w:val="0"/>
                <w:szCs w:val="24"/>
              </w:rPr>
              <w:t>到創造共享理念，建立農村接待家庭，讓遊客實際體驗傳統建築家屋，並透過無米樂農村學校，讓居民與參訪者入股無米樂，成為無米樂最佳宣導大使及榮譽村民。</w:t>
            </w:r>
          </w:p>
          <w:p w:rsidR="0080343A" w:rsidRPr="00932F80" w:rsidRDefault="0080343A" w:rsidP="00D67984">
            <w:pPr>
              <w:pStyle w:val="a3"/>
              <w:widowControl/>
              <w:numPr>
                <w:ilvl w:val="0"/>
                <w:numId w:val="4"/>
              </w:numPr>
              <w:spacing w:line="300" w:lineRule="exact"/>
              <w:ind w:leftChars="9" w:left="260" w:hangingChars="99" w:hanging="238"/>
              <w:jc w:val="both"/>
              <w:rPr>
                <w:rFonts w:ascii="Times New Roman" w:eastAsia="標楷體" w:hAnsi="Times New Roman"/>
                <w:kern w:val="0"/>
                <w:szCs w:val="24"/>
              </w:rPr>
            </w:pPr>
            <w:r w:rsidRPr="00367DD5">
              <w:rPr>
                <w:rFonts w:ascii="Times New Roman" w:eastAsia="標楷體" w:hAnsi="標楷體" w:hint="eastAsia"/>
                <w:kern w:val="0"/>
                <w:szCs w:val="24"/>
              </w:rPr>
              <w:t>利用環境的支應性，進一步導入環境保護教育課程，以稻米為出發，融入三生「生產、生活、生態」進行環境學習、教育、體驗及發展社區經濟，讓參訪者實際認識與體驗無毒自然的農耕方式與維護永續農村文化，並積極向外拓</w:t>
            </w:r>
            <w:r>
              <w:rPr>
                <w:rFonts w:ascii="Times New Roman" w:eastAsia="標楷體" w:hAnsi="標楷體" w:hint="eastAsia"/>
                <w:kern w:val="0"/>
                <w:szCs w:val="24"/>
              </w:rPr>
              <w:t>展</w:t>
            </w:r>
            <w:r w:rsidRPr="00367DD5">
              <w:rPr>
                <w:rFonts w:ascii="Times New Roman" w:eastAsia="標楷體" w:hAnsi="標楷體" w:hint="eastAsia"/>
                <w:kern w:val="0"/>
                <w:szCs w:val="24"/>
              </w:rPr>
              <w:t>環保意識與永續生態概念。</w:t>
            </w:r>
          </w:p>
        </w:tc>
      </w:tr>
      <w:tr w:rsidR="0080343A" w:rsidRPr="00932F80" w:rsidTr="008C26BD">
        <w:trPr>
          <w:trHeight w:val="522"/>
        </w:trPr>
        <w:tc>
          <w:tcPr>
            <w:tcW w:w="2857"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屏東縣滿州鄉里德社區發展協會</w:t>
            </w:r>
          </w:p>
        </w:tc>
        <w:tc>
          <w:tcPr>
            <w:tcW w:w="1064"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屏東縣</w:t>
            </w:r>
          </w:p>
        </w:tc>
        <w:tc>
          <w:tcPr>
            <w:tcW w:w="10134" w:type="dxa"/>
          </w:tcPr>
          <w:p w:rsidR="0080343A" w:rsidRPr="00130F1B" w:rsidRDefault="0080343A" w:rsidP="0045395D">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130F1B">
              <w:rPr>
                <w:rFonts w:ascii="Times New Roman" w:eastAsia="標楷體" w:hAnsi="標楷體" w:hint="eastAsia"/>
                <w:kern w:val="0"/>
                <w:szCs w:val="24"/>
              </w:rPr>
              <w:t>實踐里山倡議精神的里德社區，其發展的脈絡歷程即是環境教育的良好案例，包括自給自足、從捕獵到保育灰面鵟鷹與大自然共處的觀念轉變、茅草屋建置與海上漂流物資材再利用，並持續辦理鷹樂飛翔、棲地營造、巡守監測及外來種清除的生態復育工作，其轉型正義，值得肯定。</w:t>
            </w:r>
          </w:p>
          <w:p w:rsidR="0080343A" w:rsidRPr="00130F1B" w:rsidRDefault="0080343A" w:rsidP="00774D60">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130F1B">
              <w:rPr>
                <w:rFonts w:ascii="Times New Roman" w:eastAsia="標楷體" w:hAnsi="標楷體" w:hint="eastAsia"/>
                <w:kern w:val="0"/>
                <w:szCs w:val="24"/>
              </w:rPr>
              <w:t>整合產官學界資源，運作社區成為南臺灣保育生態旅遊特色區域，並將低碳生活落實在各處，其老社區復興案例與百哩飲食風味餐「情人眼淚菇」全</w:t>
            </w:r>
            <w:r>
              <w:rPr>
                <w:rFonts w:ascii="Times New Roman" w:eastAsia="標楷體" w:hAnsi="標楷體" w:hint="eastAsia"/>
                <w:kern w:val="0"/>
                <w:szCs w:val="24"/>
              </w:rPr>
              <w:t>臺</w:t>
            </w:r>
            <w:r w:rsidRPr="00130F1B">
              <w:rPr>
                <w:rFonts w:ascii="Times New Roman" w:eastAsia="標楷體" w:hAnsi="標楷體" w:hint="eastAsia"/>
                <w:kern w:val="0"/>
                <w:szCs w:val="24"/>
              </w:rPr>
              <w:t>唯一；且為有效推動環境教育與生態旅遊工作，成立生態旅遊工作小組，訂定嚴格環境承載量「單一窗口總量管制」計畫。</w:t>
            </w:r>
          </w:p>
          <w:p w:rsidR="0080343A" w:rsidRPr="00932F80" w:rsidRDefault="0080343A" w:rsidP="0045395D">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130F1B">
              <w:rPr>
                <w:rFonts w:ascii="Times New Roman" w:eastAsia="標楷體" w:hAnsi="標楷體" w:hint="eastAsia"/>
                <w:kern w:val="0"/>
                <w:szCs w:val="24"/>
              </w:rPr>
              <w:t>以水資源教育「欖仁溪生態旅遊」及「鷹季落鷹繽紛」二大主軸發展生態旅遊路線，並針對生態旅遊，積極設計</w:t>
            </w:r>
            <w:r w:rsidRPr="00130F1B">
              <w:rPr>
                <w:rFonts w:ascii="Times New Roman" w:eastAsia="標楷體" w:hAnsi="Times New Roman"/>
                <w:kern w:val="0"/>
                <w:szCs w:val="24"/>
              </w:rPr>
              <w:t>4</w:t>
            </w:r>
            <w:r w:rsidRPr="00130F1B">
              <w:rPr>
                <w:rFonts w:ascii="Times New Roman" w:eastAsia="標楷體" w:hAnsi="標楷體" w:hint="eastAsia"/>
                <w:kern w:val="0"/>
                <w:szCs w:val="24"/>
              </w:rPr>
              <w:t>套豐富完整的教材、教案與課程，藉由知識傳遞過程中，讓遊客瞭解環境保護的重要性，並將生態旅遊收益投入環境教育的推動，達到產業化之效。</w:t>
            </w:r>
          </w:p>
        </w:tc>
      </w:tr>
      <w:tr w:rsidR="0080343A" w:rsidRPr="00932F80" w:rsidTr="00FF3C4F">
        <w:trPr>
          <w:trHeight w:val="70"/>
        </w:trPr>
        <w:tc>
          <w:tcPr>
            <w:tcW w:w="2857" w:type="dxa"/>
            <w:noWrap/>
            <w:vAlign w:val="center"/>
          </w:tcPr>
          <w:p w:rsidR="0080343A" w:rsidRPr="00932F80" w:rsidRDefault="0080343A" w:rsidP="008C26BD">
            <w:pPr>
              <w:widowControl/>
              <w:spacing w:line="240" w:lineRule="atLeast"/>
              <w:rPr>
                <w:rFonts w:ascii="Times New Roman" w:eastAsia="標楷體" w:hAnsi="Times New Roman"/>
                <w:kern w:val="0"/>
                <w:szCs w:val="24"/>
              </w:rPr>
            </w:pPr>
            <w:r w:rsidRPr="00932F80">
              <w:rPr>
                <w:rFonts w:ascii="Times New Roman" w:eastAsia="標楷體" w:hAnsi="標楷體" w:hint="eastAsia"/>
                <w:kern w:val="0"/>
                <w:szCs w:val="24"/>
              </w:rPr>
              <w:t>連江縣北竿鄉塘岐社區發展協會</w:t>
            </w:r>
          </w:p>
        </w:tc>
        <w:tc>
          <w:tcPr>
            <w:tcW w:w="1064" w:type="dxa"/>
            <w:vAlign w:val="center"/>
          </w:tcPr>
          <w:p w:rsidR="0080343A" w:rsidRPr="00932F80" w:rsidRDefault="0080343A" w:rsidP="008C26BD">
            <w:pPr>
              <w:widowControl/>
              <w:spacing w:line="240" w:lineRule="atLeast"/>
              <w:jc w:val="center"/>
              <w:rPr>
                <w:rFonts w:ascii="Times New Roman" w:eastAsia="標楷體" w:hAnsi="Times New Roman"/>
                <w:kern w:val="0"/>
                <w:szCs w:val="24"/>
              </w:rPr>
            </w:pPr>
            <w:r w:rsidRPr="00932F80">
              <w:rPr>
                <w:rFonts w:ascii="Times New Roman" w:eastAsia="標楷體" w:hAnsi="標楷體" w:hint="eastAsia"/>
                <w:kern w:val="0"/>
                <w:szCs w:val="24"/>
              </w:rPr>
              <w:t>連江縣</w:t>
            </w:r>
          </w:p>
        </w:tc>
        <w:tc>
          <w:tcPr>
            <w:tcW w:w="10134" w:type="dxa"/>
          </w:tcPr>
          <w:p w:rsidR="0080343A" w:rsidRPr="0045395D" w:rsidRDefault="0080343A" w:rsidP="00774D60">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220811">
              <w:rPr>
                <w:rFonts w:ascii="Times New Roman" w:eastAsia="標楷體" w:hAnsi="Times New Roman" w:hint="eastAsia"/>
                <w:kern w:val="0"/>
                <w:szCs w:val="24"/>
              </w:rPr>
              <w:t>獨特</w:t>
            </w:r>
            <w:r w:rsidRPr="0045395D">
              <w:rPr>
                <w:rFonts w:ascii="Times New Roman" w:eastAsia="標楷體" w:hAnsi="標楷體" w:hint="eastAsia"/>
                <w:kern w:val="0"/>
                <w:szCs w:val="24"/>
              </w:rPr>
              <w:t>離島生態景觀及戰地史料資源豐富，社區充分發揮創意，以文化意象、蝸牛主題、花草產業及異業聯盟為主軸，從戰地文化及耆老文化傳遞環境與人的倫理觀念，並規劃數位導覽及輕旅行，透過積極的行銷策略，創造出社區產業價值，讓社區永續經營。</w:t>
            </w:r>
          </w:p>
          <w:p w:rsidR="0080343A" w:rsidRPr="0045395D" w:rsidRDefault="0080343A" w:rsidP="0045395D">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45395D">
              <w:rPr>
                <w:rFonts w:ascii="Times New Roman" w:eastAsia="標楷體" w:hAnsi="標楷體" w:hint="eastAsia"/>
                <w:kern w:val="0"/>
                <w:szCs w:val="24"/>
              </w:rPr>
              <w:t>善用在地自然及人文特色經營環境教育相關活動，並配合外來人力匯入資源，以活化及融入在地耆老文化、傳統閩東建築、在地生活特色及環境再造資源做為提升增能之策略，並以短期工讀方式，吸引年輕人前來瞭解馬祖，相當有創意。</w:t>
            </w:r>
          </w:p>
          <w:p w:rsidR="0080343A" w:rsidRPr="00932F80" w:rsidRDefault="0080343A" w:rsidP="0045395D">
            <w:pPr>
              <w:pStyle w:val="a3"/>
              <w:widowControl/>
              <w:numPr>
                <w:ilvl w:val="0"/>
                <w:numId w:val="4"/>
              </w:numPr>
              <w:spacing w:line="240" w:lineRule="atLeast"/>
              <w:ind w:leftChars="9" w:left="260" w:hangingChars="99" w:hanging="238"/>
              <w:jc w:val="both"/>
              <w:rPr>
                <w:rFonts w:ascii="Times New Roman" w:eastAsia="標楷體" w:hAnsi="Times New Roman"/>
                <w:kern w:val="0"/>
                <w:szCs w:val="24"/>
              </w:rPr>
            </w:pPr>
            <w:r w:rsidRPr="0045395D">
              <w:rPr>
                <w:rFonts w:ascii="Times New Roman" w:eastAsia="標楷體" w:hAnsi="標楷體" w:hint="eastAsia"/>
                <w:kern w:val="0"/>
                <w:szCs w:val="24"/>
              </w:rPr>
              <w:t>為加強生態環境與社區之聯結，社區有效將地區老故事與蝴蝶花谷香草園區、社區產業</w:t>
            </w:r>
            <w:r w:rsidR="00F54068">
              <w:rPr>
                <w:rFonts w:ascii="Times New Roman" w:eastAsia="標楷體" w:hAnsi="Times New Roman"/>
                <w:kern w:val="0"/>
                <w:szCs w:val="24"/>
              </w:rPr>
              <w:t>手作</w:t>
            </w:r>
            <w:r w:rsidRPr="0045395D">
              <w:rPr>
                <w:rFonts w:ascii="Times New Roman" w:eastAsia="標楷體" w:hAnsi="標楷體" w:hint="eastAsia"/>
                <w:kern w:val="0"/>
                <w:szCs w:val="24"/>
              </w:rPr>
              <w:t>體驗活動相結合，規劃出一系列具有特色的深度導覽行程，藉此推動環境教育理念，更透過導覽過程展現地區生態文化與環境保育關聯的重要性。</w:t>
            </w:r>
          </w:p>
        </w:tc>
      </w:tr>
    </w:tbl>
    <w:p w:rsidR="0080343A" w:rsidRPr="006E4C82" w:rsidRDefault="0080343A">
      <w:pPr>
        <w:rPr>
          <w:rFonts w:ascii="Times New Roman" w:eastAsia="標楷體" w:hAnsi="Times New Roman"/>
          <w:szCs w:val="24"/>
        </w:rPr>
      </w:pPr>
    </w:p>
    <w:sectPr w:rsidR="0080343A" w:rsidRPr="006E4C82" w:rsidSect="008C26BD">
      <w:pgSz w:w="16840" w:h="11907" w:orient="landscape" w:code="9"/>
      <w:pgMar w:top="1418" w:right="1418" w:bottom="1418" w:left="1418" w:header="567" w:footer="567"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86F" w:rsidRDefault="00FF386F" w:rsidP="00BF2FFD">
      <w:r>
        <w:separator/>
      </w:r>
    </w:p>
  </w:endnote>
  <w:endnote w:type="continuationSeparator" w:id="0">
    <w:p w:rsidR="00FF386F" w:rsidRDefault="00FF386F" w:rsidP="00BF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43A" w:rsidRDefault="0080343A" w:rsidP="00700F69">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0343A" w:rsidRDefault="008034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43A" w:rsidRPr="008C26BD" w:rsidRDefault="0080343A" w:rsidP="00B326E3">
    <w:pPr>
      <w:pStyle w:val="a6"/>
      <w:framePr w:wrap="around" w:vAnchor="text" w:hAnchor="margin" w:xAlign="center" w:y="-81"/>
      <w:rPr>
        <w:rStyle w:val="a9"/>
        <w:rFonts w:ascii="Times New Roman" w:hAnsi="Times New Roman"/>
      </w:rPr>
    </w:pPr>
    <w:r w:rsidRPr="008C26BD">
      <w:rPr>
        <w:rStyle w:val="a9"/>
        <w:rFonts w:ascii="Times New Roman" w:hAnsi="Times New Roman"/>
      </w:rPr>
      <w:fldChar w:fldCharType="begin"/>
    </w:r>
    <w:r w:rsidRPr="008C26BD">
      <w:rPr>
        <w:rStyle w:val="a9"/>
        <w:rFonts w:ascii="Times New Roman" w:hAnsi="Times New Roman"/>
      </w:rPr>
      <w:instrText xml:space="preserve">PAGE  </w:instrText>
    </w:r>
    <w:r w:rsidRPr="008C26BD">
      <w:rPr>
        <w:rStyle w:val="a9"/>
        <w:rFonts w:ascii="Times New Roman" w:hAnsi="Times New Roman"/>
      </w:rPr>
      <w:fldChar w:fldCharType="separate"/>
    </w:r>
    <w:r w:rsidR="009B2557">
      <w:rPr>
        <w:rStyle w:val="a9"/>
        <w:rFonts w:ascii="Times New Roman" w:hAnsi="Times New Roman"/>
        <w:noProof/>
      </w:rPr>
      <w:t>13</w:t>
    </w:r>
    <w:r w:rsidRPr="008C26BD">
      <w:rPr>
        <w:rStyle w:val="a9"/>
        <w:rFonts w:ascii="Times New Roman" w:hAnsi="Times New Roman"/>
      </w:rPr>
      <w:fldChar w:fldCharType="end"/>
    </w:r>
  </w:p>
  <w:p w:rsidR="0080343A" w:rsidRDefault="0080343A">
    <w:pPr>
      <w:pStyle w:val="a6"/>
      <w:jc w:val="center"/>
    </w:pPr>
  </w:p>
  <w:p w:rsidR="0080343A" w:rsidRDefault="008034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86F" w:rsidRDefault="00FF386F" w:rsidP="00BF2FFD">
      <w:r>
        <w:separator/>
      </w:r>
    </w:p>
  </w:footnote>
  <w:footnote w:type="continuationSeparator" w:id="0">
    <w:p w:rsidR="00FF386F" w:rsidRDefault="00FF386F" w:rsidP="00BF2F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2F08"/>
    <w:multiLevelType w:val="hybridMultilevel"/>
    <w:tmpl w:val="2A6CF488"/>
    <w:lvl w:ilvl="0" w:tplc="8738DD0E">
      <w:start w:val="1"/>
      <w:numFmt w:val="bullet"/>
      <w:lvlText w:val="•"/>
      <w:lvlJc w:val="left"/>
      <w:pPr>
        <w:tabs>
          <w:tab w:val="num" w:pos="720"/>
        </w:tabs>
        <w:ind w:left="720" w:hanging="360"/>
      </w:pPr>
      <w:rPr>
        <w:rFonts w:ascii="新細明體" w:eastAsia="新細明體" w:hint="default"/>
      </w:rPr>
    </w:lvl>
    <w:lvl w:ilvl="1" w:tplc="F76CAD2A" w:tentative="1">
      <w:start w:val="1"/>
      <w:numFmt w:val="bullet"/>
      <w:lvlText w:val="•"/>
      <w:lvlJc w:val="left"/>
      <w:pPr>
        <w:tabs>
          <w:tab w:val="num" w:pos="1440"/>
        </w:tabs>
        <w:ind w:left="1440" w:hanging="360"/>
      </w:pPr>
      <w:rPr>
        <w:rFonts w:ascii="新細明體" w:eastAsia="新細明體" w:hint="default"/>
      </w:rPr>
    </w:lvl>
    <w:lvl w:ilvl="2" w:tplc="B56801C0" w:tentative="1">
      <w:start w:val="1"/>
      <w:numFmt w:val="bullet"/>
      <w:lvlText w:val="•"/>
      <w:lvlJc w:val="left"/>
      <w:pPr>
        <w:tabs>
          <w:tab w:val="num" w:pos="2160"/>
        </w:tabs>
        <w:ind w:left="2160" w:hanging="360"/>
      </w:pPr>
      <w:rPr>
        <w:rFonts w:ascii="新細明體" w:eastAsia="新細明體" w:hint="default"/>
      </w:rPr>
    </w:lvl>
    <w:lvl w:ilvl="3" w:tplc="7E02BAFA" w:tentative="1">
      <w:start w:val="1"/>
      <w:numFmt w:val="bullet"/>
      <w:lvlText w:val="•"/>
      <w:lvlJc w:val="left"/>
      <w:pPr>
        <w:tabs>
          <w:tab w:val="num" w:pos="2880"/>
        </w:tabs>
        <w:ind w:left="2880" w:hanging="360"/>
      </w:pPr>
      <w:rPr>
        <w:rFonts w:ascii="新細明體" w:eastAsia="新細明體" w:hint="default"/>
      </w:rPr>
    </w:lvl>
    <w:lvl w:ilvl="4" w:tplc="9BD81754" w:tentative="1">
      <w:start w:val="1"/>
      <w:numFmt w:val="bullet"/>
      <w:lvlText w:val="•"/>
      <w:lvlJc w:val="left"/>
      <w:pPr>
        <w:tabs>
          <w:tab w:val="num" w:pos="3600"/>
        </w:tabs>
        <w:ind w:left="3600" w:hanging="360"/>
      </w:pPr>
      <w:rPr>
        <w:rFonts w:ascii="新細明體" w:eastAsia="新細明體" w:hint="default"/>
      </w:rPr>
    </w:lvl>
    <w:lvl w:ilvl="5" w:tplc="7ADE07E8" w:tentative="1">
      <w:start w:val="1"/>
      <w:numFmt w:val="bullet"/>
      <w:lvlText w:val="•"/>
      <w:lvlJc w:val="left"/>
      <w:pPr>
        <w:tabs>
          <w:tab w:val="num" w:pos="4320"/>
        </w:tabs>
        <w:ind w:left="4320" w:hanging="360"/>
      </w:pPr>
      <w:rPr>
        <w:rFonts w:ascii="新細明體" w:eastAsia="新細明體" w:hint="default"/>
      </w:rPr>
    </w:lvl>
    <w:lvl w:ilvl="6" w:tplc="A7FAAC28" w:tentative="1">
      <w:start w:val="1"/>
      <w:numFmt w:val="bullet"/>
      <w:lvlText w:val="•"/>
      <w:lvlJc w:val="left"/>
      <w:pPr>
        <w:tabs>
          <w:tab w:val="num" w:pos="5040"/>
        </w:tabs>
        <w:ind w:left="5040" w:hanging="360"/>
      </w:pPr>
      <w:rPr>
        <w:rFonts w:ascii="新細明體" w:eastAsia="新細明體" w:hint="default"/>
      </w:rPr>
    </w:lvl>
    <w:lvl w:ilvl="7" w:tplc="07C2E48E" w:tentative="1">
      <w:start w:val="1"/>
      <w:numFmt w:val="bullet"/>
      <w:lvlText w:val="•"/>
      <w:lvlJc w:val="left"/>
      <w:pPr>
        <w:tabs>
          <w:tab w:val="num" w:pos="5760"/>
        </w:tabs>
        <w:ind w:left="5760" w:hanging="360"/>
      </w:pPr>
      <w:rPr>
        <w:rFonts w:ascii="新細明體" w:eastAsia="新細明體" w:hint="default"/>
      </w:rPr>
    </w:lvl>
    <w:lvl w:ilvl="8" w:tplc="DC3EB24A" w:tentative="1">
      <w:start w:val="1"/>
      <w:numFmt w:val="bullet"/>
      <w:lvlText w:val="•"/>
      <w:lvlJc w:val="left"/>
      <w:pPr>
        <w:tabs>
          <w:tab w:val="num" w:pos="6480"/>
        </w:tabs>
        <w:ind w:left="6480" w:hanging="360"/>
      </w:pPr>
      <w:rPr>
        <w:rFonts w:ascii="新細明體" w:eastAsia="新細明體" w:hint="default"/>
      </w:rPr>
    </w:lvl>
  </w:abstractNum>
  <w:abstractNum w:abstractNumId="1">
    <w:nsid w:val="1BAE16F5"/>
    <w:multiLevelType w:val="hybridMultilevel"/>
    <w:tmpl w:val="39BA12FE"/>
    <w:lvl w:ilvl="0" w:tplc="1590B97C">
      <w:start w:val="1"/>
      <w:numFmt w:val="bullet"/>
      <w:lvlText w:val=""/>
      <w:lvlJc w:val="left"/>
      <w:pPr>
        <w:tabs>
          <w:tab w:val="num" w:pos="809"/>
        </w:tabs>
        <w:ind w:left="809" w:hanging="480"/>
      </w:pPr>
      <w:rPr>
        <w:rFonts w:ascii="Wingdings" w:hAnsi="Wingdings" w:hint="default"/>
        <w:color w:val="000000"/>
        <w:sz w:val="24"/>
      </w:rPr>
    </w:lvl>
    <w:lvl w:ilvl="1" w:tplc="0409000F">
      <w:start w:val="1"/>
      <w:numFmt w:val="decimal"/>
      <w:lvlText w:val="%2."/>
      <w:lvlJc w:val="left"/>
      <w:pPr>
        <w:tabs>
          <w:tab w:val="num" w:pos="1200"/>
        </w:tabs>
        <w:ind w:left="1200" w:hanging="480"/>
      </w:pPr>
      <w:rPr>
        <w:rFonts w:cs="Times New Roman"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2">
    <w:nsid w:val="21433DE0"/>
    <w:multiLevelType w:val="hybridMultilevel"/>
    <w:tmpl w:val="FBF0B344"/>
    <w:lvl w:ilvl="0" w:tplc="EC46C6C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8B42C7B"/>
    <w:multiLevelType w:val="hybridMultilevel"/>
    <w:tmpl w:val="4A8AE38E"/>
    <w:lvl w:ilvl="0" w:tplc="540CBACC">
      <w:start w:val="1"/>
      <w:numFmt w:val="bullet"/>
      <w:lvlText w:val="•"/>
      <w:lvlJc w:val="left"/>
      <w:pPr>
        <w:tabs>
          <w:tab w:val="num" w:pos="720"/>
        </w:tabs>
        <w:ind w:left="720" w:hanging="360"/>
      </w:pPr>
      <w:rPr>
        <w:rFonts w:ascii="新細明體" w:eastAsia="新細明體" w:hint="default"/>
      </w:rPr>
    </w:lvl>
    <w:lvl w:ilvl="1" w:tplc="A216ACE6" w:tentative="1">
      <w:start w:val="1"/>
      <w:numFmt w:val="bullet"/>
      <w:lvlText w:val="•"/>
      <w:lvlJc w:val="left"/>
      <w:pPr>
        <w:tabs>
          <w:tab w:val="num" w:pos="1440"/>
        </w:tabs>
        <w:ind w:left="1440" w:hanging="360"/>
      </w:pPr>
      <w:rPr>
        <w:rFonts w:ascii="新細明體" w:eastAsia="新細明體" w:hint="default"/>
      </w:rPr>
    </w:lvl>
    <w:lvl w:ilvl="2" w:tplc="64348132" w:tentative="1">
      <w:start w:val="1"/>
      <w:numFmt w:val="bullet"/>
      <w:lvlText w:val="•"/>
      <w:lvlJc w:val="left"/>
      <w:pPr>
        <w:tabs>
          <w:tab w:val="num" w:pos="2160"/>
        </w:tabs>
        <w:ind w:left="2160" w:hanging="360"/>
      </w:pPr>
      <w:rPr>
        <w:rFonts w:ascii="新細明體" w:eastAsia="新細明體" w:hint="default"/>
      </w:rPr>
    </w:lvl>
    <w:lvl w:ilvl="3" w:tplc="D51E81C8" w:tentative="1">
      <w:start w:val="1"/>
      <w:numFmt w:val="bullet"/>
      <w:lvlText w:val="•"/>
      <w:lvlJc w:val="left"/>
      <w:pPr>
        <w:tabs>
          <w:tab w:val="num" w:pos="2880"/>
        </w:tabs>
        <w:ind w:left="2880" w:hanging="360"/>
      </w:pPr>
      <w:rPr>
        <w:rFonts w:ascii="新細明體" w:eastAsia="新細明體" w:hint="default"/>
      </w:rPr>
    </w:lvl>
    <w:lvl w:ilvl="4" w:tplc="357C39A0" w:tentative="1">
      <w:start w:val="1"/>
      <w:numFmt w:val="bullet"/>
      <w:lvlText w:val="•"/>
      <w:lvlJc w:val="left"/>
      <w:pPr>
        <w:tabs>
          <w:tab w:val="num" w:pos="3600"/>
        </w:tabs>
        <w:ind w:left="3600" w:hanging="360"/>
      </w:pPr>
      <w:rPr>
        <w:rFonts w:ascii="新細明體" w:eastAsia="新細明體" w:hint="default"/>
      </w:rPr>
    </w:lvl>
    <w:lvl w:ilvl="5" w:tplc="05BE9BF0" w:tentative="1">
      <w:start w:val="1"/>
      <w:numFmt w:val="bullet"/>
      <w:lvlText w:val="•"/>
      <w:lvlJc w:val="left"/>
      <w:pPr>
        <w:tabs>
          <w:tab w:val="num" w:pos="4320"/>
        </w:tabs>
        <w:ind w:left="4320" w:hanging="360"/>
      </w:pPr>
      <w:rPr>
        <w:rFonts w:ascii="新細明體" w:eastAsia="新細明體" w:hint="default"/>
      </w:rPr>
    </w:lvl>
    <w:lvl w:ilvl="6" w:tplc="F0DCE038" w:tentative="1">
      <w:start w:val="1"/>
      <w:numFmt w:val="bullet"/>
      <w:lvlText w:val="•"/>
      <w:lvlJc w:val="left"/>
      <w:pPr>
        <w:tabs>
          <w:tab w:val="num" w:pos="5040"/>
        </w:tabs>
        <w:ind w:left="5040" w:hanging="360"/>
      </w:pPr>
      <w:rPr>
        <w:rFonts w:ascii="新細明體" w:eastAsia="新細明體" w:hint="default"/>
      </w:rPr>
    </w:lvl>
    <w:lvl w:ilvl="7" w:tplc="4CBE7EE0" w:tentative="1">
      <w:start w:val="1"/>
      <w:numFmt w:val="bullet"/>
      <w:lvlText w:val="•"/>
      <w:lvlJc w:val="left"/>
      <w:pPr>
        <w:tabs>
          <w:tab w:val="num" w:pos="5760"/>
        </w:tabs>
        <w:ind w:left="5760" w:hanging="360"/>
      </w:pPr>
      <w:rPr>
        <w:rFonts w:ascii="新細明體" w:eastAsia="新細明體" w:hint="default"/>
      </w:rPr>
    </w:lvl>
    <w:lvl w:ilvl="8" w:tplc="B8C4B20A" w:tentative="1">
      <w:start w:val="1"/>
      <w:numFmt w:val="bullet"/>
      <w:lvlText w:val="•"/>
      <w:lvlJc w:val="left"/>
      <w:pPr>
        <w:tabs>
          <w:tab w:val="num" w:pos="6480"/>
        </w:tabs>
        <w:ind w:left="6480" w:hanging="360"/>
      </w:pPr>
      <w:rPr>
        <w:rFonts w:ascii="新細明體" w:eastAsia="新細明體" w:hint="default"/>
      </w:rPr>
    </w:lvl>
  </w:abstractNum>
  <w:abstractNum w:abstractNumId="4">
    <w:nsid w:val="2E827F9D"/>
    <w:multiLevelType w:val="hybridMultilevel"/>
    <w:tmpl w:val="F9CA8086"/>
    <w:lvl w:ilvl="0" w:tplc="3A3680C4">
      <w:start w:val="1"/>
      <w:numFmt w:val="bullet"/>
      <w:lvlText w:val="•"/>
      <w:lvlJc w:val="left"/>
      <w:pPr>
        <w:tabs>
          <w:tab w:val="num" w:pos="720"/>
        </w:tabs>
        <w:ind w:left="720" w:hanging="360"/>
      </w:pPr>
      <w:rPr>
        <w:rFonts w:ascii="新細明體" w:eastAsia="新細明體" w:hint="default"/>
      </w:rPr>
    </w:lvl>
    <w:lvl w:ilvl="1" w:tplc="61E27BC6" w:tentative="1">
      <w:start w:val="1"/>
      <w:numFmt w:val="bullet"/>
      <w:lvlText w:val="•"/>
      <w:lvlJc w:val="left"/>
      <w:pPr>
        <w:tabs>
          <w:tab w:val="num" w:pos="1440"/>
        </w:tabs>
        <w:ind w:left="1440" w:hanging="360"/>
      </w:pPr>
      <w:rPr>
        <w:rFonts w:ascii="新細明體" w:eastAsia="新細明體" w:hint="default"/>
      </w:rPr>
    </w:lvl>
    <w:lvl w:ilvl="2" w:tplc="ED0432FA" w:tentative="1">
      <w:start w:val="1"/>
      <w:numFmt w:val="bullet"/>
      <w:lvlText w:val="•"/>
      <w:lvlJc w:val="left"/>
      <w:pPr>
        <w:tabs>
          <w:tab w:val="num" w:pos="2160"/>
        </w:tabs>
        <w:ind w:left="2160" w:hanging="360"/>
      </w:pPr>
      <w:rPr>
        <w:rFonts w:ascii="新細明體" w:eastAsia="新細明體" w:hint="default"/>
      </w:rPr>
    </w:lvl>
    <w:lvl w:ilvl="3" w:tplc="02A27DC4" w:tentative="1">
      <w:start w:val="1"/>
      <w:numFmt w:val="bullet"/>
      <w:lvlText w:val="•"/>
      <w:lvlJc w:val="left"/>
      <w:pPr>
        <w:tabs>
          <w:tab w:val="num" w:pos="2880"/>
        </w:tabs>
        <w:ind w:left="2880" w:hanging="360"/>
      </w:pPr>
      <w:rPr>
        <w:rFonts w:ascii="新細明體" w:eastAsia="新細明體" w:hint="default"/>
      </w:rPr>
    </w:lvl>
    <w:lvl w:ilvl="4" w:tplc="6408F8AE" w:tentative="1">
      <w:start w:val="1"/>
      <w:numFmt w:val="bullet"/>
      <w:lvlText w:val="•"/>
      <w:lvlJc w:val="left"/>
      <w:pPr>
        <w:tabs>
          <w:tab w:val="num" w:pos="3600"/>
        </w:tabs>
        <w:ind w:left="3600" w:hanging="360"/>
      </w:pPr>
      <w:rPr>
        <w:rFonts w:ascii="新細明體" w:eastAsia="新細明體" w:hint="default"/>
      </w:rPr>
    </w:lvl>
    <w:lvl w:ilvl="5" w:tplc="B804F50A" w:tentative="1">
      <w:start w:val="1"/>
      <w:numFmt w:val="bullet"/>
      <w:lvlText w:val="•"/>
      <w:lvlJc w:val="left"/>
      <w:pPr>
        <w:tabs>
          <w:tab w:val="num" w:pos="4320"/>
        </w:tabs>
        <w:ind w:left="4320" w:hanging="360"/>
      </w:pPr>
      <w:rPr>
        <w:rFonts w:ascii="新細明體" w:eastAsia="新細明體" w:hint="default"/>
      </w:rPr>
    </w:lvl>
    <w:lvl w:ilvl="6" w:tplc="4864B3C6" w:tentative="1">
      <w:start w:val="1"/>
      <w:numFmt w:val="bullet"/>
      <w:lvlText w:val="•"/>
      <w:lvlJc w:val="left"/>
      <w:pPr>
        <w:tabs>
          <w:tab w:val="num" w:pos="5040"/>
        </w:tabs>
        <w:ind w:left="5040" w:hanging="360"/>
      </w:pPr>
      <w:rPr>
        <w:rFonts w:ascii="新細明體" w:eastAsia="新細明體" w:hint="default"/>
      </w:rPr>
    </w:lvl>
    <w:lvl w:ilvl="7" w:tplc="3762FCEA" w:tentative="1">
      <w:start w:val="1"/>
      <w:numFmt w:val="bullet"/>
      <w:lvlText w:val="•"/>
      <w:lvlJc w:val="left"/>
      <w:pPr>
        <w:tabs>
          <w:tab w:val="num" w:pos="5760"/>
        </w:tabs>
        <w:ind w:left="5760" w:hanging="360"/>
      </w:pPr>
      <w:rPr>
        <w:rFonts w:ascii="新細明體" w:eastAsia="新細明體" w:hint="default"/>
      </w:rPr>
    </w:lvl>
    <w:lvl w:ilvl="8" w:tplc="4D8EC668" w:tentative="1">
      <w:start w:val="1"/>
      <w:numFmt w:val="bullet"/>
      <w:lvlText w:val="•"/>
      <w:lvlJc w:val="left"/>
      <w:pPr>
        <w:tabs>
          <w:tab w:val="num" w:pos="6480"/>
        </w:tabs>
        <w:ind w:left="6480" w:hanging="360"/>
      </w:pPr>
      <w:rPr>
        <w:rFonts w:ascii="新細明體" w:eastAsia="新細明體" w:hint="default"/>
      </w:rPr>
    </w:lvl>
  </w:abstractNum>
  <w:abstractNum w:abstractNumId="5">
    <w:nsid w:val="406A5CEA"/>
    <w:multiLevelType w:val="hybridMultilevel"/>
    <w:tmpl w:val="851ABA26"/>
    <w:lvl w:ilvl="0" w:tplc="EC3671AA">
      <w:start w:val="1"/>
      <w:numFmt w:val="bullet"/>
      <w:lvlText w:val="•"/>
      <w:lvlJc w:val="left"/>
      <w:pPr>
        <w:tabs>
          <w:tab w:val="num" w:pos="720"/>
        </w:tabs>
        <w:ind w:left="720" w:hanging="360"/>
      </w:pPr>
      <w:rPr>
        <w:rFonts w:ascii="新細明體" w:eastAsia="新細明體" w:hint="default"/>
      </w:rPr>
    </w:lvl>
    <w:lvl w:ilvl="1" w:tplc="08949232" w:tentative="1">
      <w:start w:val="1"/>
      <w:numFmt w:val="bullet"/>
      <w:lvlText w:val="•"/>
      <w:lvlJc w:val="left"/>
      <w:pPr>
        <w:tabs>
          <w:tab w:val="num" w:pos="1440"/>
        </w:tabs>
        <w:ind w:left="1440" w:hanging="360"/>
      </w:pPr>
      <w:rPr>
        <w:rFonts w:ascii="新細明體" w:eastAsia="新細明體" w:hint="default"/>
      </w:rPr>
    </w:lvl>
    <w:lvl w:ilvl="2" w:tplc="191C9316" w:tentative="1">
      <w:start w:val="1"/>
      <w:numFmt w:val="bullet"/>
      <w:lvlText w:val="•"/>
      <w:lvlJc w:val="left"/>
      <w:pPr>
        <w:tabs>
          <w:tab w:val="num" w:pos="2160"/>
        </w:tabs>
        <w:ind w:left="2160" w:hanging="360"/>
      </w:pPr>
      <w:rPr>
        <w:rFonts w:ascii="新細明體" w:eastAsia="新細明體" w:hint="default"/>
      </w:rPr>
    </w:lvl>
    <w:lvl w:ilvl="3" w:tplc="5C0E01FA" w:tentative="1">
      <w:start w:val="1"/>
      <w:numFmt w:val="bullet"/>
      <w:lvlText w:val="•"/>
      <w:lvlJc w:val="left"/>
      <w:pPr>
        <w:tabs>
          <w:tab w:val="num" w:pos="2880"/>
        </w:tabs>
        <w:ind w:left="2880" w:hanging="360"/>
      </w:pPr>
      <w:rPr>
        <w:rFonts w:ascii="新細明體" w:eastAsia="新細明體" w:hint="default"/>
      </w:rPr>
    </w:lvl>
    <w:lvl w:ilvl="4" w:tplc="56940348" w:tentative="1">
      <w:start w:val="1"/>
      <w:numFmt w:val="bullet"/>
      <w:lvlText w:val="•"/>
      <w:lvlJc w:val="left"/>
      <w:pPr>
        <w:tabs>
          <w:tab w:val="num" w:pos="3600"/>
        </w:tabs>
        <w:ind w:left="3600" w:hanging="360"/>
      </w:pPr>
      <w:rPr>
        <w:rFonts w:ascii="新細明體" w:eastAsia="新細明體" w:hint="default"/>
      </w:rPr>
    </w:lvl>
    <w:lvl w:ilvl="5" w:tplc="4D60AF1C" w:tentative="1">
      <w:start w:val="1"/>
      <w:numFmt w:val="bullet"/>
      <w:lvlText w:val="•"/>
      <w:lvlJc w:val="left"/>
      <w:pPr>
        <w:tabs>
          <w:tab w:val="num" w:pos="4320"/>
        </w:tabs>
        <w:ind w:left="4320" w:hanging="360"/>
      </w:pPr>
      <w:rPr>
        <w:rFonts w:ascii="新細明體" w:eastAsia="新細明體" w:hint="default"/>
      </w:rPr>
    </w:lvl>
    <w:lvl w:ilvl="6" w:tplc="38AEB2C0" w:tentative="1">
      <w:start w:val="1"/>
      <w:numFmt w:val="bullet"/>
      <w:lvlText w:val="•"/>
      <w:lvlJc w:val="left"/>
      <w:pPr>
        <w:tabs>
          <w:tab w:val="num" w:pos="5040"/>
        </w:tabs>
        <w:ind w:left="5040" w:hanging="360"/>
      </w:pPr>
      <w:rPr>
        <w:rFonts w:ascii="新細明體" w:eastAsia="新細明體" w:hint="default"/>
      </w:rPr>
    </w:lvl>
    <w:lvl w:ilvl="7" w:tplc="077695FA" w:tentative="1">
      <w:start w:val="1"/>
      <w:numFmt w:val="bullet"/>
      <w:lvlText w:val="•"/>
      <w:lvlJc w:val="left"/>
      <w:pPr>
        <w:tabs>
          <w:tab w:val="num" w:pos="5760"/>
        </w:tabs>
        <w:ind w:left="5760" w:hanging="360"/>
      </w:pPr>
      <w:rPr>
        <w:rFonts w:ascii="新細明體" w:eastAsia="新細明體" w:hint="default"/>
      </w:rPr>
    </w:lvl>
    <w:lvl w:ilvl="8" w:tplc="31724AE6" w:tentative="1">
      <w:start w:val="1"/>
      <w:numFmt w:val="bullet"/>
      <w:lvlText w:val="•"/>
      <w:lvlJc w:val="left"/>
      <w:pPr>
        <w:tabs>
          <w:tab w:val="num" w:pos="6480"/>
        </w:tabs>
        <w:ind w:left="6480" w:hanging="360"/>
      </w:pPr>
      <w:rPr>
        <w:rFonts w:ascii="新細明體" w:eastAsia="新細明體" w:hint="default"/>
      </w:rPr>
    </w:lvl>
  </w:abstractNum>
  <w:abstractNum w:abstractNumId="6">
    <w:nsid w:val="49E236C7"/>
    <w:multiLevelType w:val="hybridMultilevel"/>
    <w:tmpl w:val="E46EF7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C9D644B"/>
    <w:multiLevelType w:val="hybridMultilevel"/>
    <w:tmpl w:val="D6EC99A0"/>
    <w:lvl w:ilvl="0" w:tplc="0A8C0D12">
      <w:start w:val="1"/>
      <w:numFmt w:val="bullet"/>
      <w:lvlText w:val="•"/>
      <w:lvlJc w:val="left"/>
      <w:pPr>
        <w:tabs>
          <w:tab w:val="num" w:pos="720"/>
        </w:tabs>
        <w:ind w:left="720" w:hanging="360"/>
      </w:pPr>
      <w:rPr>
        <w:rFonts w:ascii="新細明體" w:eastAsia="新細明體" w:hint="default"/>
      </w:rPr>
    </w:lvl>
    <w:lvl w:ilvl="1" w:tplc="CBC4BADE" w:tentative="1">
      <w:start w:val="1"/>
      <w:numFmt w:val="bullet"/>
      <w:lvlText w:val="•"/>
      <w:lvlJc w:val="left"/>
      <w:pPr>
        <w:tabs>
          <w:tab w:val="num" w:pos="1440"/>
        </w:tabs>
        <w:ind w:left="1440" w:hanging="360"/>
      </w:pPr>
      <w:rPr>
        <w:rFonts w:ascii="新細明體" w:eastAsia="新細明體" w:hint="default"/>
      </w:rPr>
    </w:lvl>
    <w:lvl w:ilvl="2" w:tplc="7EF85088" w:tentative="1">
      <w:start w:val="1"/>
      <w:numFmt w:val="bullet"/>
      <w:lvlText w:val="•"/>
      <w:lvlJc w:val="left"/>
      <w:pPr>
        <w:tabs>
          <w:tab w:val="num" w:pos="2160"/>
        </w:tabs>
        <w:ind w:left="2160" w:hanging="360"/>
      </w:pPr>
      <w:rPr>
        <w:rFonts w:ascii="新細明體" w:eastAsia="新細明體" w:hint="default"/>
      </w:rPr>
    </w:lvl>
    <w:lvl w:ilvl="3" w:tplc="FC922228" w:tentative="1">
      <w:start w:val="1"/>
      <w:numFmt w:val="bullet"/>
      <w:lvlText w:val="•"/>
      <w:lvlJc w:val="left"/>
      <w:pPr>
        <w:tabs>
          <w:tab w:val="num" w:pos="2880"/>
        </w:tabs>
        <w:ind w:left="2880" w:hanging="360"/>
      </w:pPr>
      <w:rPr>
        <w:rFonts w:ascii="新細明體" w:eastAsia="新細明體" w:hint="default"/>
      </w:rPr>
    </w:lvl>
    <w:lvl w:ilvl="4" w:tplc="AAE6EBF0" w:tentative="1">
      <w:start w:val="1"/>
      <w:numFmt w:val="bullet"/>
      <w:lvlText w:val="•"/>
      <w:lvlJc w:val="left"/>
      <w:pPr>
        <w:tabs>
          <w:tab w:val="num" w:pos="3600"/>
        </w:tabs>
        <w:ind w:left="3600" w:hanging="360"/>
      </w:pPr>
      <w:rPr>
        <w:rFonts w:ascii="新細明體" w:eastAsia="新細明體" w:hint="default"/>
      </w:rPr>
    </w:lvl>
    <w:lvl w:ilvl="5" w:tplc="E5BCE72E" w:tentative="1">
      <w:start w:val="1"/>
      <w:numFmt w:val="bullet"/>
      <w:lvlText w:val="•"/>
      <w:lvlJc w:val="left"/>
      <w:pPr>
        <w:tabs>
          <w:tab w:val="num" w:pos="4320"/>
        </w:tabs>
        <w:ind w:left="4320" w:hanging="360"/>
      </w:pPr>
      <w:rPr>
        <w:rFonts w:ascii="新細明體" w:eastAsia="新細明體" w:hint="default"/>
      </w:rPr>
    </w:lvl>
    <w:lvl w:ilvl="6" w:tplc="7D56B06A" w:tentative="1">
      <w:start w:val="1"/>
      <w:numFmt w:val="bullet"/>
      <w:lvlText w:val="•"/>
      <w:lvlJc w:val="left"/>
      <w:pPr>
        <w:tabs>
          <w:tab w:val="num" w:pos="5040"/>
        </w:tabs>
        <w:ind w:left="5040" w:hanging="360"/>
      </w:pPr>
      <w:rPr>
        <w:rFonts w:ascii="新細明體" w:eastAsia="新細明體" w:hint="default"/>
      </w:rPr>
    </w:lvl>
    <w:lvl w:ilvl="7" w:tplc="6E346116" w:tentative="1">
      <w:start w:val="1"/>
      <w:numFmt w:val="bullet"/>
      <w:lvlText w:val="•"/>
      <w:lvlJc w:val="left"/>
      <w:pPr>
        <w:tabs>
          <w:tab w:val="num" w:pos="5760"/>
        </w:tabs>
        <w:ind w:left="5760" w:hanging="360"/>
      </w:pPr>
      <w:rPr>
        <w:rFonts w:ascii="新細明體" w:eastAsia="新細明體" w:hint="default"/>
      </w:rPr>
    </w:lvl>
    <w:lvl w:ilvl="8" w:tplc="1F9CFA64" w:tentative="1">
      <w:start w:val="1"/>
      <w:numFmt w:val="bullet"/>
      <w:lvlText w:val="•"/>
      <w:lvlJc w:val="left"/>
      <w:pPr>
        <w:tabs>
          <w:tab w:val="num" w:pos="6480"/>
        </w:tabs>
        <w:ind w:left="6480" w:hanging="360"/>
      </w:pPr>
      <w:rPr>
        <w:rFonts w:ascii="新細明體" w:eastAsia="新細明體" w:hint="default"/>
      </w:rPr>
    </w:lvl>
  </w:abstractNum>
  <w:abstractNum w:abstractNumId="8">
    <w:nsid w:val="527E6D01"/>
    <w:multiLevelType w:val="hybridMultilevel"/>
    <w:tmpl w:val="0C8A5DE2"/>
    <w:lvl w:ilvl="0" w:tplc="25D4BEBA">
      <w:start w:val="1"/>
      <w:numFmt w:val="bullet"/>
      <w:lvlText w:val="•"/>
      <w:lvlJc w:val="left"/>
      <w:pPr>
        <w:tabs>
          <w:tab w:val="num" w:pos="720"/>
        </w:tabs>
        <w:ind w:left="720" w:hanging="360"/>
      </w:pPr>
      <w:rPr>
        <w:rFonts w:ascii="新細明體" w:eastAsia="新細明體" w:hint="default"/>
      </w:rPr>
    </w:lvl>
    <w:lvl w:ilvl="1" w:tplc="5748C916" w:tentative="1">
      <w:start w:val="1"/>
      <w:numFmt w:val="bullet"/>
      <w:lvlText w:val="•"/>
      <w:lvlJc w:val="left"/>
      <w:pPr>
        <w:tabs>
          <w:tab w:val="num" w:pos="1440"/>
        </w:tabs>
        <w:ind w:left="1440" w:hanging="360"/>
      </w:pPr>
      <w:rPr>
        <w:rFonts w:ascii="新細明體" w:eastAsia="新細明體" w:hint="default"/>
      </w:rPr>
    </w:lvl>
    <w:lvl w:ilvl="2" w:tplc="C944C6C2" w:tentative="1">
      <w:start w:val="1"/>
      <w:numFmt w:val="bullet"/>
      <w:lvlText w:val="•"/>
      <w:lvlJc w:val="left"/>
      <w:pPr>
        <w:tabs>
          <w:tab w:val="num" w:pos="2160"/>
        </w:tabs>
        <w:ind w:left="2160" w:hanging="360"/>
      </w:pPr>
      <w:rPr>
        <w:rFonts w:ascii="新細明體" w:eastAsia="新細明體" w:hint="default"/>
      </w:rPr>
    </w:lvl>
    <w:lvl w:ilvl="3" w:tplc="BDB427F0" w:tentative="1">
      <w:start w:val="1"/>
      <w:numFmt w:val="bullet"/>
      <w:lvlText w:val="•"/>
      <w:lvlJc w:val="left"/>
      <w:pPr>
        <w:tabs>
          <w:tab w:val="num" w:pos="2880"/>
        </w:tabs>
        <w:ind w:left="2880" w:hanging="360"/>
      </w:pPr>
      <w:rPr>
        <w:rFonts w:ascii="新細明體" w:eastAsia="新細明體" w:hint="default"/>
      </w:rPr>
    </w:lvl>
    <w:lvl w:ilvl="4" w:tplc="AF68BF48" w:tentative="1">
      <w:start w:val="1"/>
      <w:numFmt w:val="bullet"/>
      <w:lvlText w:val="•"/>
      <w:lvlJc w:val="left"/>
      <w:pPr>
        <w:tabs>
          <w:tab w:val="num" w:pos="3600"/>
        </w:tabs>
        <w:ind w:left="3600" w:hanging="360"/>
      </w:pPr>
      <w:rPr>
        <w:rFonts w:ascii="新細明體" w:eastAsia="新細明體" w:hint="default"/>
      </w:rPr>
    </w:lvl>
    <w:lvl w:ilvl="5" w:tplc="E928501E" w:tentative="1">
      <w:start w:val="1"/>
      <w:numFmt w:val="bullet"/>
      <w:lvlText w:val="•"/>
      <w:lvlJc w:val="left"/>
      <w:pPr>
        <w:tabs>
          <w:tab w:val="num" w:pos="4320"/>
        </w:tabs>
        <w:ind w:left="4320" w:hanging="360"/>
      </w:pPr>
      <w:rPr>
        <w:rFonts w:ascii="新細明體" w:eastAsia="新細明體" w:hint="default"/>
      </w:rPr>
    </w:lvl>
    <w:lvl w:ilvl="6" w:tplc="FDAA16F0" w:tentative="1">
      <w:start w:val="1"/>
      <w:numFmt w:val="bullet"/>
      <w:lvlText w:val="•"/>
      <w:lvlJc w:val="left"/>
      <w:pPr>
        <w:tabs>
          <w:tab w:val="num" w:pos="5040"/>
        </w:tabs>
        <w:ind w:left="5040" w:hanging="360"/>
      </w:pPr>
      <w:rPr>
        <w:rFonts w:ascii="新細明體" w:eastAsia="新細明體" w:hint="default"/>
      </w:rPr>
    </w:lvl>
    <w:lvl w:ilvl="7" w:tplc="48A4288A" w:tentative="1">
      <w:start w:val="1"/>
      <w:numFmt w:val="bullet"/>
      <w:lvlText w:val="•"/>
      <w:lvlJc w:val="left"/>
      <w:pPr>
        <w:tabs>
          <w:tab w:val="num" w:pos="5760"/>
        </w:tabs>
        <w:ind w:left="5760" w:hanging="360"/>
      </w:pPr>
      <w:rPr>
        <w:rFonts w:ascii="新細明體" w:eastAsia="新細明體" w:hint="default"/>
      </w:rPr>
    </w:lvl>
    <w:lvl w:ilvl="8" w:tplc="AAB43608" w:tentative="1">
      <w:start w:val="1"/>
      <w:numFmt w:val="bullet"/>
      <w:lvlText w:val="•"/>
      <w:lvlJc w:val="left"/>
      <w:pPr>
        <w:tabs>
          <w:tab w:val="num" w:pos="6480"/>
        </w:tabs>
        <w:ind w:left="6480" w:hanging="360"/>
      </w:pPr>
      <w:rPr>
        <w:rFonts w:ascii="新細明體" w:eastAsia="新細明體" w:hint="default"/>
      </w:rPr>
    </w:lvl>
  </w:abstractNum>
  <w:abstractNum w:abstractNumId="9">
    <w:nsid w:val="557B1550"/>
    <w:multiLevelType w:val="hybridMultilevel"/>
    <w:tmpl w:val="8D5ECA8C"/>
    <w:lvl w:ilvl="0" w:tplc="D1F42FD0">
      <w:start w:val="1"/>
      <w:numFmt w:val="bullet"/>
      <w:lvlText w:val="•"/>
      <w:lvlJc w:val="left"/>
      <w:pPr>
        <w:tabs>
          <w:tab w:val="num" w:pos="720"/>
        </w:tabs>
        <w:ind w:left="720" w:hanging="360"/>
      </w:pPr>
      <w:rPr>
        <w:rFonts w:ascii="Arial" w:hAnsi="Arial" w:hint="default"/>
      </w:rPr>
    </w:lvl>
    <w:lvl w:ilvl="1" w:tplc="ADEE2FEE" w:tentative="1">
      <w:start w:val="1"/>
      <w:numFmt w:val="bullet"/>
      <w:lvlText w:val="•"/>
      <w:lvlJc w:val="left"/>
      <w:pPr>
        <w:tabs>
          <w:tab w:val="num" w:pos="1440"/>
        </w:tabs>
        <w:ind w:left="1440" w:hanging="360"/>
      </w:pPr>
      <w:rPr>
        <w:rFonts w:ascii="Arial" w:hAnsi="Arial" w:hint="default"/>
      </w:rPr>
    </w:lvl>
    <w:lvl w:ilvl="2" w:tplc="2F5C22D6" w:tentative="1">
      <w:start w:val="1"/>
      <w:numFmt w:val="bullet"/>
      <w:lvlText w:val="•"/>
      <w:lvlJc w:val="left"/>
      <w:pPr>
        <w:tabs>
          <w:tab w:val="num" w:pos="2160"/>
        </w:tabs>
        <w:ind w:left="2160" w:hanging="360"/>
      </w:pPr>
      <w:rPr>
        <w:rFonts w:ascii="Arial" w:hAnsi="Arial" w:hint="default"/>
      </w:rPr>
    </w:lvl>
    <w:lvl w:ilvl="3" w:tplc="D0140DD4" w:tentative="1">
      <w:start w:val="1"/>
      <w:numFmt w:val="bullet"/>
      <w:lvlText w:val="•"/>
      <w:lvlJc w:val="left"/>
      <w:pPr>
        <w:tabs>
          <w:tab w:val="num" w:pos="2880"/>
        </w:tabs>
        <w:ind w:left="2880" w:hanging="360"/>
      </w:pPr>
      <w:rPr>
        <w:rFonts w:ascii="Arial" w:hAnsi="Arial" w:hint="default"/>
      </w:rPr>
    </w:lvl>
    <w:lvl w:ilvl="4" w:tplc="D42401D4" w:tentative="1">
      <w:start w:val="1"/>
      <w:numFmt w:val="bullet"/>
      <w:lvlText w:val="•"/>
      <w:lvlJc w:val="left"/>
      <w:pPr>
        <w:tabs>
          <w:tab w:val="num" w:pos="3600"/>
        </w:tabs>
        <w:ind w:left="3600" w:hanging="360"/>
      </w:pPr>
      <w:rPr>
        <w:rFonts w:ascii="Arial" w:hAnsi="Arial" w:hint="default"/>
      </w:rPr>
    </w:lvl>
    <w:lvl w:ilvl="5" w:tplc="64B031F0" w:tentative="1">
      <w:start w:val="1"/>
      <w:numFmt w:val="bullet"/>
      <w:lvlText w:val="•"/>
      <w:lvlJc w:val="left"/>
      <w:pPr>
        <w:tabs>
          <w:tab w:val="num" w:pos="4320"/>
        </w:tabs>
        <w:ind w:left="4320" w:hanging="360"/>
      </w:pPr>
      <w:rPr>
        <w:rFonts w:ascii="Arial" w:hAnsi="Arial" w:hint="default"/>
      </w:rPr>
    </w:lvl>
    <w:lvl w:ilvl="6" w:tplc="0D025AA6" w:tentative="1">
      <w:start w:val="1"/>
      <w:numFmt w:val="bullet"/>
      <w:lvlText w:val="•"/>
      <w:lvlJc w:val="left"/>
      <w:pPr>
        <w:tabs>
          <w:tab w:val="num" w:pos="5040"/>
        </w:tabs>
        <w:ind w:left="5040" w:hanging="360"/>
      </w:pPr>
      <w:rPr>
        <w:rFonts w:ascii="Arial" w:hAnsi="Arial" w:hint="default"/>
      </w:rPr>
    </w:lvl>
    <w:lvl w:ilvl="7" w:tplc="0B529B28" w:tentative="1">
      <w:start w:val="1"/>
      <w:numFmt w:val="bullet"/>
      <w:lvlText w:val="•"/>
      <w:lvlJc w:val="left"/>
      <w:pPr>
        <w:tabs>
          <w:tab w:val="num" w:pos="5760"/>
        </w:tabs>
        <w:ind w:left="5760" w:hanging="360"/>
      </w:pPr>
      <w:rPr>
        <w:rFonts w:ascii="Arial" w:hAnsi="Arial" w:hint="default"/>
      </w:rPr>
    </w:lvl>
    <w:lvl w:ilvl="8" w:tplc="F7D0AF3E" w:tentative="1">
      <w:start w:val="1"/>
      <w:numFmt w:val="bullet"/>
      <w:lvlText w:val="•"/>
      <w:lvlJc w:val="left"/>
      <w:pPr>
        <w:tabs>
          <w:tab w:val="num" w:pos="6480"/>
        </w:tabs>
        <w:ind w:left="6480" w:hanging="360"/>
      </w:pPr>
      <w:rPr>
        <w:rFonts w:ascii="Arial" w:hAnsi="Arial" w:hint="default"/>
      </w:rPr>
    </w:lvl>
  </w:abstractNum>
  <w:abstractNum w:abstractNumId="10">
    <w:nsid w:val="5FF9316A"/>
    <w:multiLevelType w:val="hybridMultilevel"/>
    <w:tmpl w:val="E0A6EE88"/>
    <w:lvl w:ilvl="0" w:tplc="62E0B128">
      <w:start w:val="1"/>
      <w:numFmt w:val="bullet"/>
      <w:lvlText w:val="•"/>
      <w:lvlJc w:val="left"/>
      <w:pPr>
        <w:tabs>
          <w:tab w:val="num" w:pos="720"/>
        </w:tabs>
        <w:ind w:left="720" w:hanging="360"/>
      </w:pPr>
      <w:rPr>
        <w:rFonts w:ascii="新細明體" w:eastAsia="新細明體" w:hint="default"/>
      </w:rPr>
    </w:lvl>
    <w:lvl w:ilvl="1" w:tplc="FDE4C7D6" w:tentative="1">
      <w:start w:val="1"/>
      <w:numFmt w:val="bullet"/>
      <w:lvlText w:val="•"/>
      <w:lvlJc w:val="left"/>
      <w:pPr>
        <w:tabs>
          <w:tab w:val="num" w:pos="1440"/>
        </w:tabs>
        <w:ind w:left="1440" w:hanging="360"/>
      </w:pPr>
      <w:rPr>
        <w:rFonts w:ascii="新細明體" w:eastAsia="新細明體" w:hint="default"/>
      </w:rPr>
    </w:lvl>
    <w:lvl w:ilvl="2" w:tplc="1542E46A" w:tentative="1">
      <w:start w:val="1"/>
      <w:numFmt w:val="bullet"/>
      <w:lvlText w:val="•"/>
      <w:lvlJc w:val="left"/>
      <w:pPr>
        <w:tabs>
          <w:tab w:val="num" w:pos="2160"/>
        </w:tabs>
        <w:ind w:left="2160" w:hanging="360"/>
      </w:pPr>
      <w:rPr>
        <w:rFonts w:ascii="新細明體" w:eastAsia="新細明體" w:hint="default"/>
      </w:rPr>
    </w:lvl>
    <w:lvl w:ilvl="3" w:tplc="444EC29E" w:tentative="1">
      <w:start w:val="1"/>
      <w:numFmt w:val="bullet"/>
      <w:lvlText w:val="•"/>
      <w:lvlJc w:val="left"/>
      <w:pPr>
        <w:tabs>
          <w:tab w:val="num" w:pos="2880"/>
        </w:tabs>
        <w:ind w:left="2880" w:hanging="360"/>
      </w:pPr>
      <w:rPr>
        <w:rFonts w:ascii="新細明體" w:eastAsia="新細明體" w:hint="default"/>
      </w:rPr>
    </w:lvl>
    <w:lvl w:ilvl="4" w:tplc="DCFA1B6E" w:tentative="1">
      <w:start w:val="1"/>
      <w:numFmt w:val="bullet"/>
      <w:lvlText w:val="•"/>
      <w:lvlJc w:val="left"/>
      <w:pPr>
        <w:tabs>
          <w:tab w:val="num" w:pos="3600"/>
        </w:tabs>
        <w:ind w:left="3600" w:hanging="360"/>
      </w:pPr>
      <w:rPr>
        <w:rFonts w:ascii="新細明體" w:eastAsia="新細明體" w:hint="default"/>
      </w:rPr>
    </w:lvl>
    <w:lvl w:ilvl="5" w:tplc="CCBAB0F4" w:tentative="1">
      <w:start w:val="1"/>
      <w:numFmt w:val="bullet"/>
      <w:lvlText w:val="•"/>
      <w:lvlJc w:val="left"/>
      <w:pPr>
        <w:tabs>
          <w:tab w:val="num" w:pos="4320"/>
        </w:tabs>
        <w:ind w:left="4320" w:hanging="360"/>
      </w:pPr>
      <w:rPr>
        <w:rFonts w:ascii="新細明體" w:eastAsia="新細明體" w:hint="default"/>
      </w:rPr>
    </w:lvl>
    <w:lvl w:ilvl="6" w:tplc="28A82568" w:tentative="1">
      <w:start w:val="1"/>
      <w:numFmt w:val="bullet"/>
      <w:lvlText w:val="•"/>
      <w:lvlJc w:val="left"/>
      <w:pPr>
        <w:tabs>
          <w:tab w:val="num" w:pos="5040"/>
        </w:tabs>
        <w:ind w:left="5040" w:hanging="360"/>
      </w:pPr>
      <w:rPr>
        <w:rFonts w:ascii="新細明體" w:eastAsia="新細明體" w:hint="default"/>
      </w:rPr>
    </w:lvl>
    <w:lvl w:ilvl="7" w:tplc="54FCDD46" w:tentative="1">
      <w:start w:val="1"/>
      <w:numFmt w:val="bullet"/>
      <w:lvlText w:val="•"/>
      <w:lvlJc w:val="left"/>
      <w:pPr>
        <w:tabs>
          <w:tab w:val="num" w:pos="5760"/>
        </w:tabs>
        <w:ind w:left="5760" w:hanging="360"/>
      </w:pPr>
      <w:rPr>
        <w:rFonts w:ascii="新細明體" w:eastAsia="新細明體" w:hint="default"/>
      </w:rPr>
    </w:lvl>
    <w:lvl w:ilvl="8" w:tplc="5DAA9540" w:tentative="1">
      <w:start w:val="1"/>
      <w:numFmt w:val="bullet"/>
      <w:lvlText w:val="•"/>
      <w:lvlJc w:val="left"/>
      <w:pPr>
        <w:tabs>
          <w:tab w:val="num" w:pos="6480"/>
        </w:tabs>
        <w:ind w:left="6480" w:hanging="360"/>
      </w:pPr>
      <w:rPr>
        <w:rFonts w:ascii="新細明體" w:eastAsia="新細明體" w:hint="default"/>
      </w:rPr>
    </w:lvl>
  </w:abstractNum>
  <w:abstractNum w:abstractNumId="11">
    <w:nsid w:val="6A50440D"/>
    <w:multiLevelType w:val="hybridMultilevel"/>
    <w:tmpl w:val="390CE53A"/>
    <w:lvl w:ilvl="0" w:tplc="5AAE18E6">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7"/>
  </w:num>
  <w:num w:numId="2">
    <w:abstractNumId w:val="4"/>
  </w:num>
  <w:num w:numId="3">
    <w:abstractNumId w:val="5"/>
  </w:num>
  <w:num w:numId="4">
    <w:abstractNumId w:val="6"/>
  </w:num>
  <w:num w:numId="5">
    <w:abstractNumId w:val="9"/>
  </w:num>
  <w:num w:numId="6">
    <w:abstractNumId w:val="0"/>
  </w:num>
  <w:num w:numId="7">
    <w:abstractNumId w:val="10"/>
  </w:num>
  <w:num w:numId="8">
    <w:abstractNumId w:val="3"/>
  </w:num>
  <w:num w:numId="9">
    <w:abstractNumId w:val="8"/>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7B"/>
    <w:rsid w:val="00000B2A"/>
    <w:rsid w:val="00001523"/>
    <w:rsid w:val="000025DF"/>
    <w:rsid w:val="00006588"/>
    <w:rsid w:val="00010CFF"/>
    <w:rsid w:val="0001673E"/>
    <w:rsid w:val="0002216F"/>
    <w:rsid w:val="00022B30"/>
    <w:rsid w:val="00025119"/>
    <w:rsid w:val="00030BB1"/>
    <w:rsid w:val="00035978"/>
    <w:rsid w:val="000361B7"/>
    <w:rsid w:val="00072D37"/>
    <w:rsid w:val="00075F93"/>
    <w:rsid w:val="00076069"/>
    <w:rsid w:val="0009241E"/>
    <w:rsid w:val="00096FA6"/>
    <w:rsid w:val="000A0C4D"/>
    <w:rsid w:val="000A6730"/>
    <w:rsid w:val="000B1C96"/>
    <w:rsid w:val="000B2893"/>
    <w:rsid w:val="000B4029"/>
    <w:rsid w:val="000C4721"/>
    <w:rsid w:val="000C5700"/>
    <w:rsid w:val="000D0743"/>
    <w:rsid w:val="000D3B66"/>
    <w:rsid w:val="000D3D0E"/>
    <w:rsid w:val="000D4C98"/>
    <w:rsid w:val="000F32C2"/>
    <w:rsid w:val="000F5142"/>
    <w:rsid w:val="000F7C31"/>
    <w:rsid w:val="00104240"/>
    <w:rsid w:val="00104E56"/>
    <w:rsid w:val="001056BE"/>
    <w:rsid w:val="00110814"/>
    <w:rsid w:val="00111D74"/>
    <w:rsid w:val="001207E6"/>
    <w:rsid w:val="00130218"/>
    <w:rsid w:val="00130F1B"/>
    <w:rsid w:val="00133FDF"/>
    <w:rsid w:val="00144540"/>
    <w:rsid w:val="00145559"/>
    <w:rsid w:val="00145974"/>
    <w:rsid w:val="001478A9"/>
    <w:rsid w:val="00163DB7"/>
    <w:rsid w:val="00165D1F"/>
    <w:rsid w:val="00165F78"/>
    <w:rsid w:val="001667A3"/>
    <w:rsid w:val="00171F99"/>
    <w:rsid w:val="001732D2"/>
    <w:rsid w:val="00173412"/>
    <w:rsid w:val="001736C0"/>
    <w:rsid w:val="001864B4"/>
    <w:rsid w:val="00190B69"/>
    <w:rsid w:val="00191F6C"/>
    <w:rsid w:val="00195D0E"/>
    <w:rsid w:val="00197645"/>
    <w:rsid w:val="001A730E"/>
    <w:rsid w:val="001C294E"/>
    <w:rsid w:val="001C5D12"/>
    <w:rsid w:val="001C7420"/>
    <w:rsid w:val="001D4691"/>
    <w:rsid w:val="001D482A"/>
    <w:rsid w:val="001E14D3"/>
    <w:rsid w:val="001E15CE"/>
    <w:rsid w:val="001E2ED1"/>
    <w:rsid w:val="001E453B"/>
    <w:rsid w:val="001E5489"/>
    <w:rsid w:val="001F0850"/>
    <w:rsid w:val="001F0FEA"/>
    <w:rsid w:val="001F4D65"/>
    <w:rsid w:val="00202ED3"/>
    <w:rsid w:val="00211AEA"/>
    <w:rsid w:val="00217880"/>
    <w:rsid w:val="00220811"/>
    <w:rsid w:val="002261D4"/>
    <w:rsid w:val="0024174A"/>
    <w:rsid w:val="00244741"/>
    <w:rsid w:val="00247AFB"/>
    <w:rsid w:val="00256708"/>
    <w:rsid w:val="00261AC9"/>
    <w:rsid w:val="00274099"/>
    <w:rsid w:val="00280D60"/>
    <w:rsid w:val="00286A66"/>
    <w:rsid w:val="00287DD1"/>
    <w:rsid w:val="002B3523"/>
    <w:rsid w:val="002B51CC"/>
    <w:rsid w:val="002C04AD"/>
    <w:rsid w:val="002D087B"/>
    <w:rsid w:val="002D3947"/>
    <w:rsid w:val="002E0FD6"/>
    <w:rsid w:val="002E1385"/>
    <w:rsid w:val="002E2D3E"/>
    <w:rsid w:val="002E7E79"/>
    <w:rsid w:val="002F238A"/>
    <w:rsid w:val="00303C48"/>
    <w:rsid w:val="0030531D"/>
    <w:rsid w:val="003107A4"/>
    <w:rsid w:val="00313DAB"/>
    <w:rsid w:val="0031614E"/>
    <w:rsid w:val="003164EF"/>
    <w:rsid w:val="00320D99"/>
    <w:rsid w:val="00334ED5"/>
    <w:rsid w:val="003434E8"/>
    <w:rsid w:val="0036159A"/>
    <w:rsid w:val="003624C0"/>
    <w:rsid w:val="00367DD5"/>
    <w:rsid w:val="00370DCE"/>
    <w:rsid w:val="003718E3"/>
    <w:rsid w:val="00371952"/>
    <w:rsid w:val="0037760F"/>
    <w:rsid w:val="0038181B"/>
    <w:rsid w:val="00391B74"/>
    <w:rsid w:val="003A1350"/>
    <w:rsid w:val="003A3CDD"/>
    <w:rsid w:val="003B4E1C"/>
    <w:rsid w:val="003C5F77"/>
    <w:rsid w:val="003C7762"/>
    <w:rsid w:val="003D3F3E"/>
    <w:rsid w:val="003E0541"/>
    <w:rsid w:val="003E3E37"/>
    <w:rsid w:val="004124C4"/>
    <w:rsid w:val="004163FB"/>
    <w:rsid w:val="00417B66"/>
    <w:rsid w:val="004218C2"/>
    <w:rsid w:val="00424D9F"/>
    <w:rsid w:val="0042631B"/>
    <w:rsid w:val="00436412"/>
    <w:rsid w:val="004370DF"/>
    <w:rsid w:val="0043783A"/>
    <w:rsid w:val="004440B8"/>
    <w:rsid w:val="0045395D"/>
    <w:rsid w:val="004828BB"/>
    <w:rsid w:val="004833ED"/>
    <w:rsid w:val="00487D5F"/>
    <w:rsid w:val="004914E9"/>
    <w:rsid w:val="004A0EED"/>
    <w:rsid w:val="004A3F8D"/>
    <w:rsid w:val="004B22CB"/>
    <w:rsid w:val="004B557C"/>
    <w:rsid w:val="004C138B"/>
    <w:rsid w:val="004D227B"/>
    <w:rsid w:val="004D2449"/>
    <w:rsid w:val="004D4449"/>
    <w:rsid w:val="004D4454"/>
    <w:rsid w:val="004E0CCA"/>
    <w:rsid w:val="004E0CD1"/>
    <w:rsid w:val="004E5EB6"/>
    <w:rsid w:val="004F0352"/>
    <w:rsid w:val="004F3C4F"/>
    <w:rsid w:val="0051407E"/>
    <w:rsid w:val="00526CBF"/>
    <w:rsid w:val="00532F35"/>
    <w:rsid w:val="00535F37"/>
    <w:rsid w:val="00540FE7"/>
    <w:rsid w:val="00542676"/>
    <w:rsid w:val="00546EB0"/>
    <w:rsid w:val="005543B9"/>
    <w:rsid w:val="00563499"/>
    <w:rsid w:val="005640DA"/>
    <w:rsid w:val="00572263"/>
    <w:rsid w:val="00574106"/>
    <w:rsid w:val="00577672"/>
    <w:rsid w:val="0058786D"/>
    <w:rsid w:val="005879A3"/>
    <w:rsid w:val="0059465C"/>
    <w:rsid w:val="005A1F22"/>
    <w:rsid w:val="005B05A2"/>
    <w:rsid w:val="005B0D40"/>
    <w:rsid w:val="005B53D9"/>
    <w:rsid w:val="005B7063"/>
    <w:rsid w:val="005C0AA7"/>
    <w:rsid w:val="005C2AE3"/>
    <w:rsid w:val="005C7733"/>
    <w:rsid w:val="005D2B00"/>
    <w:rsid w:val="005D595A"/>
    <w:rsid w:val="005D62AF"/>
    <w:rsid w:val="005F096F"/>
    <w:rsid w:val="005F459E"/>
    <w:rsid w:val="005F7174"/>
    <w:rsid w:val="00613125"/>
    <w:rsid w:val="00614238"/>
    <w:rsid w:val="00616150"/>
    <w:rsid w:val="0061624B"/>
    <w:rsid w:val="00616DF5"/>
    <w:rsid w:val="00617D6D"/>
    <w:rsid w:val="00620175"/>
    <w:rsid w:val="00624E45"/>
    <w:rsid w:val="00626B87"/>
    <w:rsid w:val="006300F5"/>
    <w:rsid w:val="006301DC"/>
    <w:rsid w:val="00634602"/>
    <w:rsid w:val="00635639"/>
    <w:rsid w:val="0064508E"/>
    <w:rsid w:val="00646723"/>
    <w:rsid w:val="00646BFC"/>
    <w:rsid w:val="00654828"/>
    <w:rsid w:val="00681CDF"/>
    <w:rsid w:val="00685645"/>
    <w:rsid w:val="00691BFA"/>
    <w:rsid w:val="006A409A"/>
    <w:rsid w:val="006A65BE"/>
    <w:rsid w:val="006B0C39"/>
    <w:rsid w:val="006B0F4F"/>
    <w:rsid w:val="006B41D6"/>
    <w:rsid w:val="006D4591"/>
    <w:rsid w:val="006D52D7"/>
    <w:rsid w:val="006E059B"/>
    <w:rsid w:val="006E2DFD"/>
    <w:rsid w:val="006E4C82"/>
    <w:rsid w:val="006E56C9"/>
    <w:rsid w:val="006F1F3C"/>
    <w:rsid w:val="006F4979"/>
    <w:rsid w:val="006F621D"/>
    <w:rsid w:val="006F7D49"/>
    <w:rsid w:val="00700F69"/>
    <w:rsid w:val="00702820"/>
    <w:rsid w:val="00717FE5"/>
    <w:rsid w:val="00720A9C"/>
    <w:rsid w:val="007260FE"/>
    <w:rsid w:val="0073350B"/>
    <w:rsid w:val="00736F76"/>
    <w:rsid w:val="007375D8"/>
    <w:rsid w:val="00745D9E"/>
    <w:rsid w:val="00755E89"/>
    <w:rsid w:val="007576DE"/>
    <w:rsid w:val="007607DE"/>
    <w:rsid w:val="00765710"/>
    <w:rsid w:val="0077031C"/>
    <w:rsid w:val="007713A4"/>
    <w:rsid w:val="00774D60"/>
    <w:rsid w:val="00782482"/>
    <w:rsid w:val="0078273D"/>
    <w:rsid w:val="00790B78"/>
    <w:rsid w:val="007911CF"/>
    <w:rsid w:val="00792DB8"/>
    <w:rsid w:val="00796A13"/>
    <w:rsid w:val="007B7537"/>
    <w:rsid w:val="007C5668"/>
    <w:rsid w:val="007C5DB1"/>
    <w:rsid w:val="007C7507"/>
    <w:rsid w:val="007D4545"/>
    <w:rsid w:val="007E3CE7"/>
    <w:rsid w:val="007E487E"/>
    <w:rsid w:val="007F0DAD"/>
    <w:rsid w:val="007F0F5A"/>
    <w:rsid w:val="007F3542"/>
    <w:rsid w:val="00802499"/>
    <w:rsid w:val="0080343A"/>
    <w:rsid w:val="00804402"/>
    <w:rsid w:val="00811698"/>
    <w:rsid w:val="00822676"/>
    <w:rsid w:val="00846E26"/>
    <w:rsid w:val="00853A5E"/>
    <w:rsid w:val="00854942"/>
    <w:rsid w:val="008552AE"/>
    <w:rsid w:val="00855D7C"/>
    <w:rsid w:val="008568E1"/>
    <w:rsid w:val="00861A91"/>
    <w:rsid w:val="00875E84"/>
    <w:rsid w:val="0088219C"/>
    <w:rsid w:val="00884826"/>
    <w:rsid w:val="0089681B"/>
    <w:rsid w:val="008A28C7"/>
    <w:rsid w:val="008A347E"/>
    <w:rsid w:val="008B0AC5"/>
    <w:rsid w:val="008B4DE1"/>
    <w:rsid w:val="008B4E5D"/>
    <w:rsid w:val="008C26BD"/>
    <w:rsid w:val="008C48DF"/>
    <w:rsid w:val="008C5C48"/>
    <w:rsid w:val="008D2EF3"/>
    <w:rsid w:val="008E3E8E"/>
    <w:rsid w:val="008E5320"/>
    <w:rsid w:val="008E6284"/>
    <w:rsid w:val="008F356D"/>
    <w:rsid w:val="00900F52"/>
    <w:rsid w:val="00902E36"/>
    <w:rsid w:val="00903C07"/>
    <w:rsid w:val="009073AA"/>
    <w:rsid w:val="00915CE1"/>
    <w:rsid w:val="00916339"/>
    <w:rsid w:val="0091660C"/>
    <w:rsid w:val="00920450"/>
    <w:rsid w:val="00921C6B"/>
    <w:rsid w:val="00924F4A"/>
    <w:rsid w:val="009256A4"/>
    <w:rsid w:val="009301B2"/>
    <w:rsid w:val="00932F80"/>
    <w:rsid w:val="00944C7E"/>
    <w:rsid w:val="00946E28"/>
    <w:rsid w:val="0094746E"/>
    <w:rsid w:val="00962C06"/>
    <w:rsid w:val="0096605A"/>
    <w:rsid w:val="00972023"/>
    <w:rsid w:val="00983119"/>
    <w:rsid w:val="009931E3"/>
    <w:rsid w:val="00996040"/>
    <w:rsid w:val="009A18FC"/>
    <w:rsid w:val="009A76DA"/>
    <w:rsid w:val="009B2557"/>
    <w:rsid w:val="009B7B12"/>
    <w:rsid w:val="009C0F30"/>
    <w:rsid w:val="009C4EFB"/>
    <w:rsid w:val="009D2C21"/>
    <w:rsid w:val="009D7C49"/>
    <w:rsid w:val="009E52F2"/>
    <w:rsid w:val="009E6C96"/>
    <w:rsid w:val="009F6EDC"/>
    <w:rsid w:val="009F7511"/>
    <w:rsid w:val="00A036A7"/>
    <w:rsid w:val="00A07215"/>
    <w:rsid w:val="00A14E66"/>
    <w:rsid w:val="00A2653D"/>
    <w:rsid w:val="00A32AAA"/>
    <w:rsid w:val="00A33335"/>
    <w:rsid w:val="00A33CEB"/>
    <w:rsid w:val="00A40658"/>
    <w:rsid w:val="00A45761"/>
    <w:rsid w:val="00A676DD"/>
    <w:rsid w:val="00A75A9D"/>
    <w:rsid w:val="00A86C1D"/>
    <w:rsid w:val="00A9141D"/>
    <w:rsid w:val="00A922EC"/>
    <w:rsid w:val="00A96051"/>
    <w:rsid w:val="00A9669A"/>
    <w:rsid w:val="00AA69E5"/>
    <w:rsid w:val="00AB0B53"/>
    <w:rsid w:val="00AB4FC2"/>
    <w:rsid w:val="00AC2E01"/>
    <w:rsid w:val="00AC3C24"/>
    <w:rsid w:val="00AC7C20"/>
    <w:rsid w:val="00AD4B68"/>
    <w:rsid w:val="00AD533E"/>
    <w:rsid w:val="00AE1080"/>
    <w:rsid w:val="00AF01CC"/>
    <w:rsid w:val="00AF24DB"/>
    <w:rsid w:val="00AF2A96"/>
    <w:rsid w:val="00AF599C"/>
    <w:rsid w:val="00AF5EF8"/>
    <w:rsid w:val="00AF7992"/>
    <w:rsid w:val="00B01271"/>
    <w:rsid w:val="00B11D07"/>
    <w:rsid w:val="00B12986"/>
    <w:rsid w:val="00B14CFF"/>
    <w:rsid w:val="00B22455"/>
    <w:rsid w:val="00B2763E"/>
    <w:rsid w:val="00B27B51"/>
    <w:rsid w:val="00B30606"/>
    <w:rsid w:val="00B30831"/>
    <w:rsid w:val="00B326E3"/>
    <w:rsid w:val="00B343BA"/>
    <w:rsid w:val="00B35F18"/>
    <w:rsid w:val="00B37DE7"/>
    <w:rsid w:val="00B426E7"/>
    <w:rsid w:val="00B42771"/>
    <w:rsid w:val="00B42A10"/>
    <w:rsid w:val="00B47A7D"/>
    <w:rsid w:val="00B562A9"/>
    <w:rsid w:val="00B61DE4"/>
    <w:rsid w:val="00B6794A"/>
    <w:rsid w:val="00B70422"/>
    <w:rsid w:val="00B77761"/>
    <w:rsid w:val="00B818BF"/>
    <w:rsid w:val="00B866B7"/>
    <w:rsid w:val="00B919C1"/>
    <w:rsid w:val="00B9278F"/>
    <w:rsid w:val="00B975BB"/>
    <w:rsid w:val="00BB20DA"/>
    <w:rsid w:val="00BB56DD"/>
    <w:rsid w:val="00BB6D21"/>
    <w:rsid w:val="00BC3DE5"/>
    <w:rsid w:val="00BC402F"/>
    <w:rsid w:val="00BD2CC7"/>
    <w:rsid w:val="00BE1429"/>
    <w:rsid w:val="00BE3449"/>
    <w:rsid w:val="00BE54B1"/>
    <w:rsid w:val="00BF0423"/>
    <w:rsid w:val="00BF2FFD"/>
    <w:rsid w:val="00C030D8"/>
    <w:rsid w:val="00C24710"/>
    <w:rsid w:val="00C26C27"/>
    <w:rsid w:val="00C370EE"/>
    <w:rsid w:val="00C442C1"/>
    <w:rsid w:val="00C47F73"/>
    <w:rsid w:val="00C52ED2"/>
    <w:rsid w:val="00C5617D"/>
    <w:rsid w:val="00C573B7"/>
    <w:rsid w:val="00C618A8"/>
    <w:rsid w:val="00C64470"/>
    <w:rsid w:val="00C712ED"/>
    <w:rsid w:val="00C72F9C"/>
    <w:rsid w:val="00C80C1D"/>
    <w:rsid w:val="00C844B5"/>
    <w:rsid w:val="00C850D6"/>
    <w:rsid w:val="00C91319"/>
    <w:rsid w:val="00C95744"/>
    <w:rsid w:val="00CA2CBA"/>
    <w:rsid w:val="00CA4723"/>
    <w:rsid w:val="00CB7CB7"/>
    <w:rsid w:val="00CC3629"/>
    <w:rsid w:val="00CC7030"/>
    <w:rsid w:val="00CD6215"/>
    <w:rsid w:val="00CD62B0"/>
    <w:rsid w:val="00CE042B"/>
    <w:rsid w:val="00CF2A22"/>
    <w:rsid w:val="00CF4AD9"/>
    <w:rsid w:val="00D00F7F"/>
    <w:rsid w:val="00D207C1"/>
    <w:rsid w:val="00D26737"/>
    <w:rsid w:val="00D3258C"/>
    <w:rsid w:val="00D34DAE"/>
    <w:rsid w:val="00D47694"/>
    <w:rsid w:val="00D51B17"/>
    <w:rsid w:val="00D51F14"/>
    <w:rsid w:val="00D62DF7"/>
    <w:rsid w:val="00D67984"/>
    <w:rsid w:val="00D8370F"/>
    <w:rsid w:val="00D84AA5"/>
    <w:rsid w:val="00D85AD1"/>
    <w:rsid w:val="00D85AFC"/>
    <w:rsid w:val="00D932C8"/>
    <w:rsid w:val="00DA3FC8"/>
    <w:rsid w:val="00DA43CF"/>
    <w:rsid w:val="00DA75DD"/>
    <w:rsid w:val="00DC5120"/>
    <w:rsid w:val="00DD0FB4"/>
    <w:rsid w:val="00DD4B11"/>
    <w:rsid w:val="00DE29F6"/>
    <w:rsid w:val="00DE69E4"/>
    <w:rsid w:val="00E021A2"/>
    <w:rsid w:val="00E213CC"/>
    <w:rsid w:val="00E22007"/>
    <w:rsid w:val="00E463FB"/>
    <w:rsid w:val="00E5783E"/>
    <w:rsid w:val="00E62657"/>
    <w:rsid w:val="00E71564"/>
    <w:rsid w:val="00E7168D"/>
    <w:rsid w:val="00E726AE"/>
    <w:rsid w:val="00E74427"/>
    <w:rsid w:val="00E92902"/>
    <w:rsid w:val="00E95398"/>
    <w:rsid w:val="00E96513"/>
    <w:rsid w:val="00EB1D57"/>
    <w:rsid w:val="00EB433A"/>
    <w:rsid w:val="00ED1015"/>
    <w:rsid w:val="00ED65D5"/>
    <w:rsid w:val="00EE2C51"/>
    <w:rsid w:val="00F04345"/>
    <w:rsid w:val="00F11EC0"/>
    <w:rsid w:val="00F14742"/>
    <w:rsid w:val="00F1631E"/>
    <w:rsid w:val="00F21B01"/>
    <w:rsid w:val="00F3365F"/>
    <w:rsid w:val="00F53392"/>
    <w:rsid w:val="00F54068"/>
    <w:rsid w:val="00F5442D"/>
    <w:rsid w:val="00F56E33"/>
    <w:rsid w:val="00F60798"/>
    <w:rsid w:val="00F649C2"/>
    <w:rsid w:val="00F652BD"/>
    <w:rsid w:val="00F71C8B"/>
    <w:rsid w:val="00F73315"/>
    <w:rsid w:val="00F73D9B"/>
    <w:rsid w:val="00F74D1A"/>
    <w:rsid w:val="00F761CC"/>
    <w:rsid w:val="00F83A14"/>
    <w:rsid w:val="00FA2EBC"/>
    <w:rsid w:val="00FB182C"/>
    <w:rsid w:val="00FB27DD"/>
    <w:rsid w:val="00FD33B8"/>
    <w:rsid w:val="00FD6510"/>
    <w:rsid w:val="00FE1A6D"/>
    <w:rsid w:val="00FE425E"/>
    <w:rsid w:val="00FE57FB"/>
    <w:rsid w:val="00FE5EF6"/>
    <w:rsid w:val="00FF386F"/>
    <w:rsid w:val="00FF3C4F"/>
    <w:rsid w:val="00FF50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27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3D9B"/>
    <w:pPr>
      <w:ind w:leftChars="200" w:left="480"/>
    </w:pPr>
  </w:style>
  <w:style w:type="paragraph" w:styleId="a4">
    <w:name w:val="header"/>
    <w:basedOn w:val="a"/>
    <w:link w:val="a5"/>
    <w:uiPriority w:val="99"/>
    <w:rsid w:val="00BF2FFD"/>
    <w:pPr>
      <w:tabs>
        <w:tab w:val="center" w:pos="4153"/>
        <w:tab w:val="right" w:pos="8306"/>
      </w:tabs>
      <w:snapToGrid w:val="0"/>
    </w:pPr>
    <w:rPr>
      <w:kern w:val="0"/>
      <w:sz w:val="20"/>
      <w:szCs w:val="20"/>
    </w:rPr>
  </w:style>
  <w:style w:type="character" w:customStyle="1" w:styleId="a5">
    <w:name w:val="頁首 字元"/>
    <w:link w:val="a4"/>
    <w:uiPriority w:val="99"/>
    <w:locked/>
    <w:rsid w:val="00BF2FFD"/>
    <w:rPr>
      <w:rFonts w:cs="Times New Roman"/>
      <w:sz w:val="20"/>
    </w:rPr>
  </w:style>
  <w:style w:type="paragraph" w:styleId="a6">
    <w:name w:val="footer"/>
    <w:basedOn w:val="a"/>
    <w:link w:val="a7"/>
    <w:uiPriority w:val="99"/>
    <w:rsid w:val="00BF2FFD"/>
    <w:pPr>
      <w:tabs>
        <w:tab w:val="center" w:pos="4153"/>
        <w:tab w:val="right" w:pos="8306"/>
      </w:tabs>
      <w:snapToGrid w:val="0"/>
    </w:pPr>
    <w:rPr>
      <w:kern w:val="0"/>
      <w:sz w:val="20"/>
      <w:szCs w:val="20"/>
    </w:rPr>
  </w:style>
  <w:style w:type="character" w:customStyle="1" w:styleId="a7">
    <w:name w:val="頁尾 字元"/>
    <w:link w:val="a6"/>
    <w:uiPriority w:val="99"/>
    <w:locked/>
    <w:rsid w:val="00BF2FFD"/>
    <w:rPr>
      <w:rFonts w:cs="Times New Roman"/>
      <w:sz w:val="20"/>
    </w:rPr>
  </w:style>
  <w:style w:type="character" w:styleId="a8">
    <w:name w:val="Hyperlink"/>
    <w:uiPriority w:val="99"/>
    <w:rsid w:val="00A922EC"/>
    <w:rPr>
      <w:rFonts w:cs="Times New Roman"/>
      <w:color w:val="0000FF"/>
      <w:u w:val="single"/>
    </w:rPr>
  </w:style>
  <w:style w:type="paragraph" w:styleId="Web">
    <w:name w:val="Normal (Web)"/>
    <w:basedOn w:val="a"/>
    <w:uiPriority w:val="99"/>
    <w:semiHidden/>
    <w:rsid w:val="001E2ED1"/>
    <w:pPr>
      <w:widowControl/>
      <w:spacing w:before="100" w:beforeAutospacing="1" w:after="100" w:afterAutospacing="1"/>
    </w:pPr>
    <w:rPr>
      <w:rFonts w:ascii="新細明體" w:hAnsi="新細明體" w:cs="新細明體"/>
      <w:kern w:val="0"/>
      <w:szCs w:val="24"/>
    </w:rPr>
  </w:style>
  <w:style w:type="character" w:styleId="a9">
    <w:name w:val="page number"/>
    <w:uiPriority w:val="99"/>
    <w:rsid w:val="008C26BD"/>
    <w:rPr>
      <w:rFonts w:cs="Times New Roman"/>
    </w:rPr>
  </w:style>
  <w:style w:type="paragraph" w:styleId="aa">
    <w:name w:val="Balloon Text"/>
    <w:basedOn w:val="a"/>
    <w:link w:val="ab"/>
    <w:uiPriority w:val="99"/>
    <w:semiHidden/>
    <w:rsid w:val="00B01271"/>
    <w:rPr>
      <w:rFonts w:ascii="Cambria" w:hAnsi="Cambria"/>
      <w:sz w:val="18"/>
      <w:szCs w:val="18"/>
    </w:rPr>
  </w:style>
  <w:style w:type="character" w:customStyle="1" w:styleId="ab">
    <w:name w:val="註解方塊文字 字元"/>
    <w:link w:val="aa"/>
    <w:uiPriority w:val="99"/>
    <w:semiHidden/>
    <w:locked/>
    <w:rsid w:val="00B01271"/>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27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3D9B"/>
    <w:pPr>
      <w:ind w:leftChars="200" w:left="480"/>
    </w:pPr>
  </w:style>
  <w:style w:type="paragraph" w:styleId="a4">
    <w:name w:val="header"/>
    <w:basedOn w:val="a"/>
    <w:link w:val="a5"/>
    <w:uiPriority w:val="99"/>
    <w:rsid w:val="00BF2FFD"/>
    <w:pPr>
      <w:tabs>
        <w:tab w:val="center" w:pos="4153"/>
        <w:tab w:val="right" w:pos="8306"/>
      </w:tabs>
      <w:snapToGrid w:val="0"/>
    </w:pPr>
    <w:rPr>
      <w:kern w:val="0"/>
      <w:sz w:val="20"/>
      <w:szCs w:val="20"/>
    </w:rPr>
  </w:style>
  <w:style w:type="character" w:customStyle="1" w:styleId="a5">
    <w:name w:val="頁首 字元"/>
    <w:link w:val="a4"/>
    <w:uiPriority w:val="99"/>
    <w:locked/>
    <w:rsid w:val="00BF2FFD"/>
    <w:rPr>
      <w:rFonts w:cs="Times New Roman"/>
      <w:sz w:val="20"/>
    </w:rPr>
  </w:style>
  <w:style w:type="paragraph" w:styleId="a6">
    <w:name w:val="footer"/>
    <w:basedOn w:val="a"/>
    <w:link w:val="a7"/>
    <w:uiPriority w:val="99"/>
    <w:rsid w:val="00BF2FFD"/>
    <w:pPr>
      <w:tabs>
        <w:tab w:val="center" w:pos="4153"/>
        <w:tab w:val="right" w:pos="8306"/>
      </w:tabs>
      <w:snapToGrid w:val="0"/>
    </w:pPr>
    <w:rPr>
      <w:kern w:val="0"/>
      <w:sz w:val="20"/>
      <w:szCs w:val="20"/>
    </w:rPr>
  </w:style>
  <w:style w:type="character" w:customStyle="1" w:styleId="a7">
    <w:name w:val="頁尾 字元"/>
    <w:link w:val="a6"/>
    <w:uiPriority w:val="99"/>
    <w:locked/>
    <w:rsid w:val="00BF2FFD"/>
    <w:rPr>
      <w:rFonts w:cs="Times New Roman"/>
      <w:sz w:val="20"/>
    </w:rPr>
  </w:style>
  <w:style w:type="character" w:styleId="a8">
    <w:name w:val="Hyperlink"/>
    <w:uiPriority w:val="99"/>
    <w:rsid w:val="00A922EC"/>
    <w:rPr>
      <w:rFonts w:cs="Times New Roman"/>
      <w:color w:val="0000FF"/>
      <w:u w:val="single"/>
    </w:rPr>
  </w:style>
  <w:style w:type="paragraph" w:styleId="Web">
    <w:name w:val="Normal (Web)"/>
    <w:basedOn w:val="a"/>
    <w:uiPriority w:val="99"/>
    <w:semiHidden/>
    <w:rsid w:val="001E2ED1"/>
    <w:pPr>
      <w:widowControl/>
      <w:spacing w:before="100" w:beforeAutospacing="1" w:after="100" w:afterAutospacing="1"/>
    </w:pPr>
    <w:rPr>
      <w:rFonts w:ascii="新細明體" w:hAnsi="新細明體" w:cs="新細明體"/>
      <w:kern w:val="0"/>
      <w:szCs w:val="24"/>
    </w:rPr>
  </w:style>
  <w:style w:type="character" w:styleId="a9">
    <w:name w:val="page number"/>
    <w:uiPriority w:val="99"/>
    <w:rsid w:val="008C26BD"/>
    <w:rPr>
      <w:rFonts w:cs="Times New Roman"/>
    </w:rPr>
  </w:style>
  <w:style w:type="paragraph" w:styleId="aa">
    <w:name w:val="Balloon Text"/>
    <w:basedOn w:val="a"/>
    <w:link w:val="ab"/>
    <w:uiPriority w:val="99"/>
    <w:semiHidden/>
    <w:rsid w:val="00B01271"/>
    <w:rPr>
      <w:rFonts w:ascii="Cambria" w:hAnsi="Cambria"/>
      <w:sz w:val="18"/>
      <w:szCs w:val="18"/>
    </w:rPr>
  </w:style>
  <w:style w:type="character" w:customStyle="1" w:styleId="ab">
    <w:name w:val="註解方塊文字 字元"/>
    <w:link w:val="aa"/>
    <w:uiPriority w:val="99"/>
    <w:semiHidden/>
    <w:locked/>
    <w:rsid w:val="00B01271"/>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564181">
      <w:marLeft w:val="0"/>
      <w:marRight w:val="0"/>
      <w:marTop w:val="0"/>
      <w:marBottom w:val="0"/>
      <w:divBdr>
        <w:top w:val="none" w:sz="0" w:space="0" w:color="auto"/>
        <w:left w:val="none" w:sz="0" w:space="0" w:color="auto"/>
        <w:bottom w:val="none" w:sz="0" w:space="0" w:color="auto"/>
        <w:right w:val="none" w:sz="0" w:space="0" w:color="auto"/>
      </w:divBdr>
    </w:div>
    <w:div w:id="1800564182">
      <w:marLeft w:val="0"/>
      <w:marRight w:val="0"/>
      <w:marTop w:val="0"/>
      <w:marBottom w:val="0"/>
      <w:divBdr>
        <w:top w:val="none" w:sz="0" w:space="0" w:color="auto"/>
        <w:left w:val="none" w:sz="0" w:space="0" w:color="auto"/>
        <w:bottom w:val="none" w:sz="0" w:space="0" w:color="auto"/>
        <w:right w:val="none" w:sz="0" w:space="0" w:color="auto"/>
      </w:divBdr>
    </w:div>
    <w:div w:id="1800564183">
      <w:marLeft w:val="0"/>
      <w:marRight w:val="0"/>
      <w:marTop w:val="0"/>
      <w:marBottom w:val="0"/>
      <w:divBdr>
        <w:top w:val="none" w:sz="0" w:space="0" w:color="auto"/>
        <w:left w:val="none" w:sz="0" w:space="0" w:color="auto"/>
        <w:bottom w:val="none" w:sz="0" w:space="0" w:color="auto"/>
        <w:right w:val="none" w:sz="0" w:space="0" w:color="auto"/>
      </w:divBdr>
    </w:div>
    <w:div w:id="1800564187">
      <w:marLeft w:val="0"/>
      <w:marRight w:val="0"/>
      <w:marTop w:val="0"/>
      <w:marBottom w:val="0"/>
      <w:divBdr>
        <w:top w:val="none" w:sz="0" w:space="0" w:color="auto"/>
        <w:left w:val="none" w:sz="0" w:space="0" w:color="auto"/>
        <w:bottom w:val="none" w:sz="0" w:space="0" w:color="auto"/>
        <w:right w:val="none" w:sz="0" w:space="0" w:color="auto"/>
      </w:divBdr>
      <w:divsChild>
        <w:div w:id="1800564207">
          <w:marLeft w:val="547"/>
          <w:marRight w:val="0"/>
          <w:marTop w:val="0"/>
          <w:marBottom w:val="0"/>
          <w:divBdr>
            <w:top w:val="none" w:sz="0" w:space="0" w:color="auto"/>
            <w:left w:val="none" w:sz="0" w:space="0" w:color="auto"/>
            <w:bottom w:val="none" w:sz="0" w:space="0" w:color="auto"/>
            <w:right w:val="none" w:sz="0" w:space="0" w:color="auto"/>
          </w:divBdr>
        </w:div>
      </w:divsChild>
    </w:div>
    <w:div w:id="1800564193">
      <w:marLeft w:val="0"/>
      <w:marRight w:val="0"/>
      <w:marTop w:val="0"/>
      <w:marBottom w:val="0"/>
      <w:divBdr>
        <w:top w:val="none" w:sz="0" w:space="0" w:color="auto"/>
        <w:left w:val="none" w:sz="0" w:space="0" w:color="auto"/>
        <w:bottom w:val="none" w:sz="0" w:space="0" w:color="auto"/>
        <w:right w:val="none" w:sz="0" w:space="0" w:color="auto"/>
      </w:divBdr>
      <w:divsChild>
        <w:div w:id="1800564212">
          <w:marLeft w:val="547"/>
          <w:marRight w:val="0"/>
          <w:marTop w:val="0"/>
          <w:marBottom w:val="0"/>
          <w:divBdr>
            <w:top w:val="none" w:sz="0" w:space="0" w:color="auto"/>
            <w:left w:val="none" w:sz="0" w:space="0" w:color="auto"/>
            <w:bottom w:val="none" w:sz="0" w:space="0" w:color="auto"/>
            <w:right w:val="none" w:sz="0" w:space="0" w:color="auto"/>
          </w:divBdr>
        </w:div>
      </w:divsChild>
    </w:div>
    <w:div w:id="1800564199">
      <w:marLeft w:val="0"/>
      <w:marRight w:val="0"/>
      <w:marTop w:val="0"/>
      <w:marBottom w:val="0"/>
      <w:divBdr>
        <w:top w:val="none" w:sz="0" w:space="0" w:color="auto"/>
        <w:left w:val="none" w:sz="0" w:space="0" w:color="auto"/>
        <w:bottom w:val="none" w:sz="0" w:space="0" w:color="auto"/>
        <w:right w:val="none" w:sz="0" w:space="0" w:color="auto"/>
      </w:divBdr>
      <w:divsChild>
        <w:div w:id="1800564196">
          <w:marLeft w:val="547"/>
          <w:marRight w:val="0"/>
          <w:marTop w:val="0"/>
          <w:marBottom w:val="0"/>
          <w:divBdr>
            <w:top w:val="none" w:sz="0" w:space="0" w:color="auto"/>
            <w:left w:val="none" w:sz="0" w:space="0" w:color="auto"/>
            <w:bottom w:val="none" w:sz="0" w:space="0" w:color="auto"/>
            <w:right w:val="none" w:sz="0" w:space="0" w:color="auto"/>
          </w:divBdr>
        </w:div>
      </w:divsChild>
    </w:div>
    <w:div w:id="1800564200">
      <w:marLeft w:val="0"/>
      <w:marRight w:val="0"/>
      <w:marTop w:val="0"/>
      <w:marBottom w:val="0"/>
      <w:divBdr>
        <w:top w:val="none" w:sz="0" w:space="0" w:color="auto"/>
        <w:left w:val="none" w:sz="0" w:space="0" w:color="auto"/>
        <w:bottom w:val="none" w:sz="0" w:space="0" w:color="auto"/>
        <w:right w:val="none" w:sz="0" w:space="0" w:color="auto"/>
      </w:divBdr>
      <w:divsChild>
        <w:div w:id="1800564197">
          <w:marLeft w:val="547"/>
          <w:marRight w:val="0"/>
          <w:marTop w:val="0"/>
          <w:marBottom w:val="0"/>
          <w:divBdr>
            <w:top w:val="none" w:sz="0" w:space="0" w:color="auto"/>
            <w:left w:val="none" w:sz="0" w:space="0" w:color="auto"/>
            <w:bottom w:val="none" w:sz="0" w:space="0" w:color="auto"/>
            <w:right w:val="none" w:sz="0" w:space="0" w:color="auto"/>
          </w:divBdr>
        </w:div>
      </w:divsChild>
    </w:div>
    <w:div w:id="1800564201">
      <w:marLeft w:val="0"/>
      <w:marRight w:val="0"/>
      <w:marTop w:val="0"/>
      <w:marBottom w:val="0"/>
      <w:divBdr>
        <w:top w:val="none" w:sz="0" w:space="0" w:color="auto"/>
        <w:left w:val="none" w:sz="0" w:space="0" w:color="auto"/>
        <w:bottom w:val="none" w:sz="0" w:space="0" w:color="auto"/>
        <w:right w:val="none" w:sz="0" w:space="0" w:color="auto"/>
      </w:divBdr>
      <w:divsChild>
        <w:div w:id="1800564186">
          <w:marLeft w:val="547"/>
          <w:marRight w:val="0"/>
          <w:marTop w:val="0"/>
          <w:marBottom w:val="0"/>
          <w:divBdr>
            <w:top w:val="none" w:sz="0" w:space="0" w:color="auto"/>
            <w:left w:val="none" w:sz="0" w:space="0" w:color="auto"/>
            <w:bottom w:val="none" w:sz="0" w:space="0" w:color="auto"/>
            <w:right w:val="none" w:sz="0" w:space="0" w:color="auto"/>
          </w:divBdr>
        </w:div>
      </w:divsChild>
    </w:div>
    <w:div w:id="1800564202">
      <w:marLeft w:val="0"/>
      <w:marRight w:val="0"/>
      <w:marTop w:val="0"/>
      <w:marBottom w:val="0"/>
      <w:divBdr>
        <w:top w:val="none" w:sz="0" w:space="0" w:color="auto"/>
        <w:left w:val="none" w:sz="0" w:space="0" w:color="auto"/>
        <w:bottom w:val="none" w:sz="0" w:space="0" w:color="auto"/>
        <w:right w:val="none" w:sz="0" w:space="0" w:color="auto"/>
      </w:divBdr>
      <w:divsChild>
        <w:div w:id="1800564204">
          <w:marLeft w:val="547"/>
          <w:marRight w:val="0"/>
          <w:marTop w:val="0"/>
          <w:marBottom w:val="0"/>
          <w:divBdr>
            <w:top w:val="none" w:sz="0" w:space="0" w:color="auto"/>
            <w:left w:val="none" w:sz="0" w:space="0" w:color="auto"/>
            <w:bottom w:val="none" w:sz="0" w:space="0" w:color="auto"/>
            <w:right w:val="none" w:sz="0" w:space="0" w:color="auto"/>
          </w:divBdr>
        </w:div>
      </w:divsChild>
    </w:div>
    <w:div w:id="1800564203">
      <w:marLeft w:val="0"/>
      <w:marRight w:val="0"/>
      <w:marTop w:val="0"/>
      <w:marBottom w:val="0"/>
      <w:divBdr>
        <w:top w:val="none" w:sz="0" w:space="0" w:color="auto"/>
        <w:left w:val="none" w:sz="0" w:space="0" w:color="auto"/>
        <w:bottom w:val="none" w:sz="0" w:space="0" w:color="auto"/>
        <w:right w:val="none" w:sz="0" w:space="0" w:color="auto"/>
      </w:divBdr>
      <w:divsChild>
        <w:div w:id="1800564184">
          <w:marLeft w:val="446"/>
          <w:marRight w:val="0"/>
          <w:marTop w:val="0"/>
          <w:marBottom w:val="0"/>
          <w:divBdr>
            <w:top w:val="none" w:sz="0" w:space="0" w:color="auto"/>
            <w:left w:val="none" w:sz="0" w:space="0" w:color="auto"/>
            <w:bottom w:val="none" w:sz="0" w:space="0" w:color="auto"/>
            <w:right w:val="none" w:sz="0" w:space="0" w:color="auto"/>
          </w:divBdr>
        </w:div>
        <w:div w:id="1800564189">
          <w:marLeft w:val="446"/>
          <w:marRight w:val="0"/>
          <w:marTop w:val="0"/>
          <w:marBottom w:val="0"/>
          <w:divBdr>
            <w:top w:val="none" w:sz="0" w:space="0" w:color="auto"/>
            <w:left w:val="none" w:sz="0" w:space="0" w:color="auto"/>
            <w:bottom w:val="none" w:sz="0" w:space="0" w:color="auto"/>
            <w:right w:val="none" w:sz="0" w:space="0" w:color="auto"/>
          </w:divBdr>
        </w:div>
        <w:div w:id="1800564191">
          <w:marLeft w:val="446"/>
          <w:marRight w:val="0"/>
          <w:marTop w:val="0"/>
          <w:marBottom w:val="0"/>
          <w:divBdr>
            <w:top w:val="none" w:sz="0" w:space="0" w:color="auto"/>
            <w:left w:val="none" w:sz="0" w:space="0" w:color="auto"/>
            <w:bottom w:val="none" w:sz="0" w:space="0" w:color="auto"/>
            <w:right w:val="none" w:sz="0" w:space="0" w:color="auto"/>
          </w:divBdr>
        </w:div>
        <w:div w:id="1800564209">
          <w:marLeft w:val="446"/>
          <w:marRight w:val="0"/>
          <w:marTop w:val="0"/>
          <w:marBottom w:val="0"/>
          <w:divBdr>
            <w:top w:val="none" w:sz="0" w:space="0" w:color="auto"/>
            <w:left w:val="none" w:sz="0" w:space="0" w:color="auto"/>
            <w:bottom w:val="none" w:sz="0" w:space="0" w:color="auto"/>
            <w:right w:val="none" w:sz="0" w:space="0" w:color="auto"/>
          </w:divBdr>
        </w:div>
        <w:div w:id="1800564213">
          <w:marLeft w:val="446"/>
          <w:marRight w:val="0"/>
          <w:marTop w:val="0"/>
          <w:marBottom w:val="0"/>
          <w:divBdr>
            <w:top w:val="none" w:sz="0" w:space="0" w:color="auto"/>
            <w:left w:val="none" w:sz="0" w:space="0" w:color="auto"/>
            <w:bottom w:val="none" w:sz="0" w:space="0" w:color="auto"/>
            <w:right w:val="none" w:sz="0" w:space="0" w:color="auto"/>
          </w:divBdr>
        </w:div>
      </w:divsChild>
    </w:div>
    <w:div w:id="1800564205">
      <w:marLeft w:val="0"/>
      <w:marRight w:val="0"/>
      <w:marTop w:val="0"/>
      <w:marBottom w:val="0"/>
      <w:divBdr>
        <w:top w:val="none" w:sz="0" w:space="0" w:color="auto"/>
        <w:left w:val="none" w:sz="0" w:space="0" w:color="auto"/>
        <w:bottom w:val="none" w:sz="0" w:space="0" w:color="auto"/>
        <w:right w:val="none" w:sz="0" w:space="0" w:color="auto"/>
      </w:divBdr>
    </w:div>
    <w:div w:id="1800564208">
      <w:marLeft w:val="0"/>
      <w:marRight w:val="0"/>
      <w:marTop w:val="0"/>
      <w:marBottom w:val="0"/>
      <w:divBdr>
        <w:top w:val="none" w:sz="0" w:space="0" w:color="auto"/>
        <w:left w:val="none" w:sz="0" w:space="0" w:color="auto"/>
        <w:bottom w:val="none" w:sz="0" w:space="0" w:color="auto"/>
        <w:right w:val="none" w:sz="0" w:space="0" w:color="auto"/>
      </w:divBdr>
      <w:divsChild>
        <w:div w:id="1800564185">
          <w:marLeft w:val="446"/>
          <w:marRight w:val="0"/>
          <w:marTop w:val="0"/>
          <w:marBottom w:val="0"/>
          <w:divBdr>
            <w:top w:val="none" w:sz="0" w:space="0" w:color="auto"/>
            <w:left w:val="none" w:sz="0" w:space="0" w:color="auto"/>
            <w:bottom w:val="none" w:sz="0" w:space="0" w:color="auto"/>
            <w:right w:val="none" w:sz="0" w:space="0" w:color="auto"/>
          </w:divBdr>
        </w:div>
        <w:div w:id="1800564188">
          <w:marLeft w:val="446"/>
          <w:marRight w:val="0"/>
          <w:marTop w:val="0"/>
          <w:marBottom w:val="0"/>
          <w:divBdr>
            <w:top w:val="none" w:sz="0" w:space="0" w:color="auto"/>
            <w:left w:val="none" w:sz="0" w:space="0" w:color="auto"/>
            <w:bottom w:val="none" w:sz="0" w:space="0" w:color="auto"/>
            <w:right w:val="none" w:sz="0" w:space="0" w:color="auto"/>
          </w:divBdr>
        </w:div>
        <w:div w:id="1800564192">
          <w:marLeft w:val="446"/>
          <w:marRight w:val="0"/>
          <w:marTop w:val="0"/>
          <w:marBottom w:val="0"/>
          <w:divBdr>
            <w:top w:val="none" w:sz="0" w:space="0" w:color="auto"/>
            <w:left w:val="none" w:sz="0" w:space="0" w:color="auto"/>
            <w:bottom w:val="none" w:sz="0" w:space="0" w:color="auto"/>
            <w:right w:val="none" w:sz="0" w:space="0" w:color="auto"/>
          </w:divBdr>
        </w:div>
        <w:div w:id="1800564194">
          <w:marLeft w:val="446"/>
          <w:marRight w:val="0"/>
          <w:marTop w:val="0"/>
          <w:marBottom w:val="0"/>
          <w:divBdr>
            <w:top w:val="none" w:sz="0" w:space="0" w:color="auto"/>
            <w:left w:val="none" w:sz="0" w:space="0" w:color="auto"/>
            <w:bottom w:val="none" w:sz="0" w:space="0" w:color="auto"/>
            <w:right w:val="none" w:sz="0" w:space="0" w:color="auto"/>
          </w:divBdr>
        </w:div>
        <w:div w:id="1800564195">
          <w:marLeft w:val="446"/>
          <w:marRight w:val="0"/>
          <w:marTop w:val="0"/>
          <w:marBottom w:val="0"/>
          <w:divBdr>
            <w:top w:val="none" w:sz="0" w:space="0" w:color="auto"/>
            <w:left w:val="none" w:sz="0" w:space="0" w:color="auto"/>
            <w:bottom w:val="none" w:sz="0" w:space="0" w:color="auto"/>
            <w:right w:val="none" w:sz="0" w:space="0" w:color="auto"/>
          </w:divBdr>
        </w:div>
        <w:div w:id="1800564198">
          <w:marLeft w:val="446"/>
          <w:marRight w:val="0"/>
          <w:marTop w:val="0"/>
          <w:marBottom w:val="0"/>
          <w:divBdr>
            <w:top w:val="none" w:sz="0" w:space="0" w:color="auto"/>
            <w:left w:val="none" w:sz="0" w:space="0" w:color="auto"/>
            <w:bottom w:val="none" w:sz="0" w:space="0" w:color="auto"/>
            <w:right w:val="none" w:sz="0" w:space="0" w:color="auto"/>
          </w:divBdr>
        </w:div>
        <w:div w:id="1800564206">
          <w:marLeft w:val="446"/>
          <w:marRight w:val="0"/>
          <w:marTop w:val="0"/>
          <w:marBottom w:val="0"/>
          <w:divBdr>
            <w:top w:val="none" w:sz="0" w:space="0" w:color="auto"/>
            <w:left w:val="none" w:sz="0" w:space="0" w:color="auto"/>
            <w:bottom w:val="none" w:sz="0" w:space="0" w:color="auto"/>
            <w:right w:val="none" w:sz="0" w:space="0" w:color="auto"/>
          </w:divBdr>
        </w:div>
        <w:div w:id="1800564210">
          <w:marLeft w:val="446"/>
          <w:marRight w:val="0"/>
          <w:marTop w:val="0"/>
          <w:marBottom w:val="0"/>
          <w:divBdr>
            <w:top w:val="none" w:sz="0" w:space="0" w:color="auto"/>
            <w:left w:val="none" w:sz="0" w:space="0" w:color="auto"/>
            <w:bottom w:val="none" w:sz="0" w:space="0" w:color="auto"/>
            <w:right w:val="none" w:sz="0" w:space="0" w:color="auto"/>
          </w:divBdr>
        </w:div>
      </w:divsChild>
    </w:div>
    <w:div w:id="1800564211">
      <w:marLeft w:val="0"/>
      <w:marRight w:val="0"/>
      <w:marTop w:val="0"/>
      <w:marBottom w:val="0"/>
      <w:divBdr>
        <w:top w:val="none" w:sz="0" w:space="0" w:color="auto"/>
        <w:left w:val="none" w:sz="0" w:space="0" w:color="auto"/>
        <w:bottom w:val="none" w:sz="0" w:space="0" w:color="auto"/>
        <w:right w:val="none" w:sz="0" w:space="0" w:color="auto"/>
      </w:divBdr>
      <w:divsChild>
        <w:div w:id="1800564190">
          <w:marLeft w:val="547"/>
          <w:marRight w:val="0"/>
          <w:marTop w:val="0"/>
          <w:marBottom w:val="0"/>
          <w:divBdr>
            <w:top w:val="none" w:sz="0" w:space="0" w:color="auto"/>
            <w:left w:val="none" w:sz="0" w:space="0" w:color="auto"/>
            <w:bottom w:val="none" w:sz="0" w:space="0" w:color="auto"/>
            <w:right w:val="none" w:sz="0" w:space="0" w:color="auto"/>
          </w:divBdr>
        </w:div>
      </w:divsChild>
    </w:div>
    <w:div w:id="1800564214">
      <w:marLeft w:val="0"/>
      <w:marRight w:val="0"/>
      <w:marTop w:val="0"/>
      <w:marBottom w:val="0"/>
      <w:divBdr>
        <w:top w:val="none" w:sz="0" w:space="0" w:color="auto"/>
        <w:left w:val="none" w:sz="0" w:space="0" w:color="auto"/>
        <w:bottom w:val="none" w:sz="0" w:space="0" w:color="auto"/>
        <w:right w:val="none" w:sz="0" w:space="0" w:color="auto"/>
      </w:divBdr>
    </w:div>
    <w:div w:id="1800564215">
      <w:marLeft w:val="0"/>
      <w:marRight w:val="0"/>
      <w:marTop w:val="0"/>
      <w:marBottom w:val="0"/>
      <w:divBdr>
        <w:top w:val="none" w:sz="0" w:space="0" w:color="auto"/>
        <w:left w:val="none" w:sz="0" w:space="0" w:color="auto"/>
        <w:bottom w:val="none" w:sz="0" w:space="0" w:color="auto"/>
        <w:right w:val="none" w:sz="0" w:space="0" w:color="auto"/>
      </w:divBdr>
    </w:div>
    <w:div w:id="1800564218">
      <w:marLeft w:val="0"/>
      <w:marRight w:val="0"/>
      <w:marTop w:val="0"/>
      <w:marBottom w:val="0"/>
      <w:divBdr>
        <w:top w:val="none" w:sz="0" w:space="0" w:color="auto"/>
        <w:left w:val="none" w:sz="0" w:space="0" w:color="auto"/>
        <w:bottom w:val="none" w:sz="0" w:space="0" w:color="auto"/>
        <w:right w:val="none" w:sz="0" w:space="0" w:color="auto"/>
      </w:divBdr>
      <w:divsChild>
        <w:div w:id="1800564216">
          <w:marLeft w:val="0"/>
          <w:marRight w:val="0"/>
          <w:marTop w:val="0"/>
          <w:marBottom w:val="0"/>
          <w:divBdr>
            <w:top w:val="none" w:sz="0" w:space="0" w:color="auto"/>
            <w:left w:val="none" w:sz="0" w:space="0" w:color="auto"/>
            <w:bottom w:val="none" w:sz="0" w:space="0" w:color="auto"/>
            <w:right w:val="none" w:sz="0" w:space="0" w:color="auto"/>
          </w:divBdr>
          <w:divsChild>
            <w:div w:id="18005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1870</Words>
  <Characters>10659</Characters>
  <Application>Microsoft Office Word</Application>
  <DocSecurity>0</DocSecurity>
  <Lines>88</Lines>
  <Paragraphs>25</Paragraphs>
  <ScaleCrop>false</ScaleCrop>
  <Company/>
  <LinksUpToDate>false</LinksUpToDate>
  <CharactersWithSpaces>12504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A70-4</dc:creator>
  <cp:lastModifiedBy>ginalee</cp:lastModifiedBy>
  <cp:revision>2</cp:revision>
  <cp:lastPrinted>2017-05-16T02:14:00Z</cp:lastPrinted>
  <dcterms:created xsi:type="dcterms:W3CDTF">2017-06-05T08:50:00Z</dcterms:created>
  <dcterms:modified xsi:type="dcterms:W3CDTF">2017-06-05T08:50:00Z</dcterms:modified>
</cp:coreProperties>
</file>