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06" w:rsidRDefault="00CF4A0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95975" cy="3946973"/>
            <wp:effectExtent l="19050" t="0" r="9525" b="0"/>
            <wp:docPr id="2" name="圖片 2" descr="D:\12.13__亞洲碳市場會工作坊\新聞稿\泰國ETS設計架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2.13__亞洲碳市場會工作坊\新聞稿\泰國ETS設計架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94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A06" w:rsidRDefault="00300E37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1.45pt;margin-top:12.75pt;width:126.85pt;height:25.2pt;z-index:251660288;mso-height-percent:200;mso-height-percent:200;mso-width-relative:margin;mso-height-relative:margin" stroked="f">
            <v:textbox style="mso-fit-shape-to-text:t">
              <w:txbxContent>
                <w:p w:rsidR="00CF4A06" w:rsidRPr="00CF4A06" w:rsidRDefault="00CF4A06">
                  <w:pPr>
                    <w:rPr>
                      <w:b/>
                    </w:rPr>
                  </w:pPr>
                  <w:r w:rsidRPr="00CF4A06">
                    <w:rPr>
                      <w:rFonts w:hint="eastAsia"/>
                      <w:b/>
                    </w:rPr>
                    <w:t>泰國碳交易規劃圖</w:t>
                  </w:r>
                </w:p>
              </w:txbxContent>
            </v:textbox>
          </v:shape>
        </w:pict>
      </w:r>
    </w:p>
    <w:p w:rsidR="00CF4A06" w:rsidRDefault="00CF4A06">
      <w:pPr>
        <w:rPr>
          <w:rFonts w:hint="eastAsia"/>
        </w:rPr>
      </w:pPr>
    </w:p>
    <w:p w:rsidR="00CF4A06" w:rsidRDefault="00CF4A06">
      <w:r>
        <w:rPr>
          <w:noProof/>
        </w:rPr>
        <w:pict>
          <v:shape id="_x0000_s1027" type="#_x0000_t202" style="position:absolute;margin-left:168.2pt;margin-top:348.45pt;width:126.85pt;height:25.95pt;z-index:251661312;mso-height-percent:200;mso-height-percent:200;mso-width-relative:margin;mso-height-relative:margin" stroked="f">
            <v:textbox style="mso-fit-shape-to-text:t">
              <w:txbxContent>
                <w:p w:rsidR="00CF4A06" w:rsidRPr="00CF4A06" w:rsidRDefault="00CF4A06" w:rsidP="00CF4A06">
                  <w:pPr>
                    <w:rPr>
                      <w:b/>
                    </w:rPr>
                  </w:pPr>
                  <w:r w:rsidRPr="00CF4A06">
                    <w:rPr>
                      <w:rFonts w:hint="eastAsia"/>
                      <w:b/>
                    </w:rPr>
                    <w:t>越南氣候變遷政策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928396" cy="4362450"/>
            <wp:effectExtent l="19050" t="0" r="0" b="0"/>
            <wp:docPr id="1" name="圖片 1" descr="D:\12.13__亞洲碳市場會工作坊\新聞稿\越南氣候政策架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2.13__亞洲碳市場會工作坊\新聞稿\越南氣候政策架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795" cy="436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82" w:rsidRPr="00CF4A06" w:rsidRDefault="00CF4A06" w:rsidP="00CF4A06">
      <w:pPr>
        <w:tabs>
          <w:tab w:val="left" w:pos="5900"/>
        </w:tabs>
      </w:pPr>
      <w:r>
        <w:tab/>
      </w:r>
    </w:p>
    <w:sectPr w:rsidR="00113F82" w:rsidRPr="00CF4A06" w:rsidSect="00CF4A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4A06"/>
    <w:rsid w:val="0009122E"/>
    <w:rsid w:val="00113F82"/>
    <w:rsid w:val="00300E37"/>
    <w:rsid w:val="00CF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F4A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wei</cp:lastModifiedBy>
  <cp:revision>2</cp:revision>
  <dcterms:created xsi:type="dcterms:W3CDTF">2016-12-13T03:14:00Z</dcterms:created>
  <dcterms:modified xsi:type="dcterms:W3CDTF">2016-12-13T03:20:00Z</dcterms:modified>
</cp:coreProperties>
</file>