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5B" w:rsidRPr="0090156D" w:rsidRDefault="00816261" w:rsidP="008D35E1">
      <w:pPr>
        <w:pStyle w:val="a5"/>
        <w:spacing w:afterLines="50" w:line="460" w:lineRule="exact"/>
        <w:jc w:val="center"/>
        <w:rPr>
          <w:color w:val="000000" w:themeColor="text1"/>
          <w:sz w:val="40"/>
          <w:szCs w:val="40"/>
        </w:rPr>
      </w:pPr>
      <w:r>
        <w:rPr>
          <w:rFonts w:hint="eastAsia"/>
          <w:color w:val="000000" w:themeColor="text1"/>
          <w:sz w:val="40"/>
          <w:szCs w:val="40"/>
        </w:rPr>
        <w:t>環境影響評估法施行細則部分條文修正</w:t>
      </w:r>
      <w:r w:rsidR="0072535B" w:rsidRPr="0090156D">
        <w:rPr>
          <w:rFonts w:hint="eastAsia"/>
          <w:color w:val="000000" w:themeColor="text1"/>
          <w:sz w:val="40"/>
          <w:szCs w:val="40"/>
        </w:rPr>
        <w:t>總說明</w:t>
      </w:r>
    </w:p>
    <w:p w:rsidR="0072535B" w:rsidRPr="0090156D" w:rsidRDefault="0072535B" w:rsidP="0072535B">
      <w:pPr>
        <w:pStyle w:val="a3"/>
        <w:widowControl/>
        <w:snapToGrid w:val="0"/>
        <w:spacing w:line="460" w:lineRule="exact"/>
        <w:ind w:leftChars="0" w:left="0" w:firstLineChars="200" w:firstLine="560"/>
        <w:rPr>
          <w:color w:val="000000" w:themeColor="text1"/>
          <w:kern w:val="0"/>
          <w:sz w:val="28"/>
        </w:rPr>
      </w:pPr>
      <w:r w:rsidRPr="0090156D">
        <w:rPr>
          <w:rFonts w:hint="eastAsia"/>
          <w:color w:val="000000" w:themeColor="text1"/>
          <w:kern w:val="0"/>
          <w:sz w:val="28"/>
        </w:rPr>
        <w:t>環境影響評估法施行細則（以下簡稱本細則）於八十四年十月二十五日訂定發布，嗣後配合精省、行政程序法及審查實際需要，於八十七年十一月十一日、八十八年九月八日、九十年八月一日、九十一年十月三十日、九十二年八月十三日及九十四年六月十七日修正部分條文，迄今曾辦理六次修正。</w:t>
      </w:r>
    </w:p>
    <w:p w:rsidR="0072535B" w:rsidRPr="00A82CCC" w:rsidRDefault="002F1E65" w:rsidP="00C94607">
      <w:pPr>
        <w:pStyle w:val="a3"/>
        <w:widowControl/>
        <w:snapToGrid w:val="0"/>
        <w:spacing w:line="460" w:lineRule="exact"/>
        <w:ind w:leftChars="0" w:left="0" w:firstLineChars="200" w:firstLine="560"/>
        <w:rPr>
          <w:kern w:val="0"/>
          <w:sz w:val="28"/>
          <w:szCs w:val="28"/>
        </w:rPr>
      </w:pPr>
      <w:r w:rsidRPr="00A82CCC">
        <w:rPr>
          <w:kern w:val="0"/>
          <w:sz w:val="28"/>
          <w:szCs w:val="28"/>
        </w:rPr>
        <w:t>為強化</w:t>
      </w:r>
      <w:r w:rsidRPr="00A82CCC">
        <w:rPr>
          <w:rFonts w:hint="eastAsia"/>
          <w:sz w:val="28"/>
          <w:szCs w:val="28"/>
        </w:rPr>
        <w:t>環境影響評估</w:t>
      </w:r>
      <w:r w:rsidRPr="00A82CCC">
        <w:rPr>
          <w:kern w:val="0"/>
          <w:sz w:val="28"/>
          <w:szCs w:val="28"/>
        </w:rPr>
        <w:t>審查結論之行政與社會安定性，提升</w:t>
      </w:r>
      <w:r w:rsidRPr="00A82CCC">
        <w:rPr>
          <w:rFonts w:hint="eastAsia"/>
          <w:sz w:val="28"/>
          <w:szCs w:val="28"/>
        </w:rPr>
        <w:t>環境影響評估</w:t>
      </w:r>
      <w:r w:rsidRPr="00A82CCC">
        <w:rPr>
          <w:kern w:val="0"/>
          <w:sz w:val="28"/>
          <w:szCs w:val="28"/>
        </w:rPr>
        <w:t>效率，加強公眾</w:t>
      </w:r>
      <w:r w:rsidR="00B641DA" w:rsidRPr="00A82CCC">
        <w:rPr>
          <w:rFonts w:hint="eastAsia"/>
          <w:kern w:val="0"/>
          <w:sz w:val="28"/>
          <w:szCs w:val="28"/>
        </w:rPr>
        <w:t>參與</w:t>
      </w:r>
      <w:r w:rsidRPr="00A82CCC">
        <w:rPr>
          <w:rFonts w:hint="eastAsia"/>
          <w:kern w:val="0"/>
          <w:sz w:val="28"/>
          <w:szCs w:val="28"/>
        </w:rPr>
        <w:t>，本次</w:t>
      </w:r>
      <w:r w:rsidR="00754877" w:rsidRPr="00A82CCC">
        <w:rPr>
          <w:rFonts w:hint="eastAsia"/>
          <w:sz w:val="28"/>
          <w:szCs w:val="28"/>
        </w:rPr>
        <w:t>修正重點包括</w:t>
      </w:r>
      <w:r w:rsidRPr="00A82CCC">
        <w:rPr>
          <w:rFonts w:hint="eastAsia"/>
          <w:sz w:val="28"/>
          <w:szCs w:val="28"/>
        </w:rPr>
        <w:t>明確訂定環境影響評估審查及監督權責</w:t>
      </w:r>
      <w:r w:rsidR="00A57FF1" w:rsidRPr="00A82CCC">
        <w:rPr>
          <w:rFonts w:hint="eastAsia"/>
          <w:sz w:val="28"/>
          <w:szCs w:val="28"/>
        </w:rPr>
        <w:t>，</w:t>
      </w:r>
      <w:r w:rsidRPr="00A82CCC">
        <w:rPr>
          <w:rFonts w:hint="eastAsia"/>
          <w:sz w:val="28"/>
          <w:szCs w:val="28"/>
        </w:rPr>
        <w:t>以表列</w:t>
      </w:r>
      <w:r w:rsidR="00153CF6">
        <w:rPr>
          <w:rFonts w:hint="eastAsia"/>
          <w:sz w:val="28"/>
          <w:szCs w:val="28"/>
        </w:rPr>
        <w:t>之</w:t>
      </w:r>
      <w:r w:rsidRPr="00A82CCC">
        <w:rPr>
          <w:rFonts w:hint="eastAsia"/>
          <w:sz w:val="28"/>
          <w:szCs w:val="28"/>
        </w:rPr>
        <w:t>方式明定環境</w:t>
      </w:r>
      <w:r w:rsidRPr="00A82CCC">
        <w:rPr>
          <w:rFonts w:hint="eastAsia"/>
          <w:kern w:val="0"/>
          <w:sz w:val="28"/>
          <w:szCs w:val="28"/>
        </w:rPr>
        <w:t>影響</w:t>
      </w:r>
      <w:r w:rsidRPr="00A82CCC">
        <w:rPr>
          <w:rFonts w:hint="eastAsia"/>
          <w:sz w:val="28"/>
          <w:szCs w:val="28"/>
        </w:rPr>
        <w:t>評估審查及監督</w:t>
      </w:r>
      <w:r w:rsidRPr="00A82CCC">
        <w:rPr>
          <w:rFonts w:hint="eastAsia"/>
          <w:kern w:val="0"/>
          <w:sz w:val="28"/>
          <w:szCs w:val="28"/>
        </w:rPr>
        <w:t>之分工</w:t>
      </w:r>
      <w:r w:rsidR="00A82CCC">
        <w:rPr>
          <w:rFonts w:hint="eastAsia"/>
          <w:sz w:val="28"/>
          <w:szCs w:val="28"/>
        </w:rPr>
        <w:t>；</w:t>
      </w:r>
      <w:r w:rsidRPr="00A82CCC">
        <w:rPr>
          <w:rFonts w:hint="eastAsia"/>
          <w:sz w:val="28"/>
          <w:szCs w:val="28"/>
        </w:rPr>
        <w:t>加</w:t>
      </w:r>
      <w:r w:rsidRPr="00A82CCC">
        <w:rPr>
          <w:sz w:val="28"/>
          <w:szCs w:val="28"/>
        </w:rPr>
        <w:t>強目的事業主管機關</w:t>
      </w:r>
      <w:r w:rsidRPr="00A82CCC">
        <w:rPr>
          <w:rFonts w:hint="eastAsia"/>
          <w:sz w:val="28"/>
          <w:szCs w:val="28"/>
        </w:rPr>
        <w:t>扮演</w:t>
      </w:r>
      <w:r w:rsidRPr="00A82CCC">
        <w:rPr>
          <w:sz w:val="28"/>
          <w:szCs w:val="28"/>
        </w:rPr>
        <w:t>之角色</w:t>
      </w:r>
      <w:r w:rsidR="00A57FF1" w:rsidRPr="00A82CCC">
        <w:rPr>
          <w:rFonts w:hint="eastAsia"/>
          <w:sz w:val="28"/>
          <w:szCs w:val="28"/>
        </w:rPr>
        <w:t>及</w:t>
      </w:r>
      <w:r w:rsidR="00BC14D2" w:rsidRPr="00A82CCC">
        <w:rPr>
          <w:rFonts w:hint="eastAsia"/>
          <w:sz w:val="28"/>
          <w:szCs w:val="28"/>
        </w:rPr>
        <w:t>功能，</w:t>
      </w:r>
      <w:r w:rsidR="00A57FF1" w:rsidRPr="00A82CCC">
        <w:rPr>
          <w:sz w:val="28"/>
          <w:szCs w:val="28"/>
        </w:rPr>
        <w:t>目的事業主管機關</w:t>
      </w:r>
      <w:r w:rsidR="00BD2685" w:rsidRPr="00A82CCC">
        <w:rPr>
          <w:rFonts w:hint="eastAsia"/>
          <w:sz w:val="28"/>
          <w:szCs w:val="28"/>
        </w:rPr>
        <w:t>應釐清非屬主管機關所主管法規之爭點，並針對開發行為之政策提出說明及建議</w:t>
      </w:r>
      <w:r w:rsidR="00A57FF1" w:rsidRPr="00A82CCC">
        <w:rPr>
          <w:rFonts w:hint="eastAsia"/>
          <w:sz w:val="28"/>
          <w:szCs w:val="28"/>
        </w:rPr>
        <w:t>；</w:t>
      </w:r>
      <w:r w:rsidRPr="00A82CCC">
        <w:rPr>
          <w:rFonts w:hint="eastAsia"/>
          <w:sz w:val="28"/>
          <w:szCs w:val="28"/>
        </w:rPr>
        <w:t>落實環境影響評估民眾參與及資訊公開</w:t>
      </w:r>
      <w:r w:rsidR="00A57FF1" w:rsidRPr="00A82CCC">
        <w:rPr>
          <w:rFonts w:hint="eastAsia"/>
          <w:sz w:val="28"/>
          <w:szCs w:val="28"/>
        </w:rPr>
        <w:t>，明確規定</w:t>
      </w:r>
      <w:r w:rsidR="003E3C6C" w:rsidRPr="00A82CCC">
        <w:rPr>
          <w:rFonts w:hint="eastAsia"/>
          <w:sz w:val="28"/>
          <w:szCs w:val="28"/>
        </w:rPr>
        <w:t>主管機關辦理環境影響評估審查會議、範疇界定會議、開發單位辦理之公開說明會</w:t>
      </w:r>
      <w:r w:rsidRPr="00A82CCC">
        <w:rPr>
          <w:rFonts w:hint="eastAsia"/>
          <w:sz w:val="28"/>
          <w:szCs w:val="28"/>
        </w:rPr>
        <w:t>及目</w:t>
      </w:r>
      <w:r w:rsidRPr="00A82CCC">
        <w:rPr>
          <w:sz w:val="28"/>
          <w:szCs w:val="28"/>
        </w:rPr>
        <w:t>的事業主管機關</w:t>
      </w:r>
      <w:r w:rsidRPr="00A82CCC">
        <w:rPr>
          <w:rFonts w:hint="eastAsia"/>
          <w:sz w:val="28"/>
          <w:szCs w:val="28"/>
        </w:rPr>
        <w:t>辦理公聽會及現勘的方式</w:t>
      </w:r>
      <w:r w:rsidR="00A57FF1" w:rsidRPr="00A82CCC">
        <w:rPr>
          <w:rFonts w:hint="eastAsia"/>
          <w:sz w:val="28"/>
          <w:szCs w:val="28"/>
        </w:rPr>
        <w:t>；</w:t>
      </w:r>
      <w:r w:rsidRPr="00A82CCC">
        <w:rPr>
          <w:rFonts w:hint="eastAsia"/>
          <w:sz w:val="28"/>
          <w:szCs w:val="28"/>
        </w:rPr>
        <w:t>增列進入第二階段環境影響評估審查之方式</w:t>
      </w:r>
      <w:r w:rsidR="00FD6AC0" w:rsidRPr="00A82CCC">
        <w:rPr>
          <w:rFonts w:hint="eastAsia"/>
          <w:sz w:val="28"/>
          <w:szCs w:val="28"/>
        </w:rPr>
        <w:t>，增加以表</w:t>
      </w:r>
      <w:r w:rsidR="00EC120B" w:rsidRPr="00A82CCC">
        <w:rPr>
          <w:rFonts w:hint="eastAsia"/>
          <w:sz w:val="28"/>
          <w:szCs w:val="28"/>
        </w:rPr>
        <w:t>列</w:t>
      </w:r>
      <w:r w:rsidRPr="00A82CCC">
        <w:rPr>
          <w:rFonts w:hint="eastAsia"/>
          <w:sz w:val="28"/>
          <w:szCs w:val="28"/>
        </w:rPr>
        <w:t>明定應進入第二階段環境影響評估之開發行為</w:t>
      </w:r>
      <w:r w:rsidR="00A57FF1" w:rsidRPr="00A82CCC">
        <w:rPr>
          <w:rFonts w:hint="eastAsia"/>
          <w:sz w:val="28"/>
          <w:szCs w:val="28"/>
        </w:rPr>
        <w:t>，</w:t>
      </w:r>
      <w:r w:rsidRPr="00A82CCC">
        <w:rPr>
          <w:rFonts w:hint="eastAsia"/>
          <w:sz w:val="28"/>
          <w:szCs w:val="28"/>
        </w:rPr>
        <w:t>對於</w:t>
      </w:r>
      <w:r w:rsidRPr="00A82CCC">
        <w:rPr>
          <w:sz w:val="28"/>
          <w:szCs w:val="28"/>
        </w:rPr>
        <w:t>開發單位</w:t>
      </w:r>
      <w:r w:rsidRPr="00A82CCC">
        <w:rPr>
          <w:rFonts w:hint="eastAsia"/>
          <w:sz w:val="28"/>
          <w:szCs w:val="28"/>
        </w:rPr>
        <w:t>在作成第一階段環境影響評估審查結論前，也可自願</w:t>
      </w:r>
      <w:r w:rsidRPr="00A82CCC">
        <w:rPr>
          <w:sz w:val="28"/>
          <w:szCs w:val="28"/>
        </w:rPr>
        <w:t>進行第二階段</w:t>
      </w:r>
      <w:r w:rsidRPr="00A82CCC">
        <w:rPr>
          <w:rFonts w:hint="eastAsia"/>
          <w:sz w:val="28"/>
          <w:szCs w:val="28"/>
        </w:rPr>
        <w:t>環境影響評估審查程序</w:t>
      </w:r>
      <w:r w:rsidR="00A57FF1" w:rsidRPr="00A82CCC">
        <w:rPr>
          <w:rFonts w:hint="eastAsia"/>
          <w:sz w:val="28"/>
          <w:szCs w:val="28"/>
        </w:rPr>
        <w:t>；</w:t>
      </w:r>
      <w:r w:rsidRPr="00A82CCC">
        <w:rPr>
          <w:rFonts w:hint="eastAsia"/>
          <w:sz w:val="28"/>
          <w:szCs w:val="28"/>
        </w:rPr>
        <w:t>規範環境影響評估書件變更程序</w:t>
      </w:r>
      <w:r w:rsidR="00A57FF1" w:rsidRPr="00A82CCC">
        <w:rPr>
          <w:rFonts w:hint="eastAsia"/>
          <w:sz w:val="28"/>
          <w:szCs w:val="28"/>
        </w:rPr>
        <w:t>，</w:t>
      </w:r>
      <w:r w:rsidRPr="000F0775">
        <w:rPr>
          <w:rFonts w:hint="eastAsia"/>
          <w:color w:val="000000" w:themeColor="text1"/>
          <w:sz w:val="28"/>
          <w:szCs w:val="28"/>
        </w:rPr>
        <w:t>明列備查、</w:t>
      </w:r>
      <w:r w:rsidR="00FD6AC0" w:rsidRPr="000F0775">
        <w:rPr>
          <w:rFonts w:hint="eastAsia"/>
          <w:color w:val="000000" w:themeColor="text1"/>
          <w:sz w:val="28"/>
          <w:szCs w:val="28"/>
        </w:rPr>
        <w:t>變更</w:t>
      </w:r>
      <w:r w:rsidR="000C200C" w:rsidRPr="000F0775">
        <w:rPr>
          <w:rFonts w:hint="eastAsia"/>
          <w:color w:val="000000" w:themeColor="text1"/>
          <w:sz w:val="28"/>
          <w:szCs w:val="28"/>
        </w:rPr>
        <w:t>內容對照表</w:t>
      </w:r>
      <w:r w:rsidR="00BE20C5">
        <w:rPr>
          <w:rFonts w:hint="eastAsia"/>
          <w:color w:val="000000" w:themeColor="text1"/>
          <w:sz w:val="28"/>
          <w:szCs w:val="28"/>
        </w:rPr>
        <w:t>及</w:t>
      </w:r>
      <w:r w:rsidRPr="00A82CCC">
        <w:rPr>
          <w:rFonts w:hint="eastAsia"/>
          <w:sz w:val="28"/>
          <w:szCs w:val="28"/>
        </w:rPr>
        <w:t>環境影響差異分析報告之規定及其內容</w:t>
      </w:r>
      <w:r w:rsidR="00A57FF1" w:rsidRPr="00A82CCC">
        <w:rPr>
          <w:rFonts w:hint="eastAsia"/>
          <w:sz w:val="28"/>
          <w:szCs w:val="28"/>
        </w:rPr>
        <w:t>；</w:t>
      </w:r>
      <w:r w:rsidRPr="00A82CCC">
        <w:rPr>
          <w:rFonts w:hint="eastAsia"/>
          <w:sz w:val="28"/>
          <w:szCs w:val="28"/>
        </w:rPr>
        <w:t>明確規範環境影響評估審查利益迴避原則</w:t>
      </w:r>
      <w:r w:rsidR="00A57FF1" w:rsidRPr="00A82CCC">
        <w:rPr>
          <w:rFonts w:hint="eastAsia"/>
          <w:sz w:val="28"/>
          <w:szCs w:val="28"/>
        </w:rPr>
        <w:t>，</w:t>
      </w:r>
      <w:r w:rsidR="00FD6AC0" w:rsidRPr="00A82CCC">
        <w:rPr>
          <w:rFonts w:hint="eastAsia"/>
          <w:sz w:val="28"/>
          <w:szCs w:val="28"/>
        </w:rPr>
        <w:t>要求中央主管機關</w:t>
      </w:r>
      <w:r w:rsidRPr="00A82CCC">
        <w:rPr>
          <w:rFonts w:hint="eastAsia"/>
          <w:sz w:val="28"/>
          <w:szCs w:val="28"/>
        </w:rPr>
        <w:t>與地方政</w:t>
      </w:r>
      <w:r w:rsidR="00A57FF1" w:rsidRPr="00A82CCC">
        <w:rPr>
          <w:rFonts w:hint="eastAsia"/>
          <w:sz w:val="28"/>
          <w:szCs w:val="28"/>
        </w:rPr>
        <w:t>府所訂定環境影響評估審查委員會組織規程，應包含委員利益迴避原則；</w:t>
      </w:r>
      <w:r w:rsidRPr="00A82CCC">
        <w:rPr>
          <w:rFonts w:hint="eastAsia"/>
          <w:sz w:val="28"/>
          <w:szCs w:val="28"/>
        </w:rPr>
        <w:t>強化環境影響評估法各項規定</w:t>
      </w:r>
      <w:r w:rsidRPr="00A82CCC">
        <w:rPr>
          <w:rFonts w:hint="eastAsia"/>
          <w:kern w:val="0"/>
          <w:sz w:val="28"/>
          <w:szCs w:val="28"/>
        </w:rPr>
        <w:t>，</w:t>
      </w:r>
      <w:r w:rsidR="001C5F55" w:rsidRPr="00A82CCC">
        <w:rPr>
          <w:rFonts w:hint="eastAsia"/>
          <w:kern w:val="0"/>
          <w:sz w:val="28"/>
          <w:szCs w:val="28"/>
        </w:rPr>
        <w:t>明定本</w:t>
      </w:r>
      <w:r w:rsidR="001C5F55" w:rsidRPr="00A82CCC">
        <w:rPr>
          <w:kern w:val="0"/>
          <w:sz w:val="28"/>
          <w:szCs w:val="28"/>
        </w:rPr>
        <w:t>法所稱</w:t>
      </w:r>
      <w:r w:rsidR="001C5F55" w:rsidRPr="00A82CCC">
        <w:rPr>
          <w:rFonts w:hint="eastAsia"/>
          <w:kern w:val="0"/>
          <w:sz w:val="28"/>
          <w:szCs w:val="28"/>
        </w:rPr>
        <w:t>開發</w:t>
      </w:r>
      <w:r w:rsidR="001C5F55" w:rsidRPr="00A82CCC">
        <w:rPr>
          <w:kern w:val="0"/>
          <w:sz w:val="28"/>
          <w:szCs w:val="28"/>
        </w:rPr>
        <w:t>許可</w:t>
      </w:r>
      <w:r w:rsidR="001C5F55" w:rsidRPr="00A82CCC">
        <w:rPr>
          <w:rFonts w:hint="eastAsia"/>
          <w:kern w:val="0"/>
          <w:sz w:val="28"/>
          <w:szCs w:val="28"/>
        </w:rPr>
        <w:t>及</w:t>
      </w:r>
      <w:r w:rsidR="001C5F55" w:rsidRPr="00A82CCC">
        <w:rPr>
          <w:kern w:val="0"/>
          <w:sz w:val="28"/>
          <w:szCs w:val="28"/>
        </w:rPr>
        <w:t>其日期</w:t>
      </w:r>
      <w:r w:rsidR="001C5F55" w:rsidRPr="00A82CCC">
        <w:rPr>
          <w:rFonts w:hint="eastAsia"/>
          <w:kern w:val="0"/>
          <w:sz w:val="28"/>
          <w:szCs w:val="28"/>
        </w:rPr>
        <w:t>、</w:t>
      </w:r>
      <w:r w:rsidR="001C5F55" w:rsidRPr="00A82CCC">
        <w:rPr>
          <w:kern w:val="0"/>
          <w:sz w:val="28"/>
          <w:szCs w:val="28"/>
        </w:rPr>
        <w:t>順序認定</w:t>
      </w:r>
      <w:r w:rsidR="00843FCE" w:rsidRPr="00A82CCC">
        <w:rPr>
          <w:rFonts w:hint="eastAsia"/>
          <w:kern w:val="0"/>
          <w:sz w:val="28"/>
          <w:szCs w:val="28"/>
        </w:rPr>
        <w:t>，明確規範環境影響調查報告書及因應對策應記載事項</w:t>
      </w:r>
      <w:r w:rsidR="00CF7669">
        <w:rPr>
          <w:rFonts w:hint="eastAsia"/>
          <w:kern w:val="0"/>
          <w:sz w:val="28"/>
          <w:szCs w:val="28"/>
        </w:rPr>
        <w:t>，</w:t>
      </w:r>
      <w:r w:rsidR="00CF7669" w:rsidRPr="00CF7669">
        <w:rPr>
          <w:rFonts w:hint="eastAsia"/>
          <w:kern w:val="0"/>
          <w:sz w:val="28"/>
          <w:szCs w:val="28"/>
        </w:rPr>
        <w:t>加強目的事業主管機關及地方政府參與環境影響評估法制程序</w:t>
      </w:r>
      <w:r w:rsidRPr="00A82CCC">
        <w:rPr>
          <w:rFonts w:hint="eastAsia"/>
          <w:kern w:val="0"/>
          <w:sz w:val="28"/>
          <w:szCs w:val="28"/>
        </w:rPr>
        <w:t>等。</w:t>
      </w:r>
      <w:r w:rsidR="0072535B" w:rsidRPr="00A82CCC">
        <w:rPr>
          <w:rFonts w:hint="eastAsia"/>
          <w:kern w:val="0"/>
          <w:sz w:val="28"/>
          <w:szCs w:val="28"/>
        </w:rPr>
        <w:t>修正要點如下：</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明確劃分中央主管機關辦理環境影響評估之審查及監督事項。（修正條文第三條）</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明確劃分直轄市主管機關辦理環境影響評估之審查及監督事項。（修正條文第四條）</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lastRenderedPageBreak/>
        <w:t>明確劃分縣（市）主管機關辦理環境影響評估之審查及監督事項。（修正條文第五條）</w:t>
      </w:r>
    </w:p>
    <w:p w:rsidR="0072535B" w:rsidRPr="0090156D" w:rsidRDefault="00417FFE"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環境影響評估審查委員會組織規程應含</w:t>
      </w:r>
      <w:r w:rsidR="00682C29">
        <w:rPr>
          <w:rFonts w:hint="eastAsia"/>
          <w:color w:val="000000" w:themeColor="text1"/>
          <w:kern w:val="0"/>
          <w:sz w:val="28"/>
        </w:rPr>
        <w:t>委員</w:t>
      </w:r>
      <w:r w:rsidRPr="0090156D">
        <w:rPr>
          <w:rFonts w:hint="eastAsia"/>
          <w:color w:val="000000" w:themeColor="text1"/>
          <w:kern w:val="0"/>
          <w:sz w:val="28"/>
        </w:rPr>
        <w:t>利益迴避原則。（修正條文第五</w:t>
      </w:r>
      <w:r w:rsidR="0072535B" w:rsidRPr="0090156D">
        <w:rPr>
          <w:rFonts w:hint="eastAsia"/>
          <w:color w:val="000000" w:themeColor="text1"/>
          <w:kern w:val="0"/>
          <w:sz w:val="28"/>
        </w:rPr>
        <w:t>條</w:t>
      </w:r>
      <w:r w:rsidRPr="0090156D">
        <w:rPr>
          <w:rFonts w:hint="eastAsia"/>
          <w:color w:val="000000" w:themeColor="text1"/>
          <w:kern w:val="0"/>
          <w:sz w:val="28"/>
        </w:rPr>
        <w:t>之一</w:t>
      </w:r>
      <w:r w:rsidR="0072535B" w:rsidRPr="0090156D">
        <w:rPr>
          <w:rFonts w:hint="eastAsia"/>
          <w:color w:val="000000" w:themeColor="text1"/>
          <w:kern w:val="0"/>
          <w:sz w:val="28"/>
        </w:rPr>
        <w:t>）</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強化目</w:t>
      </w:r>
      <w:r w:rsidR="008E547C" w:rsidRPr="0090156D">
        <w:rPr>
          <w:rFonts w:hint="eastAsia"/>
          <w:color w:val="000000" w:themeColor="text1"/>
          <w:kern w:val="0"/>
          <w:sz w:val="28"/>
        </w:rPr>
        <w:t>的事業主管機關在環境影響評估審查過程扮演之角色。（修正條文第十一</w:t>
      </w:r>
      <w:r w:rsidRPr="0090156D">
        <w:rPr>
          <w:rFonts w:hint="eastAsia"/>
          <w:color w:val="000000" w:themeColor="text1"/>
          <w:kern w:val="0"/>
          <w:sz w:val="28"/>
        </w:rPr>
        <w:t>條</w:t>
      </w:r>
      <w:r w:rsidR="008E547C" w:rsidRPr="0090156D">
        <w:rPr>
          <w:rFonts w:hint="eastAsia"/>
          <w:color w:val="000000" w:themeColor="text1"/>
          <w:kern w:val="0"/>
          <w:sz w:val="28"/>
        </w:rPr>
        <w:t>之一</w:t>
      </w:r>
      <w:r w:rsidRPr="0090156D">
        <w:rPr>
          <w:rFonts w:hint="eastAsia"/>
          <w:color w:val="000000" w:themeColor="text1"/>
          <w:kern w:val="0"/>
          <w:sz w:val="28"/>
        </w:rPr>
        <w:t>）</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明定中央主管機關及直轄市、縣（市）主管機關環境影響評估審查及監督之分工。（修正</w:t>
      </w:r>
      <w:r w:rsidR="008E547C" w:rsidRPr="0090156D">
        <w:rPr>
          <w:rFonts w:hint="eastAsia"/>
          <w:color w:val="000000" w:themeColor="text1"/>
          <w:kern w:val="0"/>
          <w:sz w:val="28"/>
        </w:rPr>
        <w:t>條文第十二</w:t>
      </w:r>
      <w:r w:rsidRPr="0090156D">
        <w:rPr>
          <w:rFonts w:hint="eastAsia"/>
          <w:color w:val="000000" w:themeColor="text1"/>
          <w:kern w:val="0"/>
          <w:sz w:val="28"/>
        </w:rPr>
        <w:t>條</w:t>
      </w:r>
      <w:r w:rsidR="00550C56">
        <w:rPr>
          <w:rFonts w:hint="eastAsia"/>
          <w:color w:val="000000" w:themeColor="text1"/>
          <w:kern w:val="0"/>
          <w:sz w:val="28"/>
        </w:rPr>
        <w:t>及刪除現行</w:t>
      </w:r>
      <w:r w:rsidR="00D63016" w:rsidRPr="0090156D">
        <w:rPr>
          <w:rFonts w:hint="eastAsia"/>
          <w:color w:val="000000" w:themeColor="text1"/>
          <w:kern w:val="0"/>
          <w:sz w:val="28"/>
        </w:rPr>
        <w:t>條文第三十五條</w:t>
      </w:r>
      <w:r w:rsidRPr="0090156D">
        <w:rPr>
          <w:rFonts w:hint="eastAsia"/>
          <w:color w:val="000000" w:themeColor="text1"/>
          <w:kern w:val="0"/>
          <w:sz w:val="28"/>
        </w:rPr>
        <w:t>）</w:t>
      </w:r>
    </w:p>
    <w:p w:rsidR="0072535B" w:rsidRPr="0090156D" w:rsidRDefault="0072535B"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明定目的事</w:t>
      </w:r>
      <w:r w:rsidR="0022392E">
        <w:rPr>
          <w:rFonts w:hint="eastAsia"/>
          <w:color w:val="000000" w:themeColor="text1"/>
          <w:kern w:val="0"/>
          <w:sz w:val="28"/>
        </w:rPr>
        <w:t>業主管機關</w:t>
      </w:r>
      <w:r w:rsidR="00FD6AC0">
        <w:rPr>
          <w:rFonts w:hint="eastAsia"/>
          <w:color w:val="000000" w:themeColor="text1"/>
          <w:kern w:val="0"/>
          <w:sz w:val="28"/>
        </w:rPr>
        <w:t>及</w:t>
      </w:r>
      <w:r w:rsidR="007F61A4" w:rsidRPr="0090156D">
        <w:rPr>
          <w:rFonts w:hint="eastAsia"/>
          <w:color w:val="000000" w:themeColor="text1"/>
          <w:kern w:val="0"/>
          <w:sz w:val="28"/>
        </w:rPr>
        <w:t>爭議之處理方式。（修正條文第十二</w:t>
      </w:r>
      <w:r w:rsidR="00B8163E" w:rsidRPr="0090156D">
        <w:rPr>
          <w:rFonts w:hint="eastAsia"/>
          <w:color w:val="000000" w:themeColor="text1"/>
          <w:kern w:val="0"/>
          <w:sz w:val="28"/>
        </w:rPr>
        <w:t>條</w:t>
      </w:r>
      <w:r w:rsidR="007F61A4" w:rsidRPr="0090156D">
        <w:rPr>
          <w:rFonts w:hint="eastAsia"/>
          <w:color w:val="000000" w:themeColor="text1"/>
          <w:kern w:val="0"/>
          <w:sz w:val="28"/>
        </w:rPr>
        <w:t>之一</w:t>
      </w:r>
      <w:r w:rsidRPr="0090156D">
        <w:rPr>
          <w:rFonts w:hint="eastAsia"/>
          <w:color w:val="000000" w:themeColor="text1"/>
          <w:kern w:val="0"/>
          <w:sz w:val="28"/>
        </w:rPr>
        <w:t>）</w:t>
      </w:r>
    </w:p>
    <w:p w:rsidR="0072535B" w:rsidRPr="0090156D" w:rsidRDefault="007F61A4" w:rsidP="004D4BCE">
      <w:pPr>
        <w:pStyle w:val="a3"/>
        <w:widowControl/>
        <w:numPr>
          <w:ilvl w:val="0"/>
          <w:numId w:val="3"/>
        </w:numPr>
        <w:tabs>
          <w:tab w:val="num" w:pos="567"/>
        </w:tabs>
        <w:snapToGrid w:val="0"/>
        <w:spacing w:line="460" w:lineRule="exact"/>
        <w:ind w:leftChars="0" w:left="567" w:firstLineChars="0" w:hanging="567"/>
        <w:rPr>
          <w:color w:val="000000" w:themeColor="text1"/>
          <w:kern w:val="0"/>
          <w:sz w:val="28"/>
        </w:rPr>
      </w:pPr>
      <w:r w:rsidRPr="0090156D">
        <w:rPr>
          <w:rFonts w:hint="eastAsia"/>
          <w:color w:val="000000" w:themeColor="text1"/>
          <w:kern w:val="0"/>
          <w:sz w:val="28"/>
        </w:rPr>
        <w:t>主管機關應將環境影響評估各項資訊公布於指定網站。（修正條文第十三</w:t>
      </w:r>
      <w:r w:rsidR="00550C56">
        <w:rPr>
          <w:rFonts w:hint="eastAsia"/>
          <w:color w:val="000000" w:themeColor="text1"/>
          <w:kern w:val="0"/>
          <w:sz w:val="28"/>
        </w:rPr>
        <w:t>條及刪除現行</w:t>
      </w:r>
      <w:r w:rsidR="0072535B" w:rsidRPr="0090156D">
        <w:rPr>
          <w:rFonts w:hint="eastAsia"/>
          <w:color w:val="000000" w:themeColor="text1"/>
          <w:kern w:val="0"/>
          <w:sz w:val="28"/>
        </w:rPr>
        <w:t>條文第十五條之一）</w:t>
      </w:r>
    </w:p>
    <w:p w:rsidR="0072535B" w:rsidRPr="0090156D" w:rsidRDefault="0072535B" w:rsidP="00300C8D">
      <w:pPr>
        <w:pStyle w:val="a3"/>
        <w:widowControl/>
        <w:numPr>
          <w:ilvl w:val="0"/>
          <w:numId w:val="3"/>
        </w:numPr>
        <w:tabs>
          <w:tab w:val="num" w:pos="-5103"/>
        </w:tabs>
        <w:snapToGrid w:val="0"/>
        <w:spacing w:line="460" w:lineRule="exact"/>
        <w:ind w:leftChars="0" w:left="588" w:firstLineChars="0" w:hanging="602"/>
        <w:rPr>
          <w:color w:val="000000" w:themeColor="text1"/>
          <w:kern w:val="0"/>
          <w:sz w:val="28"/>
        </w:rPr>
      </w:pPr>
      <w:r w:rsidRPr="0090156D">
        <w:rPr>
          <w:rFonts w:hint="eastAsia"/>
          <w:color w:val="000000" w:themeColor="text1"/>
          <w:kern w:val="0"/>
          <w:sz w:val="28"/>
        </w:rPr>
        <w:t>規定列表</w:t>
      </w:r>
      <w:r w:rsidR="00015C98" w:rsidRPr="0090156D">
        <w:rPr>
          <w:rFonts w:hint="eastAsia"/>
          <w:color w:val="000000" w:themeColor="text1"/>
          <w:kern w:val="0"/>
          <w:sz w:val="28"/>
        </w:rPr>
        <w:t>中可能對環境有重大影響之開發計畫，必須進行</w:t>
      </w:r>
      <w:r w:rsidR="007F61A4" w:rsidRPr="0090156D">
        <w:rPr>
          <w:rFonts w:hint="eastAsia"/>
          <w:color w:val="000000" w:themeColor="text1"/>
          <w:kern w:val="0"/>
          <w:sz w:val="28"/>
        </w:rPr>
        <w:t>第二階段環境影響評估及開發單位得自願進行第二階段環境影響評估。（修正條文第</w:t>
      </w:r>
      <w:r w:rsidRPr="0090156D">
        <w:rPr>
          <w:rFonts w:hint="eastAsia"/>
          <w:color w:val="000000" w:themeColor="text1"/>
          <w:kern w:val="0"/>
          <w:sz w:val="28"/>
        </w:rPr>
        <w:t>十</w:t>
      </w:r>
      <w:r w:rsidR="007F61A4" w:rsidRPr="0090156D">
        <w:rPr>
          <w:rFonts w:hint="eastAsia"/>
          <w:color w:val="000000" w:themeColor="text1"/>
          <w:kern w:val="0"/>
          <w:sz w:val="28"/>
        </w:rPr>
        <w:t>九</w:t>
      </w:r>
      <w:r w:rsidRPr="0090156D">
        <w:rPr>
          <w:rFonts w:hint="eastAsia"/>
          <w:color w:val="000000" w:themeColor="text1"/>
          <w:kern w:val="0"/>
          <w:sz w:val="28"/>
        </w:rPr>
        <w:t>條）</w:t>
      </w:r>
    </w:p>
    <w:p w:rsidR="0072535B" w:rsidRPr="0090156D" w:rsidRDefault="0072535B" w:rsidP="00300C8D">
      <w:pPr>
        <w:pStyle w:val="a3"/>
        <w:widowControl/>
        <w:numPr>
          <w:ilvl w:val="0"/>
          <w:numId w:val="3"/>
        </w:numPr>
        <w:tabs>
          <w:tab w:val="num" w:pos="-5387"/>
        </w:tabs>
        <w:snapToGrid w:val="0"/>
        <w:spacing w:line="460" w:lineRule="exact"/>
        <w:ind w:leftChars="0" w:left="574" w:firstLineChars="0" w:hanging="574"/>
        <w:rPr>
          <w:color w:val="000000" w:themeColor="text1"/>
          <w:kern w:val="0"/>
          <w:sz w:val="28"/>
        </w:rPr>
      </w:pPr>
      <w:r w:rsidRPr="0090156D">
        <w:rPr>
          <w:rFonts w:hint="eastAsia"/>
          <w:color w:val="000000" w:themeColor="text1"/>
          <w:kern w:val="0"/>
          <w:sz w:val="28"/>
        </w:rPr>
        <w:t>開發單位於陳列或揭示環境影</w:t>
      </w:r>
      <w:r w:rsidR="007F61A4" w:rsidRPr="0090156D">
        <w:rPr>
          <w:rFonts w:hint="eastAsia"/>
          <w:color w:val="000000" w:themeColor="text1"/>
          <w:kern w:val="0"/>
          <w:sz w:val="28"/>
        </w:rPr>
        <w:t>響說明書時，應將環境影響說明書公布於指定網站。（修正條文第二十</w:t>
      </w:r>
      <w:r w:rsidRPr="0090156D">
        <w:rPr>
          <w:rFonts w:hint="eastAsia"/>
          <w:color w:val="000000" w:themeColor="text1"/>
          <w:kern w:val="0"/>
          <w:sz w:val="28"/>
        </w:rPr>
        <w:t>條）</w:t>
      </w:r>
    </w:p>
    <w:p w:rsidR="0072535B" w:rsidRPr="0090156D" w:rsidRDefault="00060357" w:rsidP="004D4BCE">
      <w:pPr>
        <w:pStyle w:val="a3"/>
        <w:widowControl/>
        <w:numPr>
          <w:ilvl w:val="0"/>
          <w:numId w:val="3"/>
        </w:numPr>
        <w:tabs>
          <w:tab w:val="num" w:pos="993"/>
        </w:tabs>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規範開發單位舉辦公開說明會之方式。（修正條文第二十二</w:t>
      </w:r>
      <w:r w:rsidR="0072535B" w:rsidRPr="0090156D">
        <w:rPr>
          <w:rFonts w:hint="eastAsia"/>
          <w:color w:val="000000" w:themeColor="text1"/>
          <w:kern w:val="0"/>
          <w:sz w:val="28"/>
        </w:rPr>
        <w:t>條）</w:t>
      </w:r>
    </w:p>
    <w:p w:rsidR="0072535B" w:rsidRPr="0090156D" w:rsidRDefault="0072535B" w:rsidP="004D4BCE">
      <w:pPr>
        <w:pStyle w:val="a3"/>
        <w:widowControl/>
        <w:numPr>
          <w:ilvl w:val="0"/>
          <w:numId w:val="3"/>
        </w:numPr>
        <w:tabs>
          <w:tab w:val="num" w:pos="851"/>
        </w:tabs>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規範主管機關舉辦範疇界定會議之方式。（</w:t>
      </w:r>
      <w:r w:rsidR="00D85124" w:rsidRPr="0090156D">
        <w:rPr>
          <w:rFonts w:hint="eastAsia"/>
          <w:color w:val="000000" w:themeColor="text1"/>
          <w:kern w:val="0"/>
          <w:sz w:val="28"/>
        </w:rPr>
        <w:t>修正條文第二十二</w:t>
      </w:r>
      <w:r w:rsidR="00B8163E" w:rsidRPr="0090156D">
        <w:rPr>
          <w:rFonts w:hint="eastAsia"/>
          <w:color w:val="000000" w:themeColor="text1"/>
          <w:kern w:val="0"/>
          <w:sz w:val="28"/>
        </w:rPr>
        <w:t>條</w:t>
      </w:r>
      <w:r w:rsidR="00D85124" w:rsidRPr="0090156D">
        <w:rPr>
          <w:rFonts w:hint="eastAsia"/>
          <w:color w:val="000000" w:themeColor="text1"/>
          <w:kern w:val="0"/>
          <w:sz w:val="28"/>
        </w:rPr>
        <w:t>之一</w:t>
      </w:r>
      <w:r w:rsidRPr="0090156D">
        <w:rPr>
          <w:rFonts w:hint="eastAsia"/>
          <w:color w:val="000000" w:themeColor="text1"/>
          <w:kern w:val="0"/>
          <w:sz w:val="28"/>
        </w:rPr>
        <w:t>）</w:t>
      </w:r>
    </w:p>
    <w:p w:rsidR="0072535B" w:rsidRPr="0090156D" w:rsidRDefault="00D85124" w:rsidP="004D4BCE">
      <w:pPr>
        <w:pStyle w:val="a3"/>
        <w:widowControl/>
        <w:numPr>
          <w:ilvl w:val="0"/>
          <w:numId w:val="3"/>
        </w:numPr>
        <w:tabs>
          <w:tab w:val="num" w:pos="993"/>
        </w:tabs>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規範目的事業主管機關舉辦公聽會之方式。（修正條文第二</w:t>
      </w:r>
      <w:r w:rsidR="0072535B" w:rsidRPr="0090156D">
        <w:rPr>
          <w:rFonts w:hint="eastAsia"/>
          <w:color w:val="000000" w:themeColor="text1"/>
          <w:kern w:val="0"/>
          <w:sz w:val="28"/>
        </w:rPr>
        <w:t>十</w:t>
      </w:r>
      <w:r w:rsidRPr="0090156D">
        <w:rPr>
          <w:rFonts w:hint="eastAsia"/>
          <w:color w:val="000000" w:themeColor="text1"/>
          <w:kern w:val="0"/>
          <w:sz w:val="28"/>
        </w:rPr>
        <w:t>六</w:t>
      </w:r>
      <w:r w:rsidR="0072535B" w:rsidRPr="0090156D">
        <w:rPr>
          <w:rFonts w:hint="eastAsia"/>
          <w:color w:val="000000" w:themeColor="text1"/>
          <w:kern w:val="0"/>
          <w:sz w:val="28"/>
        </w:rPr>
        <w:t>條）</w:t>
      </w:r>
    </w:p>
    <w:p w:rsidR="0072535B" w:rsidRPr="0090156D" w:rsidRDefault="0072535B" w:rsidP="004D4BCE">
      <w:pPr>
        <w:pStyle w:val="a3"/>
        <w:widowControl/>
        <w:numPr>
          <w:ilvl w:val="0"/>
          <w:numId w:val="3"/>
        </w:numPr>
        <w:tabs>
          <w:tab w:val="num" w:pos="993"/>
        </w:tabs>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開發單位依本法第十四條第二項但書提出替代方案重新送主管機關審查之方式。(</w:t>
      </w:r>
      <w:r w:rsidR="00D63016" w:rsidRPr="0090156D">
        <w:rPr>
          <w:rFonts w:hint="eastAsia"/>
          <w:color w:val="000000" w:themeColor="text1"/>
          <w:kern w:val="0"/>
          <w:sz w:val="28"/>
        </w:rPr>
        <w:t>修正條文第三十二</w:t>
      </w:r>
      <w:r w:rsidRPr="0090156D">
        <w:rPr>
          <w:rFonts w:hint="eastAsia"/>
          <w:color w:val="000000" w:themeColor="text1"/>
          <w:kern w:val="0"/>
          <w:sz w:val="28"/>
        </w:rPr>
        <w:t>條)</w:t>
      </w:r>
    </w:p>
    <w:p w:rsidR="0072535B" w:rsidRPr="0090156D" w:rsidRDefault="0072535B" w:rsidP="004D4BCE">
      <w:pPr>
        <w:pStyle w:val="a3"/>
        <w:widowControl/>
        <w:numPr>
          <w:ilvl w:val="0"/>
          <w:numId w:val="3"/>
        </w:numPr>
        <w:tabs>
          <w:tab w:val="num" w:pos="993"/>
        </w:tabs>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規</w:t>
      </w:r>
      <w:r w:rsidRPr="0022392E">
        <w:rPr>
          <w:rFonts w:hint="eastAsia"/>
          <w:color w:val="000000" w:themeColor="text1"/>
          <w:kern w:val="0"/>
          <w:sz w:val="28"/>
        </w:rPr>
        <w:t>範</w:t>
      </w:r>
      <w:r w:rsidRPr="000F0775">
        <w:rPr>
          <w:rFonts w:hint="eastAsia"/>
          <w:color w:val="000000" w:themeColor="text1"/>
          <w:kern w:val="0"/>
          <w:sz w:val="28"/>
        </w:rPr>
        <w:t>備查、變更內容對照表</w:t>
      </w:r>
      <w:r w:rsidR="000F0775" w:rsidRPr="000F0775">
        <w:rPr>
          <w:rFonts w:hint="eastAsia"/>
          <w:color w:val="000000" w:themeColor="text1"/>
          <w:kern w:val="0"/>
          <w:sz w:val="28"/>
        </w:rPr>
        <w:t>及</w:t>
      </w:r>
      <w:r w:rsidRPr="000F0775">
        <w:rPr>
          <w:rFonts w:hint="eastAsia"/>
          <w:color w:val="000000" w:themeColor="text1"/>
          <w:kern w:val="0"/>
          <w:sz w:val="28"/>
        </w:rPr>
        <w:t>環</w:t>
      </w:r>
      <w:r w:rsidR="00612383" w:rsidRPr="000F0775">
        <w:rPr>
          <w:rFonts w:hint="eastAsia"/>
          <w:color w:val="000000" w:themeColor="text1"/>
          <w:kern w:val="0"/>
          <w:sz w:val="28"/>
        </w:rPr>
        <w:t>境影響差異分析報告</w:t>
      </w:r>
      <w:r w:rsidR="00612383" w:rsidRPr="0090156D">
        <w:rPr>
          <w:rFonts w:hint="eastAsia"/>
          <w:color w:val="000000" w:themeColor="text1"/>
          <w:kern w:val="0"/>
          <w:sz w:val="28"/>
        </w:rPr>
        <w:t>之規定</w:t>
      </w:r>
      <w:r w:rsidR="00617C12" w:rsidRPr="0090156D">
        <w:rPr>
          <w:rFonts w:hint="eastAsia"/>
          <w:color w:val="000000" w:themeColor="text1"/>
          <w:kern w:val="0"/>
          <w:sz w:val="28"/>
        </w:rPr>
        <w:t>。</w:t>
      </w:r>
      <w:r w:rsidR="00612383" w:rsidRPr="0090156D">
        <w:rPr>
          <w:rFonts w:hint="eastAsia"/>
          <w:color w:val="000000" w:themeColor="text1"/>
          <w:kern w:val="0"/>
          <w:sz w:val="28"/>
        </w:rPr>
        <w:t>（修正條文第三十六</w:t>
      </w:r>
      <w:r w:rsidRPr="0090156D">
        <w:rPr>
          <w:rFonts w:hint="eastAsia"/>
          <w:color w:val="000000" w:themeColor="text1"/>
          <w:kern w:val="0"/>
          <w:sz w:val="28"/>
        </w:rPr>
        <w:t>條、第</w:t>
      </w:r>
      <w:r w:rsidR="00612383" w:rsidRPr="0090156D">
        <w:rPr>
          <w:rFonts w:hint="eastAsia"/>
          <w:color w:val="000000" w:themeColor="text1"/>
          <w:kern w:val="0"/>
          <w:sz w:val="28"/>
        </w:rPr>
        <w:t>三</w:t>
      </w:r>
      <w:r w:rsidRPr="0090156D">
        <w:rPr>
          <w:rFonts w:hint="eastAsia"/>
          <w:color w:val="000000" w:themeColor="text1"/>
          <w:kern w:val="0"/>
          <w:sz w:val="28"/>
        </w:rPr>
        <w:t>十</w:t>
      </w:r>
      <w:r w:rsidR="00612383" w:rsidRPr="0090156D">
        <w:rPr>
          <w:rFonts w:hint="eastAsia"/>
          <w:color w:val="000000" w:themeColor="text1"/>
          <w:kern w:val="0"/>
          <w:sz w:val="28"/>
        </w:rPr>
        <w:t>七</w:t>
      </w:r>
      <w:r w:rsidRPr="0090156D">
        <w:rPr>
          <w:rFonts w:hint="eastAsia"/>
          <w:color w:val="000000" w:themeColor="text1"/>
          <w:kern w:val="0"/>
          <w:sz w:val="28"/>
        </w:rPr>
        <w:t>條及第</w:t>
      </w:r>
      <w:r w:rsidR="00612383" w:rsidRPr="0090156D">
        <w:rPr>
          <w:rFonts w:hint="eastAsia"/>
          <w:color w:val="000000" w:themeColor="text1"/>
          <w:kern w:val="0"/>
          <w:sz w:val="28"/>
        </w:rPr>
        <w:t>三十七</w:t>
      </w:r>
      <w:r w:rsidRPr="0090156D">
        <w:rPr>
          <w:rFonts w:hint="eastAsia"/>
          <w:color w:val="000000" w:themeColor="text1"/>
          <w:kern w:val="0"/>
          <w:sz w:val="28"/>
        </w:rPr>
        <w:t>條</w:t>
      </w:r>
      <w:r w:rsidR="00612383" w:rsidRPr="0090156D">
        <w:rPr>
          <w:rFonts w:hint="eastAsia"/>
          <w:color w:val="000000" w:themeColor="text1"/>
          <w:kern w:val="0"/>
          <w:sz w:val="28"/>
        </w:rPr>
        <w:t>之一</w:t>
      </w:r>
      <w:r w:rsidRPr="0090156D">
        <w:rPr>
          <w:rFonts w:hint="eastAsia"/>
          <w:color w:val="000000" w:themeColor="text1"/>
          <w:kern w:val="0"/>
          <w:sz w:val="28"/>
        </w:rPr>
        <w:t>）</w:t>
      </w:r>
    </w:p>
    <w:p w:rsidR="0072535B" w:rsidRPr="0090156D" w:rsidRDefault="001C5F55" w:rsidP="00015C98">
      <w:pPr>
        <w:pStyle w:val="a3"/>
        <w:widowControl/>
        <w:numPr>
          <w:ilvl w:val="0"/>
          <w:numId w:val="3"/>
        </w:numPr>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t>明定本</w:t>
      </w:r>
      <w:r w:rsidRPr="0090156D">
        <w:rPr>
          <w:color w:val="000000" w:themeColor="text1"/>
          <w:kern w:val="0"/>
          <w:sz w:val="28"/>
        </w:rPr>
        <w:t>法第十六條之一所稱</w:t>
      </w:r>
      <w:r w:rsidRPr="0090156D">
        <w:rPr>
          <w:rFonts w:hint="eastAsia"/>
          <w:color w:val="000000" w:themeColor="text1"/>
          <w:kern w:val="0"/>
          <w:sz w:val="28"/>
        </w:rPr>
        <w:t>目的事業主管機關核發開發</w:t>
      </w:r>
      <w:r w:rsidRPr="0090156D">
        <w:rPr>
          <w:color w:val="000000" w:themeColor="text1"/>
          <w:kern w:val="0"/>
          <w:sz w:val="28"/>
        </w:rPr>
        <w:t>許可</w:t>
      </w:r>
      <w:r w:rsidRPr="0090156D">
        <w:rPr>
          <w:rFonts w:hint="eastAsia"/>
          <w:color w:val="000000" w:themeColor="text1"/>
          <w:kern w:val="0"/>
          <w:sz w:val="28"/>
        </w:rPr>
        <w:t>之認定方式、起始日</w:t>
      </w:r>
      <w:r w:rsidRPr="0090156D">
        <w:rPr>
          <w:color w:val="000000" w:themeColor="text1"/>
          <w:kern w:val="0"/>
          <w:sz w:val="28"/>
        </w:rPr>
        <w:t>順序</w:t>
      </w:r>
      <w:r w:rsidRPr="0090156D">
        <w:rPr>
          <w:rFonts w:hint="eastAsia"/>
          <w:color w:val="000000" w:themeColor="text1"/>
          <w:kern w:val="0"/>
          <w:sz w:val="28"/>
        </w:rPr>
        <w:t>及涉及二個目的事業主管機關順序</w:t>
      </w:r>
      <w:r w:rsidRPr="0090156D">
        <w:rPr>
          <w:color w:val="000000" w:themeColor="text1"/>
          <w:kern w:val="0"/>
          <w:sz w:val="28"/>
        </w:rPr>
        <w:t>認定</w:t>
      </w:r>
      <w:r w:rsidR="00617C12">
        <w:rPr>
          <w:rFonts w:hint="eastAsia"/>
          <w:color w:val="000000" w:themeColor="text1"/>
          <w:kern w:val="0"/>
          <w:sz w:val="28"/>
        </w:rPr>
        <w:t>。</w:t>
      </w:r>
      <w:r w:rsidR="00612383" w:rsidRPr="0090156D">
        <w:rPr>
          <w:rFonts w:hint="eastAsia"/>
          <w:color w:val="000000" w:themeColor="text1"/>
          <w:kern w:val="0"/>
          <w:sz w:val="28"/>
        </w:rPr>
        <w:t>（修正條文第三十八</w:t>
      </w:r>
      <w:r w:rsidR="0072535B" w:rsidRPr="0090156D">
        <w:rPr>
          <w:rFonts w:hint="eastAsia"/>
          <w:color w:val="000000" w:themeColor="text1"/>
          <w:kern w:val="0"/>
          <w:sz w:val="28"/>
        </w:rPr>
        <w:t>條</w:t>
      </w:r>
      <w:r w:rsidR="00612383" w:rsidRPr="0090156D">
        <w:rPr>
          <w:rFonts w:hint="eastAsia"/>
          <w:color w:val="000000" w:themeColor="text1"/>
          <w:kern w:val="0"/>
          <w:sz w:val="28"/>
        </w:rPr>
        <w:t>之一</w:t>
      </w:r>
      <w:r w:rsidR="0072535B" w:rsidRPr="0090156D">
        <w:rPr>
          <w:rFonts w:hint="eastAsia"/>
          <w:color w:val="000000" w:themeColor="text1"/>
          <w:kern w:val="0"/>
          <w:sz w:val="28"/>
        </w:rPr>
        <w:t>）</w:t>
      </w:r>
    </w:p>
    <w:p w:rsidR="0072535B" w:rsidRPr="0090156D" w:rsidRDefault="0072535B" w:rsidP="00015C98">
      <w:pPr>
        <w:pStyle w:val="a3"/>
        <w:widowControl/>
        <w:numPr>
          <w:ilvl w:val="0"/>
          <w:numId w:val="3"/>
        </w:numPr>
        <w:snapToGrid w:val="0"/>
        <w:spacing w:line="460" w:lineRule="exact"/>
        <w:ind w:leftChars="0" w:left="851" w:firstLineChars="0" w:hanging="851"/>
        <w:rPr>
          <w:color w:val="000000" w:themeColor="text1"/>
          <w:kern w:val="0"/>
          <w:sz w:val="28"/>
        </w:rPr>
      </w:pPr>
      <w:r w:rsidRPr="0090156D">
        <w:rPr>
          <w:rFonts w:hint="eastAsia"/>
          <w:color w:val="000000" w:themeColor="text1"/>
          <w:kern w:val="0"/>
          <w:sz w:val="28"/>
        </w:rPr>
        <w:lastRenderedPageBreak/>
        <w:t>規範環境影響調查報告書</w:t>
      </w:r>
      <w:r w:rsidR="00612383" w:rsidRPr="0090156D">
        <w:rPr>
          <w:rFonts w:hint="eastAsia"/>
          <w:color w:val="000000" w:themeColor="text1"/>
          <w:kern w:val="0"/>
          <w:sz w:val="28"/>
        </w:rPr>
        <w:t>及因應對策</w:t>
      </w:r>
      <w:r w:rsidRPr="0090156D">
        <w:rPr>
          <w:rFonts w:hint="eastAsia"/>
          <w:color w:val="000000" w:themeColor="text1"/>
          <w:kern w:val="0"/>
          <w:sz w:val="28"/>
        </w:rPr>
        <w:t>應記載事項。(</w:t>
      </w:r>
      <w:r w:rsidR="00612383" w:rsidRPr="0090156D">
        <w:rPr>
          <w:rFonts w:hint="eastAsia"/>
          <w:color w:val="000000" w:themeColor="text1"/>
          <w:kern w:val="0"/>
          <w:sz w:val="28"/>
        </w:rPr>
        <w:t>修正條文第四十</w:t>
      </w:r>
      <w:r w:rsidRPr="0090156D">
        <w:rPr>
          <w:rFonts w:hint="eastAsia"/>
          <w:color w:val="000000" w:themeColor="text1"/>
          <w:kern w:val="0"/>
          <w:sz w:val="28"/>
        </w:rPr>
        <w:t>條)</w:t>
      </w:r>
    </w:p>
    <w:p w:rsidR="00417FFE" w:rsidRPr="0090156D" w:rsidRDefault="00417FFE" w:rsidP="00300C8D">
      <w:pPr>
        <w:pStyle w:val="a3"/>
        <w:widowControl/>
        <w:numPr>
          <w:ilvl w:val="0"/>
          <w:numId w:val="3"/>
        </w:numPr>
        <w:tabs>
          <w:tab w:val="clear" w:pos="4973"/>
          <w:tab w:val="num" w:pos="567"/>
          <w:tab w:val="num" w:pos="720"/>
        </w:tabs>
        <w:snapToGrid w:val="0"/>
        <w:spacing w:line="460" w:lineRule="exact"/>
        <w:ind w:leftChars="0" w:left="854" w:firstLineChars="0" w:hanging="854"/>
        <w:rPr>
          <w:color w:val="000000" w:themeColor="text1"/>
          <w:kern w:val="0"/>
          <w:sz w:val="28"/>
        </w:rPr>
      </w:pPr>
      <w:r w:rsidRPr="0090156D">
        <w:rPr>
          <w:rFonts w:hint="eastAsia"/>
          <w:color w:val="000000" w:themeColor="text1"/>
          <w:kern w:val="0"/>
          <w:sz w:val="28"/>
        </w:rPr>
        <w:t>加強目的事業主管</w:t>
      </w:r>
      <w:r w:rsidR="00CF7669">
        <w:rPr>
          <w:rFonts w:hint="eastAsia"/>
          <w:color w:val="000000" w:themeColor="text1"/>
          <w:kern w:val="0"/>
          <w:sz w:val="28"/>
        </w:rPr>
        <w:t>機關及地方政府參與環境影響評估法制程序之功能。（修正條文第五十一</w:t>
      </w:r>
      <w:r w:rsidRPr="0090156D">
        <w:rPr>
          <w:rFonts w:hint="eastAsia"/>
          <w:color w:val="000000" w:themeColor="text1"/>
          <w:kern w:val="0"/>
          <w:sz w:val="28"/>
        </w:rPr>
        <w:t>條</w:t>
      </w:r>
      <w:r w:rsidR="00CF7669">
        <w:rPr>
          <w:rFonts w:hint="eastAsia"/>
          <w:color w:val="000000" w:themeColor="text1"/>
          <w:kern w:val="0"/>
          <w:sz w:val="28"/>
        </w:rPr>
        <w:t>之一</w:t>
      </w:r>
      <w:r w:rsidRPr="0090156D">
        <w:rPr>
          <w:rFonts w:hint="eastAsia"/>
          <w:color w:val="000000" w:themeColor="text1"/>
          <w:kern w:val="0"/>
          <w:sz w:val="28"/>
        </w:rPr>
        <w:t>）</w:t>
      </w:r>
    </w:p>
    <w:p w:rsidR="0072535B" w:rsidRPr="0090156D" w:rsidRDefault="00CF7669" w:rsidP="00015C98">
      <w:pPr>
        <w:pStyle w:val="a3"/>
        <w:widowControl/>
        <w:numPr>
          <w:ilvl w:val="0"/>
          <w:numId w:val="3"/>
        </w:numPr>
        <w:snapToGrid w:val="0"/>
        <w:spacing w:line="460" w:lineRule="exact"/>
        <w:ind w:leftChars="0" w:left="851" w:firstLineChars="0" w:hanging="851"/>
        <w:rPr>
          <w:color w:val="000000" w:themeColor="text1"/>
          <w:kern w:val="0"/>
          <w:sz w:val="28"/>
        </w:rPr>
      </w:pPr>
      <w:r>
        <w:rPr>
          <w:rFonts w:hint="eastAsia"/>
          <w:color w:val="000000" w:themeColor="text1"/>
          <w:kern w:val="0"/>
          <w:sz w:val="28"/>
        </w:rPr>
        <w:t>修正條文施行之日期。（修正條文第五十三</w:t>
      </w:r>
      <w:r w:rsidR="0072535B" w:rsidRPr="0090156D">
        <w:rPr>
          <w:rFonts w:hint="eastAsia"/>
          <w:color w:val="000000" w:themeColor="text1"/>
          <w:kern w:val="0"/>
          <w:sz w:val="28"/>
        </w:rPr>
        <w:t>條）</w:t>
      </w:r>
    </w:p>
    <w:p w:rsidR="00813238" w:rsidRPr="0090156D" w:rsidRDefault="00813238">
      <w:pPr>
        <w:widowControl/>
        <w:rPr>
          <w:rFonts w:ascii="標楷體" w:eastAsia="標楷體" w:hAnsi="標楷體"/>
          <w:color w:val="000000" w:themeColor="text1"/>
          <w:kern w:val="0"/>
          <w:sz w:val="28"/>
        </w:rPr>
      </w:pPr>
      <w:r w:rsidRPr="0090156D">
        <w:rPr>
          <w:color w:val="000000" w:themeColor="text1"/>
          <w:kern w:val="0"/>
          <w:sz w:val="28"/>
        </w:rPr>
        <w:br w:type="page"/>
      </w:r>
    </w:p>
    <w:p w:rsidR="0072535B" w:rsidRPr="0090156D" w:rsidRDefault="0072535B" w:rsidP="00E61EF6">
      <w:pPr>
        <w:pStyle w:val="2"/>
        <w:spacing w:line="520" w:lineRule="exact"/>
        <w:jc w:val="center"/>
        <w:rPr>
          <w:rFonts w:ascii="標楷體"/>
          <w:color w:val="000000" w:themeColor="text1"/>
          <w:szCs w:val="28"/>
        </w:rPr>
      </w:pPr>
      <w:r w:rsidRPr="0090156D">
        <w:rPr>
          <w:rFonts w:ascii="標楷體" w:hAnsi="標楷體" w:hint="eastAsia"/>
          <w:color w:val="000000" w:themeColor="text1"/>
          <w:szCs w:val="28"/>
        </w:rPr>
        <w:lastRenderedPageBreak/>
        <w:t>環境影響評估法施行細則部分條文修正條文對照表</w:t>
      </w:r>
    </w:p>
    <w:p w:rsidR="00335CC6" w:rsidRPr="0090156D" w:rsidRDefault="00335CC6" w:rsidP="00335CC6">
      <w:pPr>
        <w:pStyle w:val="2"/>
        <w:spacing w:line="520" w:lineRule="exact"/>
        <w:rPr>
          <w:rFonts w:ascii="標楷體"/>
          <w:color w:val="000000" w:themeColor="text1"/>
          <w:szCs w:val="28"/>
        </w:rPr>
      </w:pPr>
    </w:p>
    <w:tbl>
      <w:tblPr>
        <w:tblW w:w="836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35"/>
        <w:gridCol w:w="2977"/>
        <w:gridCol w:w="2552"/>
      </w:tblGrid>
      <w:tr w:rsidR="00D86C03" w:rsidRPr="0090156D" w:rsidTr="00550C56">
        <w:tc>
          <w:tcPr>
            <w:tcW w:w="2835" w:type="dxa"/>
          </w:tcPr>
          <w:p w:rsidR="00D86C03" w:rsidRPr="0090156D" w:rsidRDefault="00D86C03" w:rsidP="0080457D">
            <w:pPr>
              <w:snapToGrid w:val="0"/>
              <w:jc w:val="center"/>
              <w:rPr>
                <w:rFonts w:ascii="標楷體" w:eastAsia="標楷體" w:hAnsi="標楷體"/>
                <w:b/>
                <w:color w:val="000000" w:themeColor="text1"/>
              </w:rPr>
            </w:pPr>
            <w:r w:rsidRPr="0090156D">
              <w:rPr>
                <w:rFonts w:ascii="標楷體" w:eastAsia="標楷體" w:hAnsi="標楷體" w:hint="eastAsia"/>
                <w:b/>
                <w:color w:val="000000" w:themeColor="text1"/>
              </w:rPr>
              <w:t>修正</w:t>
            </w:r>
            <w:r w:rsidR="00041C5A" w:rsidRPr="0090156D">
              <w:rPr>
                <w:rFonts w:ascii="標楷體" w:eastAsia="標楷體" w:hAnsi="標楷體" w:hint="eastAsia"/>
                <w:b/>
                <w:color w:val="000000" w:themeColor="text1"/>
              </w:rPr>
              <w:t>條文</w:t>
            </w:r>
          </w:p>
        </w:tc>
        <w:tc>
          <w:tcPr>
            <w:tcW w:w="2977" w:type="dxa"/>
          </w:tcPr>
          <w:p w:rsidR="00D86C03" w:rsidRPr="0090156D" w:rsidRDefault="00D86C03" w:rsidP="00EC3134">
            <w:pPr>
              <w:snapToGrid w:val="0"/>
              <w:jc w:val="center"/>
              <w:rPr>
                <w:rFonts w:ascii="標楷體" w:eastAsia="標楷體" w:hAnsi="標楷體"/>
                <w:b/>
                <w:color w:val="000000" w:themeColor="text1"/>
              </w:rPr>
            </w:pPr>
            <w:r w:rsidRPr="0090156D">
              <w:rPr>
                <w:rFonts w:ascii="標楷體" w:eastAsia="標楷體" w:hAnsi="標楷體" w:hint="eastAsia"/>
                <w:b/>
                <w:color w:val="000000" w:themeColor="text1"/>
              </w:rPr>
              <w:t>現 行 條 文</w:t>
            </w:r>
          </w:p>
        </w:tc>
        <w:tc>
          <w:tcPr>
            <w:tcW w:w="2552" w:type="dxa"/>
          </w:tcPr>
          <w:p w:rsidR="00D86C03" w:rsidRPr="0090156D" w:rsidRDefault="00D86C03" w:rsidP="00EC3134">
            <w:pPr>
              <w:snapToGrid w:val="0"/>
              <w:jc w:val="center"/>
              <w:rPr>
                <w:rFonts w:ascii="標楷體" w:eastAsia="標楷體" w:hAnsi="標楷體"/>
                <w:b/>
                <w:color w:val="000000" w:themeColor="text1"/>
              </w:rPr>
            </w:pPr>
            <w:r w:rsidRPr="0090156D">
              <w:rPr>
                <w:rFonts w:ascii="標楷體" w:eastAsia="標楷體" w:hAnsi="標楷體" w:hint="eastAsia"/>
                <w:b/>
                <w:color w:val="000000" w:themeColor="text1"/>
              </w:rPr>
              <w:t>說明</w:t>
            </w:r>
          </w:p>
        </w:tc>
      </w:tr>
      <w:tr w:rsidR="00D86C03" w:rsidRPr="0090156D" w:rsidTr="00360C3D">
        <w:tc>
          <w:tcPr>
            <w:tcW w:w="2835" w:type="dxa"/>
          </w:tcPr>
          <w:p w:rsidR="00D86C03" w:rsidRPr="0090156D" w:rsidRDefault="00D86C03" w:rsidP="00D84363">
            <w:pPr>
              <w:pStyle w:val="ad"/>
              <w:snapToGrid w:val="0"/>
              <w:spacing w:line="240" w:lineRule="auto"/>
              <w:ind w:left="256" w:hanging="25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第三條  本法所定中央主管機關之權限如下：</w:t>
            </w:r>
          </w:p>
          <w:p w:rsidR="00D86C03" w:rsidRPr="0090156D" w:rsidRDefault="00D86C03" w:rsidP="00D84363">
            <w:pPr>
              <w:pStyle w:val="af"/>
              <w:tabs>
                <w:tab w:val="left" w:pos="823"/>
              </w:tabs>
              <w:snapToGrid w:val="0"/>
              <w:spacing w:line="240" w:lineRule="auto"/>
              <w:ind w:leftChars="114" w:left="764"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一、有關全國性環境影響評估政策、計畫之研訂事項。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二、有關全國性環境影響評估相關法規之訂定、審核及釋示事項。</w:t>
            </w:r>
          </w:p>
          <w:p w:rsidR="00D86C03" w:rsidRPr="0090156D" w:rsidRDefault="00D86C03" w:rsidP="00D84363">
            <w:pPr>
              <w:pStyle w:val="ad"/>
              <w:snapToGrid w:val="0"/>
              <w:spacing w:line="240" w:lineRule="auto"/>
              <w:ind w:left="658" w:hanging="46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w:t>
            </w:r>
            <w:r w:rsidRPr="0090156D">
              <w:rPr>
                <w:rFonts w:ascii="標楷體" w:eastAsia="標楷體" w:hAnsi="標楷體" w:hint="eastAsia"/>
                <w:color w:val="000000" w:themeColor="text1"/>
                <w:spacing w:val="0"/>
                <w:sz w:val="24"/>
                <w:szCs w:val="24"/>
                <w:u w:val="single"/>
              </w:rPr>
              <w:t>依第十二條第一項分工所列之</w:t>
            </w:r>
            <w:r w:rsidRPr="0090156D">
              <w:rPr>
                <w:rFonts w:ascii="標楷體" w:eastAsia="標楷體" w:hAnsi="標楷體" w:hint="eastAsia"/>
                <w:color w:val="000000" w:themeColor="text1"/>
                <w:spacing w:val="0"/>
                <w:sz w:val="24"/>
                <w:szCs w:val="24"/>
              </w:rPr>
              <w:t>環境影響說明書、環境影響評估報告書（以下簡稱評估書）、環境影響調查報告書</w:t>
            </w:r>
            <w:r w:rsidRPr="0090156D">
              <w:rPr>
                <w:rFonts w:ascii="標楷體" w:eastAsia="標楷體" w:hAnsi="標楷體" w:hint="eastAsia"/>
                <w:color w:val="000000" w:themeColor="text1"/>
                <w:spacing w:val="0"/>
                <w:sz w:val="24"/>
                <w:szCs w:val="24"/>
                <w:u w:val="single"/>
              </w:rPr>
              <w:t>及其他環境影響評估書件</w:t>
            </w:r>
            <w:r w:rsidRPr="0090156D">
              <w:rPr>
                <w:rFonts w:ascii="標楷體" w:eastAsia="標楷體" w:hAnsi="標楷體" w:hint="eastAsia"/>
                <w:color w:val="000000" w:themeColor="text1"/>
                <w:spacing w:val="0"/>
                <w:sz w:val="24"/>
                <w:szCs w:val="24"/>
              </w:rPr>
              <w:t>之審查事項</w:t>
            </w:r>
            <w:r w:rsidRPr="0090156D">
              <w:rPr>
                <w:rFonts w:ascii="標楷體" w:eastAsia="標楷體" w:hAnsi="標楷體" w:hint="eastAsia"/>
                <w:color w:val="000000" w:themeColor="text1"/>
                <w:spacing w:val="0"/>
                <w:sz w:val="24"/>
                <w:szCs w:val="24"/>
                <w:u w:val="single"/>
              </w:rPr>
              <w:t>；政府政策環境影響評估之諮詢</w:t>
            </w:r>
            <w:r w:rsidRPr="0090156D">
              <w:rPr>
                <w:rFonts w:ascii="標楷體" w:eastAsia="標楷體" w:hAnsi="標楷體" w:hint="eastAsia"/>
                <w:color w:val="000000" w:themeColor="text1"/>
                <w:spacing w:val="0"/>
                <w:sz w:val="24"/>
                <w:szCs w:val="24"/>
              </w:rPr>
              <w:t>。</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w:t>
            </w:r>
            <w:r w:rsidRPr="0090156D">
              <w:rPr>
                <w:rFonts w:ascii="標楷體" w:eastAsia="標楷體" w:hAnsi="標楷體" w:hint="eastAsia"/>
                <w:color w:val="000000" w:themeColor="text1"/>
                <w:spacing w:val="0"/>
                <w:sz w:val="24"/>
                <w:szCs w:val="24"/>
                <w:u w:val="single"/>
              </w:rPr>
              <w:t>中央主管機關審查通過或由直轄市、縣（市）主管機關移轉管轄權至中央主管機關之</w:t>
            </w:r>
            <w:r w:rsidRPr="0090156D">
              <w:rPr>
                <w:rFonts w:ascii="標楷體" w:eastAsia="標楷體" w:hAnsi="標楷體" w:hint="eastAsia"/>
                <w:color w:val="000000" w:themeColor="text1"/>
                <w:spacing w:val="0"/>
                <w:sz w:val="24"/>
                <w:szCs w:val="24"/>
              </w:rPr>
              <w:t>開發行為環境影響說明書、評估書及審查結論或環境影響調查報告書及其因應對策執行之監督事項。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五、有關全國性環境影響評估資料之蒐集、建立及交流事項。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六、有關全國性環境影響評估之研究發展事項。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七、有關全國性環境影響評估專業人員訓練及管理事項。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八、有關全國性環境影響評估宣</w:t>
            </w:r>
            <w:r w:rsidR="00384837" w:rsidRPr="0090156D">
              <w:rPr>
                <w:rFonts w:ascii="標楷體" w:eastAsia="標楷體" w:hAnsi="標楷體" w:hint="eastAsia"/>
                <w:color w:val="000000" w:themeColor="text1"/>
                <w:spacing w:val="0"/>
                <w:sz w:val="24"/>
                <w:szCs w:val="24"/>
              </w:rPr>
              <w:t>導</w:t>
            </w:r>
            <w:r w:rsidRPr="0090156D">
              <w:rPr>
                <w:rFonts w:ascii="標楷體" w:eastAsia="標楷體" w:hAnsi="標楷體" w:hint="eastAsia"/>
                <w:color w:val="000000" w:themeColor="text1"/>
                <w:spacing w:val="0"/>
                <w:sz w:val="24"/>
                <w:szCs w:val="24"/>
              </w:rPr>
              <w:t>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九、有關直轄市及縣（市）環境影響評估工作之監督、輔導事項。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十、有關環境影響評估之國際合作事項。</w:t>
            </w:r>
          </w:p>
          <w:p w:rsidR="00D86C03" w:rsidRPr="0090156D" w:rsidRDefault="00D86C03" w:rsidP="00D84363">
            <w:pPr>
              <w:pStyle w:val="af"/>
              <w:snapToGrid w:val="0"/>
              <w:spacing w:line="240" w:lineRule="auto"/>
              <w:ind w:leftChars="90" w:left="706"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z w:val="24"/>
                <w:szCs w:val="24"/>
              </w:rPr>
              <w:t>十一、其他有關全國性環境影響評估事項。</w:t>
            </w:r>
          </w:p>
        </w:tc>
        <w:tc>
          <w:tcPr>
            <w:tcW w:w="2977" w:type="dxa"/>
          </w:tcPr>
          <w:p w:rsidR="00D86C03" w:rsidRPr="0090156D" w:rsidRDefault="00D86C03" w:rsidP="00E24F86">
            <w:pPr>
              <w:pStyle w:val="ad"/>
              <w:snapToGrid w:val="0"/>
              <w:spacing w:line="240" w:lineRule="auto"/>
              <w:ind w:left="256" w:hanging="25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第三條  本法所定中央主管機關之權限如下：</w:t>
            </w:r>
          </w:p>
          <w:p w:rsidR="00D86C03" w:rsidRPr="0090156D" w:rsidRDefault="00D86C03" w:rsidP="00E24F86">
            <w:pPr>
              <w:pStyle w:val="af"/>
              <w:tabs>
                <w:tab w:val="left" w:pos="823"/>
              </w:tabs>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一、有關全國性環境影響評估政策、計畫之研訂事項。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二、有關全國性環境影響評估相關法規之訂定、審核及釋示事項。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三、有關中央目的事業主管機關轉送環境影響說明書、環境影響評估報告書（以下簡稱評估書）及環境影響調查報告書之審查事項。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四、有關各開發行為環境影響說明書、評估書及審查結論或環境影響調查報告書及其因應對策執行之監督事項。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五、有關全國性環境影響評估資料之蒐集、建立及交流事項。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六、有關全國性環境影響評估之研究發展事項。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七、有關全國性環境影響評估專業人員訓練及管理事項。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八、有關全國性環境影響評估宣導事項。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九、有關直轄市及縣（市）環境影響評估工作之監督、輔導事項。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十、有關環境影響評估之國際合作事項。</w:t>
            </w:r>
          </w:p>
          <w:p w:rsidR="00D86C03" w:rsidRPr="0090156D" w:rsidRDefault="00D86C03" w:rsidP="00E24F86">
            <w:pPr>
              <w:snapToGrid w:val="0"/>
              <w:ind w:leftChars="130" w:left="1032" w:hangingChars="300" w:hanging="72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十一、其他有關全國性環境影響評估事項。</w:t>
            </w:r>
          </w:p>
        </w:tc>
        <w:tc>
          <w:tcPr>
            <w:tcW w:w="2552" w:type="dxa"/>
          </w:tcPr>
          <w:p w:rsidR="00CE6CEF" w:rsidRPr="0090156D" w:rsidRDefault="00B0056B" w:rsidP="004D4BCE">
            <w:pPr>
              <w:pStyle w:val="aa"/>
              <w:numPr>
                <w:ilvl w:val="0"/>
                <w:numId w:val="4"/>
              </w:numPr>
              <w:snapToGrid w:val="0"/>
              <w:ind w:leftChars="0"/>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szCs w:val="24"/>
              </w:rPr>
              <w:lastRenderedPageBreak/>
              <w:t>明定</w:t>
            </w:r>
            <w:r w:rsidR="00DD0E27" w:rsidRPr="0090156D">
              <w:rPr>
                <w:rFonts w:ascii="標楷體" w:eastAsia="標楷體" w:hAnsi="標楷體" w:hint="eastAsia"/>
                <w:color w:val="000000" w:themeColor="text1"/>
                <w:szCs w:val="24"/>
              </w:rPr>
              <w:t>依第十二</w:t>
            </w:r>
            <w:r w:rsidR="00CE6CEF" w:rsidRPr="0090156D">
              <w:rPr>
                <w:rFonts w:ascii="標楷體" w:eastAsia="標楷體" w:hAnsi="標楷體" w:hint="eastAsia"/>
                <w:color w:val="000000" w:themeColor="text1"/>
                <w:szCs w:val="24"/>
              </w:rPr>
              <w:t>條第一項</w:t>
            </w:r>
            <w:r w:rsidRPr="0090156D">
              <w:rPr>
                <w:rFonts w:ascii="標楷體" w:eastAsia="標楷體" w:hAnsi="標楷體" w:hint="eastAsia"/>
                <w:color w:val="000000" w:themeColor="text1"/>
                <w:szCs w:val="24"/>
              </w:rPr>
              <w:t>分工所列之環境影響評估書件及</w:t>
            </w:r>
            <w:r w:rsidR="00A13C5A" w:rsidRPr="0090156D">
              <w:rPr>
                <w:rFonts w:ascii="標楷體" w:eastAsia="標楷體" w:hAnsi="標楷體" w:cs="新細明體" w:hint="eastAsia"/>
                <w:color w:val="000000" w:themeColor="text1"/>
                <w:kern w:val="0"/>
                <w:lang w:val="zh-TW"/>
              </w:rPr>
              <w:t>依</w:t>
            </w:r>
            <w:r w:rsidRPr="0090156D">
              <w:rPr>
                <w:rFonts w:ascii="標楷體" w:eastAsia="標楷體" w:hAnsi="標楷體" w:cs="新細明體" w:hint="eastAsia"/>
                <w:color w:val="000000" w:themeColor="text1"/>
                <w:kern w:val="0"/>
                <w:lang w:val="zh-TW"/>
              </w:rPr>
              <w:t>本法第二十六</w:t>
            </w:r>
            <w:r w:rsidR="00A13C5A" w:rsidRPr="0090156D">
              <w:rPr>
                <w:rFonts w:ascii="標楷體" w:eastAsia="標楷體" w:hAnsi="標楷體" w:cs="新細明體" w:hint="eastAsia"/>
                <w:color w:val="000000" w:themeColor="text1"/>
                <w:kern w:val="0"/>
                <w:lang w:val="zh-TW"/>
              </w:rPr>
              <w:t>條辦理</w:t>
            </w:r>
            <w:r w:rsidR="00DD0E27" w:rsidRPr="0090156D">
              <w:rPr>
                <w:rFonts w:ascii="標楷體" w:eastAsia="標楷體" w:hAnsi="標楷體" w:hint="eastAsia"/>
                <w:color w:val="000000" w:themeColor="text1"/>
                <w:szCs w:val="24"/>
              </w:rPr>
              <w:t>政府政策環境影響評估之諮詢</w:t>
            </w:r>
            <w:r w:rsidR="00CE6CEF" w:rsidRPr="0090156D">
              <w:rPr>
                <w:rFonts w:ascii="標楷體" w:eastAsia="標楷體" w:hAnsi="標楷體" w:cs="新細明體" w:hint="eastAsia"/>
                <w:color w:val="000000" w:themeColor="text1"/>
                <w:kern w:val="0"/>
                <w:lang w:val="zh-TW"/>
              </w:rPr>
              <w:t>，</w:t>
            </w:r>
            <w:r w:rsidRPr="0090156D">
              <w:rPr>
                <w:rFonts w:ascii="標楷體" w:eastAsia="標楷體" w:hAnsi="標楷體" w:cs="新細明體" w:hint="eastAsia"/>
                <w:color w:val="000000" w:themeColor="text1"/>
                <w:kern w:val="0"/>
                <w:lang w:val="zh-TW"/>
              </w:rPr>
              <w:t>為</w:t>
            </w:r>
            <w:r w:rsidRPr="0090156D">
              <w:rPr>
                <w:rFonts w:ascii="標楷體" w:eastAsia="標楷體" w:hAnsi="標楷體" w:hint="eastAsia"/>
                <w:color w:val="000000" w:themeColor="text1"/>
                <w:szCs w:val="24"/>
              </w:rPr>
              <w:t>中央主管機關之權限，</w:t>
            </w:r>
            <w:r w:rsidR="00CE6CEF" w:rsidRPr="0090156D">
              <w:rPr>
                <w:rFonts w:ascii="標楷體" w:eastAsia="標楷體" w:hAnsi="標楷體" w:hint="eastAsia"/>
                <w:color w:val="000000" w:themeColor="text1"/>
              </w:rPr>
              <w:t>爰修正第三款。</w:t>
            </w:r>
          </w:p>
          <w:p w:rsidR="00D86C03" w:rsidRPr="00384837" w:rsidRDefault="00214C04" w:rsidP="00384837">
            <w:pPr>
              <w:pStyle w:val="aa"/>
              <w:numPr>
                <w:ilvl w:val="0"/>
                <w:numId w:val="4"/>
              </w:numPr>
              <w:snapToGrid w:val="0"/>
              <w:ind w:leftChars="0"/>
              <w:rPr>
                <w:rFonts w:ascii="標楷體" w:eastAsia="標楷體" w:hAnsi="標楷體" w:cs="新細明體"/>
                <w:color w:val="000000" w:themeColor="text1"/>
                <w:kern w:val="0"/>
                <w:u w:val="single"/>
                <w:lang w:val="zh-TW"/>
              </w:rPr>
            </w:pPr>
            <w:r w:rsidRPr="0090156D">
              <w:rPr>
                <w:rFonts w:ascii="標楷體" w:eastAsia="標楷體" w:hAnsi="標楷體" w:hint="eastAsia"/>
                <w:color w:val="000000" w:themeColor="text1"/>
              </w:rPr>
              <w:t>由中央主管機關進行環境影響評估監督之案件，包含</w:t>
            </w:r>
            <w:r w:rsidR="004964DE" w:rsidRPr="0090156D">
              <w:rPr>
                <w:rFonts w:ascii="標楷體" w:eastAsia="標楷體" w:hAnsi="標楷體" w:hint="eastAsia"/>
                <w:color w:val="000000" w:themeColor="text1"/>
              </w:rPr>
              <w:t>中央主管機關審查</w:t>
            </w:r>
            <w:r w:rsidRPr="0090156D">
              <w:rPr>
                <w:rFonts w:ascii="標楷體" w:eastAsia="標楷體" w:hAnsi="標楷體" w:hint="eastAsia"/>
                <w:color w:val="000000" w:themeColor="text1"/>
              </w:rPr>
              <w:t>通過之</w:t>
            </w:r>
            <w:r w:rsidR="004964DE" w:rsidRPr="0090156D">
              <w:rPr>
                <w:rFonts w:ascii="標楷體" w:eastAsia="標楷體" w:hAnsi="標楷體" w:hint="eastAsia"/>
                <w:color w:val="000000" w:themeColor="text1"/>
              </w:rPr>
              <w:t>案件</w:t>
            </w:r>
            <w:r w:rsidRPr="0090156D">
              <w:rPr>
                <w:rFonts w:ascii="標楷體" w:eastAsia="標楷體" w:hAnsi="標楷體" w:hint="eastAsia"/>
                <w:color w:val="000000" w:themeColor="text1"/>
              </w:rPr>
              <w:t>及</w:t>
            </w:r>
            <w:r w:rsidRPr="0090156D">
              <w:rPr>
                <w:rFonts w:ascii="標楷體" w:eastAsia="標楷體" w:hAnsi="標楷體" w:hint="eastAsia"/>
                <w:color w:val="000000" w:themeColor="text1"/>
                <w:szCs w:val="24"/>
              </w:rPr>
              <w:t>由直轄市、縣（市）主管機關移轉管轄權之案件，以符合</w:t>
            </w:r>
            <w:r w:rsidR="00A13C5A" w:rsidRPr="0090156D">
              <w:rPr>
                <w:rFonts w:ascii="標楷體" w:eastAsia="標楷體" w:hAnsi="標楷體" w:hint="eastAsia"/>
                <w:color w:val="000000" w:themeColor="text1"/>
              </w:rPr>
              <w:t>行政程序法第十八條，行政</w:t>
            </w:r>
            <w:r w:rsidRPr="0090156D">
              <w:rPr>
                <w:rFonts w:ascii="標楷體" w:eastAsia="標楷體" w:hAnsi="標楷體" w:hint="eastAsia"/>
                <w:color w:val="000000" w:themeColor="text1"/>
              </w:rPr>
              <w:t>機關因法規或事實之變更而喪失管轄權時，必須將案件移送有管轄</w:t>
            </w:r>
            <w:r w:rsidR="00F63C8A" w:rsidRPr="0090156D">
              <w:rPr>
                <w:rFonts w:ascii="標楷體" w:eastAsia="標楷體" w:hAnsi="標楷體" w:hint="eastAsia"/>
                <w:color w:val="000000" w:themeColor="text1"/>
              </w:rPr>
              <w:t>權</w:t>
            </w:r>
            <w:r w:rsidRPr="0090156D">
              <w:rPr>
                <w:rFonts w:ascii="標楷體" w:eastAsia="標楷體" w:hAnsi="標楷體" w:hint="eastAsia"/>
                <w:color w:val="000000" w:themeColor="text1"/>
              </w:rPr>
              <w:t>機關之規定</w:t>
            </w:r>
            <w:r w:rsidR="00A13C5A" w:rsidRPr="0090156D">
              <w:rPr>
                <w:rFonts w:ascii="標楷體" w:eastAsia="標楷體" w:hAnsi="標楷體" w:hint="eastAsia"/>
                <w:color w:val="000000" w:themeColor="text1"/>
              </w:rPr>
              <w:t>，</w:t>
            </w:r>
            <w:r w:rsidR="00CE6CEF" w:rsidRPr="0090156D">
              <w:rPr>
                <w:rFonts w:ascii="標楷體" w:eastAsia="標楷體" w:hAnsi="標楷體" w:hint="eastAsia"/>
                <w:color w:val="000000" w:themeColor="text1"/>
              </w:rPr>
              <w:t>爰修正第四款。</w:t>
            </w:r>
          </w:p>
        </w:tc>
      </w:tr>
      <w:tr w:rsidR="00D86C03" w:rsidRPr="0090156D" w:rsidTr="00360C3D">
        <w:tc>
          <w:tcPr>
            <w:tcW w:w="2835" w:type="dxa"/>
          </w:tcPr>
          <w:p w:rsidR="00D86C03" w:rsidRPr="0090156D" w:rsidRDefault="00D86C03" w:rsidP="00D84363">
            <w:pPr>
              <w:pStyle w:val="ad"/>
              <w:snapToGrid w:val="0"/>
              <w:spacing w:line="240" w:lineRule="auto"/>
              <w:ind w:left="256" w:hanging="25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第四條  本法所定直轄市主管機關之權限如下：</w:t>
            </w:r>
          </w:p>
          <w:p w:rsidR="00D86C03" w:rsidRPr="0090156D" w:rsidRDefault="00D86C03" w:rsidP="001E2DDF">
            <w:pPr>
              <w:pStyle w:val="af"/>
              <w:snapToGrid w:val="0"/>
              <w:spacing w:line="240" w:lineRule="auto"/>
              <w:ind w:leftChars="93" w:left="658" w:hanging="435"/>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一、有關直轄市環境影響評估工作之規劃及執行事項。</w:t>
            </w:r>
          </w:p>
          <w:p w:rsidR="00D86C03" w:rsidRPr="0090156D" w:rsidRDefault="00D86C03" w:rsidP="00494E9F">
            <w:pPr>
              <w:pStyle w:val="af"/>
              <w:snapToGrid w:val="0"/>
              <w:spacing w:line="240" w:lineRule="auto"/>
              <w:ind w:leftChars="98" w:left="655" w:hanging="42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二、有關直轄市環境影響評估相關法規之訂定、審核及釋示事項。</w:t>
            </w:r>
          </w:p>
          <w:p w:rsidR="00D86C03" w:rsidRPr="0090156D" w:rsidRDefault="00D86C03" w:rsidP="001E2DDF">
            <w:pPr>
              <w:pStyle w:val="ad"/>
              <w:snapToGrid w:val="0"/>
              <w:spacing w:line="240" w:lineRule="auto"/>
              <w:ind w:left="644" w:hanging="420"/>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w:t>
            </w:r>
            <w:r w:rsidR="001D16C6">
              <w:rPr>
                <w:rFonts w:ascii="標楷體" w:eastAsia="標楷體" w:hAnsi="標楷體" w:hint="eastAsia"/>
                <w:color w:val="000000" w:themeColor="text1"/>
                <w:spacing w:val="0"/>
                <w:sz w:val="24"/>
                <w:szCs w:val="24"/>
                <w:u w:val="single"/>
              </w:rPr>
              <w:t>依第十二條第一項分工所</w:t>
            </w:r>
            <w:r w:rsidRPr="0090156D">
              <w:rPr>
                <w:rFonts w:ascii="標楷體" w:eastAsia="標楷體" w:hAnsi="標楷體" w:hint="eastAsia"/>
                <w:color w:val="000000" w:themeColor="text1"/>
                <w:spacing w:val="0"/>
                <w:sz w:val="24"/>
                <w:szCs w:val="24"/>
                <w:u w:val="single"/>
              </w:rPr>
              <w:t>列之</w:t>
            </w:r>
            <w:r w:rsidRPr="0090156D">
              <w:rPr>
                <w:rFonts w:ascii="標楷體" w:eastAsia="標楷體" w:hAnsi="標楷體" w:hint="eastAsia"/>
                <w:color w:val="000000" w:themeColor="text1"/>
                <w:spacing w:val="0"/>
                <w:sz w:val="24"/>
                <w:szCs w:val="24"/>
              </w:rPr>
              <w:t>環境影響說明書、評估書、環境影響調查報告書</w:t>
            </w:r>
            <w:r w:rsidRPr="0090156D">
              <w:rPr>
                <w:rFonts w:ascii="標楷體" w:eastAsia="標楷體" w:hAnsi="標楷體" w:hint="eastAsia"/>
                <w:color w:val="000000" w:themeColor="text1"/>
                <w:spacing w:val="0"/>
                <w:sz w:val="24"/>
                <w:szCs w:val="24"/>
                <w:u w:val="single"/>
              </w:rPr>
              <w:t>及其他環境影響評估書件</w:t>
            </w:r>
            <w:r w:rsidRPr="0090156D">
              <w:rPr>
                <w:rFonts w:ascii="標楷體" w:eastAsia="標楷體" w:hAnsi="標楷體" w:hint="eastAsia"/>
                <w:color w:val="000000" w:themeColor="text1"/>
                <w:spacing w:val="0"/>
                <w:sz w:val="24"/>
                <w:szCs w:val="24"/>
              </w:rPr>
              <w:t>之審查事項。</w:t>
            </w:r>
          </w:p>
          <w:p w:rsidR="00D86C03" w:rsidRPr="0090156D" w:rsidRDefault="00D86C03" w:rsidP="001E2DDF">
            <w:pPr>
              <w:pStyle w:val="af"/>
              <w:snapToGrid w:val="0"/>
              <w:spacing w:line="240" w:lineRule="auto"/>
              <w:ind w:leftChars="93" w:left="658" w:hanging="435"/>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w:t>
            </w:r>
            <w:r w:rsidRPr="0090156D">
              <w:rPr>
                <w:rFonts w:ascii="標楷體" w:eastAsia="標楷體" w:hAnsi="標楷體" w:hint="eastAsia"/>
                <w:color w:val="000000" w:themeColor="text1"/>
                <w:spacing w:val="0"/>
                <w:sz w:val="24"/>
                <w:szCs w:val="24"/>
                <w:u w:val="single"/>
              </w:rPr>
              <w:t>直轄市主管機關審查通過或由中央主管機關移轉管轄權至直轄市主管機關之</w:t>
            </w:r>
            <w:r w:rsidRPr="0090156D">
              <w:rPr>
                <w:rFonts w:ascii="標楷體" w:eastAsia="標楷體" w:hAnsi="標楷體" w:hint="eastAsia"/>
                <w:color w:val="000000" w:themeColor="text1"/>
                <w:spacing w:val="0"/>
                <w:sz w:val="24"/>
                <w:szCs w:val="24"/>
              </w:rPr>
              <w:t>開發行為環境影響說明書、評估書及審查結論或環境影響調查報告書及其因應對策執行之監督事項。</w:t>
            </w:r>
          </w:p>
          <w:p w:rsidR="00D86C03" w:rsidRPr="0090156D" w:rsidRDefault="00D86C03" w:rsidP="001E2DDF">
            <w:pPr>
              <w:pStyle w:val="af"/>
              <w:snapToGrid w:val="0"/>
              <w:spacing w:line="240" w:lineRule="auto"/>
              <w:ind w:leftChars="99" w:left="644" w:hanging="406"/>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五、有關直轄市環境影響評估資料之蒐集、建立及交流事項。</w:t>
            </w:r>
          </w:p>
          <w:p w:rsidR="00D86C03" w:rsidRPr="0090156D" w:rsidRDefault="00D86C03" w:rsidP="001E2DDF">
            <w:pPr>
              <w:pStyle w:val="af"/>
              <w:snapToGrid w:val="0"/>
              <w:spacing w:line="240" w:lineRule="auto"/>
              <w:ind w:leftChars="70" w:left="644" w:hanging="476"/>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六、有關直轄市環境影響評估之研究發展事項。</w:t>
            </w:r>
          </w:p>
          <w:p w:rsidR="00D86C03" w:rsidRPr="0090156D" w:rsidRDefault="00D86C03" w:rsidP="001E2DDF">
            <w:pPr>
              <w:pStyle w:val="af"/>
              <w:snapToGrid w:val="0"/>
              <w:spacing w:line="240" w:lineRule="auto"/>
              <w:ind w:leftChars="105" w:left="658" w:hanging="406"/>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七、有關直轄市環境影響評估專業人員訓練及管理事項。</w:t>
            </w:r>
          </w:p>
          <w:p w:rsidR="001E2DDF" w:rsidRPr="0090156D" w:rsidRDefault="00D86C03" w:rsidP="001E2DDF">
            <w:pPr>
              <w:pStyle w:val="af"/>
              <w:snapToGrid w:val="0"/>
              <w:spacing w:line="240" w:lineRule="auto"/>
              <w:ind w:leftChars="99" w:left="630" w:hanging="39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八、有關直轄市環境影響評估宣</w:t>
            </w:r>
            <w:r w:rsidR="00384837" w:rsidRPr="0090156D">
              <w:rPr>
                <w:rFonts w:ascii="標楷體" w:eastAsia="標楷體" w:hAnsi="標楷體" w:hint="eastAsia"/>
                <w:color w:val="000000" w:themeColor="text1"/>
                <w:spacing w:val="0"/>
                <w:sz w:val="24"/>
                <w:szCs w:val="24"/>
              </w:rPr>
              <w:t>導</w:t>
            </w:r>
            <w:r w:rsidRPr="0090156D">
              <w:rPr>
                <w:rFonts w:ascii="標楷體" w:eastAsia="標楷體" w:hAnsi="標楷體" w:hint="eastAsia"/>
                <w:color w:val="000000" w:themeColor="text1"/>
                <w:spacing w:val="0"/>
                <w:sz w:val="24"/>
                <w:szCs w:val="24"/>
              </w:rPr>
              <w:t>事項。</w:t>
            </w:r>
          </w:p>
          <w:p w:rsidR="001E2DDF" w:rsidRPr="0090156D" w:rsidRDefault="00D86C03" w:rsidP="001E2DDF">
            <w:pPr>
              <w:pStyle w:val="af"/>
              <w:snapToGrid w:val="0"/>
              <w:spacing w:line="240" w:lineRule="auto"/>
              <w:ind w:leftChars="99" w:left="630" w:hanging="39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九、有關直轄市環境影響評估工作之監督、輔導事項。</w:t>
            </w:r>
          </w:p>
          <w:p w:rsidR="00D86C03" w:rsidRPr="0090156D" w:rsidRDefault="00D86C03" w:rsidP="001E2DDF">
            <w:pPr>
              <w:pStyle w:val="af"/>
              <w:tabs>
                <w:tab w:val="left" w:pos="-5273"/>
              </w:tabs>
              <w:snapToGrid w:val="0"/>
              <w:spacing w:line="240" w:lineRule="auto"/>
              <w:ind w:leftChars="105" w:left="798" w:hanging="546"/>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z w:val="24"/>
                <w:szCs w:val="24"/>
              </w:rPr>
              <w:t>十、其他有關直轄市環境影響評估事項</w:t>
            </w:r>
            <w:r w:rsidRPr="0090156D">
              <w:rPr>
                <w:rFonts w:ascii="標楷體" w:eastAsia="標楷體" w:hAnsi="標楷體" w:hint="eastAsia"/>
                <w:color w:val="000000" w:themeColor="text1"/>
              </w:rPr>
              <w:t>。</w:t>
            </w:r>
          </w:p>
        </w:tc>
        <w:tc>
          <w:tcPr>
            <w:tcW w:w="2977" w:type="dxa"/>
          </w:tcPr>
          <w:p w:rsidR="00D86C03" w:rsidRPr="0090156D" w:rsidRDefault="00D86C03" w:rsidP="00E24F86">
            <w:pPr>
              <w:pStyle w:val="ad"/>
              <w:snapToGrid w:val="0"/>
              <w:spacing w:line="240" w:lineRule="auto"/>
              <w:ind w:left="256" w:hanging="25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第四條  本法所定直轄市主管機關之權限如下：</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一、有關直轄市環境影響評估工作之規劃及執行事項。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二、有關直轄市環境影響評估相關法規之訂定、審核及釋示事項。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三、有關直轄市目的事業主管機關轉送環境影響說明書、評估書及環境影響調查報告書之審查事項。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四、有關轄區內各開發行為環境影響說明書、評估書及審查結論或環境影響調查報告書及其因應對策執行之監督事項。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五、有關直轄市環境影響評估資料之蒐集、建立及交流事項。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六、有關直轄市環境影響評估之研究發展事項。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七、有關直轄市環境影響評估專業人員訓練及管理事項。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八、有關直轄市環境影響評估宣導事項。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九、有關直轄市環境影響評估工作之監督、輔導事項。</w:t>
            </w:r>
          </w:p>
          <w:p w:rsidR="00D86C03" w:rsidRPr="0090156D" w:rsidRDefault="00D86C03" w:rsidP="00E24F86">
            <w:pPr>
              <w:snapToGrid w:val="0"/>
              <w:ind w:leftChars="129" w:left="819" w:hangingChars="212" w:hanging="509"/>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十、其他有關直轄市環境影響評估事項。</w:t>
            </w:r>
          </w:p>
        </w:tc>
        <w:tc>
          <w:tcPr>
            <w:tcW w:w="2552" w:type="dxa"/>
          </w:tcPr>
          <w:p w:rsidR="006444F4" w:rsidRPr="0090156D" w:rsidRDefault="006444F4" w:rsidP="006444F4">
            <w:pPr>
              <w:pStyle w:val="aa"/>
              <w:numPr>
                <w:ilvl w:val="0"/>
                <w:numId w:val="20"/>
              </w:numPr>
              <w:snapToGrid w:val="0"/>
              <w:ind w:leftChars="0"/>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szCs w:val="24"/>
              </w:rPr>
              <w:lastRenderedPageBreak/>
              <w:t>明定依第十二條第一項分工所列之環境影響評估書件</w:t>
            </w:r>
            <w:r w:rsidRPr="0090156D">
              <w:rPr>
                <w:rFonts w:ascii="標楷體" w:eastAsia="標楷體" w:hAnsi="標楷體" w:cs="新細明體" w:hint="eastAsia"/>
                <w:color w:val="000000" w:themeColor="text1"/>
                <w:kern w:val="0"/>
                <w:lang w:val="zh-TW"/>
              </w:rPr>
              <w:t>，為</w:t>
            </w:r>
            <w:r w:rsidRPr="0090156D">
              <w:rPr>
                <w:rFonts w:ascii="標楷體" w:eastAsia="標楷體" w:hAnsi="標楷體" w:hint="eastAsia"/>
                <w:color w:val="000000" w:themeColor="text1"/>
              </w:rPr>
              <w:t>直轄市主管機關</w:t>
            </w:r>
            <w:r w:rsidRPr="0090156D">
              <w:rPr>
                <w:rFonts w:ascii="標楷體" w:eastAsia="標楷體" w:hAnsi="標楷體" w:hint="eastAsia"/>
                <w:color w:val="000000" w:themeColor="text1"/>
                <w:szCs w:val="24"/>
              </w:rPr>
              <w:t>之權限，</w:t>
            </w:r>
            <w:r w:rsidRPr="0090156D">
              <w:rPr>
                <w:rFonts w:ascii="標楷體" w:eastAsia="標楷體" w:hAnsi="標楷體" w:hint="eastAsia"/>
                <w:color w:val="000000" w:themeColor="text1"/>
              </w:rPr>
              <w:t>爰修正第三款。</w:t>
            </w:r>
          </w:p>
          <w:p w:rsidR="00D86C03" w:rsidRPr="00384837" w:rsidRDefault="006444F4" w:rsidP="00384837">
            <w:pPr>
              <w:pStyle w:val="aa"/>
              <w:numPr>
                <w:ilvl w:val="0"/>
                <w:numId w:val="20"/>
              </w:numPr>
              <w:snapToGrid w:val="0"/>
              <w:ind w:leftChars="0"/>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rPr>
              <w:t>由直轄市主管機關進行環境影響評估監督之案件，包含直轄市主管機關審查通過之案件及</w:t>
            </w:r>
            <w:r w:rsidRPr="0090156D">
              <w:rPr>
                <w:rFonts w:ascii="標楷體" w:eastAsia="標楷體" w:hAnsi="標楷體" w:hint="eastAsia"/>
                <w:color w:val="000000" w:themeColor="text1"/>
                <w:szCs w:val="24"/>
              </w:rPr>
              <w:t>由中央主管機關移轉管轄權之案件，以符合</w:t>
            </w:r>
            <w:r w:rsidRPr="0090156D">
              <w:rPr>
                <w:rFonts w:ascii="標楷體" w:eastAsia="標楷體" w:hAnsi="標楷體" w:hint="eastAsia"/>
                <w:color w:val="000000" w:themeColor="text1"/>
              </w:rPr>
              <w:t>行政程序法第十八條，行政機關因法規或事實之變更而喪失管轄權時，必須將案件移送有管轄權機關之規定，爰修正第四款。</w:t>
            </w:r>
          </w:p>
        </w:tc>
      </w:tr>
      <w:tr w:rsidR="00D86C03" w:rsidRPr="0090156D" w:rsidTr="00360C3D">
        <w:tc>
          <w:tcPr>
            <w:tcW w:w="2835" w:type="dxa"/>
          </w:tcPr>
          <w:p w:rsidR="00D86C03" w:rsidRPr="0090156D" w:rsidRDefault="00D86C03" w:rsidP="00D84363">
            <w:pPr>
              <w:pStyle w:val="ad"/>
              <w:snapToGrid w:val="0"/>
              <w:spacing w:line="240" w:lineRule="auto"/>
              <w:ind w:left="256" w:hanging="256"/>
              <w:rPr>
                <w:rFonts w:ascii="標楷體" w:eastAsia="標楷體" w:hAnsi="標楷體"/>
                <w:color w:val="000000" w:themeColor="text1"/>
                <w:spacing w:val="0"/>
                <w:sz w:val="24"/>
                <w:szCs w:val="24"/>
              </w:rPr>
            </w:pPr>
            <w:r w:rsidRPr="003A7FCC">
              <w:rPr>
                <w:rFonts w:ascii="標楷體" w:eastAsia="標楷體" w:hAnsi="標楷體" w:hint="eastAsia"/>
                <w:color w:val="000000" w:themeColor="text1"/>
                <w:spacing w:val="0"/>
                <w:sz w:val="24"/>
                <w:szCs w:val="24"/>
              </w:rPr>
              <w:lastRenderedPageBreak/>
              <w:t>第五條</w:t>
            </w:r>
            <w:r w:rsidRPr="0090156D">
              <w:rPr>
                <w:rFonts w:ascii="標楷體" w:eastAsia="標楷體" w:hAnsi="標楷體" w:hint="eastAsia"/>
                <w:color w:val="000000" w:themeColor="text1"/>
                <w:spacing w:val="0"/>
                <w:sz w:val="24"/>
                <w:szCs w:val="24"/>
              </w:rPr>
              <w:t xml:space="preserve">　本法所定縣（市）主管機關之權限如下：</w:t>
            </w:r>
          </w:p>
          <w:p w:rsidR="00D86C03" w:rsidRPr="0090156D" w:rsidRDefault="00D86C03" w:rsidP="0029060D">
            <w:pPr>
              <w:pStyle w:val="af"/>
              <w:snapToGrid w:val="0"/>
              <w:spacing w:line="240" w:lineRule="auto"/>
              <w:ind w:leftChars="92" w:left="698" w:hanging="477"/>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一、有關縣（市）環境影響評估工作之規劃及執行事項。</w:t>
            </w:r>
          </w:p>
          <w:p w:rsidR="00D86C03" w:rsidRPr="0090156D" w:rsidRDefault="00D86C03" w:rsidP="0029060D">
            <w:pPr>
              <w:pStyle w:val="af"/>
              <w:snapToGrid w:val="0"/>
              <w:spacing w:line="240" w:lineRule="auto"/>
              <w:ind w:leftChars="92" w:left="698" w:hanging="477"/>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二、有關縣（市）環境影響評估相關規章之訂定、審核及釋示事項。</w:t>
            </w:r>
          </w:p>
          <w:p w:rsidR="00D86C03" w:rsidRPr="0090156D" w:rsidRDefault="00D86C03" w:rsidP="0029060D">
            <w:pPr>
              <w:pStyle w:val="af"/>
              <w:snapToGrid w:val="0"/>
              <w:spacing w:line="240" w:lineRule="auto"/>
              <w:ind w:leftChars="92" w:left="698" w:hanging="477"/>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w:t>
            </w:r>
            <w:r w:rsidRPr="0090156D">
              <w:rPr>
                <w:rFonts w:ascii="標楷體" w:eastAsia="標楷體" w:hAnsi="標楷體" w:hint="eastAsia"/>
                <w:color w:val="000000" w:themeColor="text1"/>
                <w:spacing w:val="0"/>
                <w:sz w:val="24"/>
                <w:szCs w:val="24"/>
                <w:u w:val="single"/>
              </w:rPr>
              <w:t>依第十二條第一項分工所列之</w:t>
            </w:r>
            <w:r w:rsidRPr="0090156D">
              <w:rPr>
                <w:rFonts w:ascii="標楷體" w:eastAsia="標楷體" w:hAnsi="標楷體" w:hint="eastAsia"/>
                <w:color w:val="000000" w:themeColor="text1"/>
                <w:spacing w:val="0"/>
                <w:sz w:val="24"/>
                <w:szCs w:val="24"/>
              </w:rPr>
              <w:t>環境影響說明書、評估書、環境影響調查報告書</w:t>
            </w:r>
            <w:r w:rsidRPr="0090156D">
              <w:rPr>
                <w:rFonts w:ascii="標楷體" w:eastAsia="標楷體" w:hAnsi="標楷體" w:hint="eastAsia"/>
                <w:color w:val="000000" w:themeColor="text1"/>
                <w:spacing w:val="0"/>
                <w:sz w:val="24"/>
                <w:szCs w:val="24"/>
                <w:u w:val="single"/>
              </w:rPr>
              <w:t>及其他環境影響評估書件</w:t>
            </w:r>
            <w:r w:rsidRPr="0090156D">
              <w:rPr>
                <w:rFonts w:ascii="標楷體" w:eastAsia="標楷體" w:hAnsi="標楷體" w:hint="eastAsia"/>
                <w:color w:val="000000" w:themeColor="text1"/>
                <w:spacing w:val="0"/>
                <w:sz w:val="24"/>
                <w:szCs w:val="24"/>
              </w:rPr>
              <w:t>之審查事項。</w:t>
            </w:r>
          </w:p>
          <w:p w:rsidR="00D86C03" w:rsidRPr="0090156D" w:rsidRDefault="00D86C03" w:rsidP="0029060D">
            <w:pPr>
              <w:pStyle w:val="af"/>
              <w:snapToGrid w:val="0"/>
              <w:spacing w:line="240" w:lineRule="auto"/>
              <w:ind w:leftChars="92" w:left="698" w:hanging="477"/>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w:t>
            </w:r>
            <w:r w:rsidRPr="0090156D">
              <w:rPr>
                <w:rFonts w:ascii="標楷體" w:eastAsia="標楷體" w:hAnsi="標楷體" w:hint="eastAsia"/>
                <w:color w:val="000000" w:themeColor="text1"/>
                <w:spacing w:val="0"/>
                <w:sz w:val="24"/>
                <w:szCs w:val="24"/>
                <w:u w:val="single"/>
              </w:rPr>
              <w:t>縣（市）主管機關審查通過或由中央主管機關移轉管轄權至縣（市）主管機關之</w:t>
            </w:r>
            <w:r w:rsidRPr="0090156D">
              <w:rPr>
                <w:rFonts w:ascii="標楷體" w:eastAsia="標楷體" w:hAnsi="標楷體" w:hint="eastAsia"/>
                <w:color w:val="000000" w:themeColor="text1"/>
                <w:spacing w:val="0"/>
                <w:sz w:val="24"/>
                <w:szCs w:val="24"/>
              </w:rPr>
              <w:t>開發行為環境影響說明書、評估書及審查結論或環境影響調查報告書及其因應對策執行之監督事項。</w:t>
            </w:r>
          </w:p>
          <w:p w:rsidR="00D86C03" w:rsidRPr="0090156D" w:rsidRDefault="00D86C03" w:rsidP="00D84363">
            <w:pPr>
              <w:pStyle w:val="af"/>
              <w:snapToGrid w:val="0"/>
              <w:spacing w:line="240" w:lineRule="auto"/>
              <w:ind w:leftChars="92" w:left="698" w:hanging="477"/>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五、有關縣（市）環境影響評估資料之蒐集、建立及交流事項。</w:t>
            </w:r>
          </w:p>
          <w:p w:rsidR="00D86C03" w:rsidRPr="0090156D" w:rsidRDefault="00D86C03" w:rsidP="00D84363">
            <w:pPr>
              <w:pStyle w:val="af"/>
              <w:snapToGrid w:val="0"/>
              <w:spacing w:line="240" w:lineRule="auto"/>
              <w:ind w:leftChars="93" w:left="728" w:hanging="505"/>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六、有關縣（市）環境影響評估之研究發展事項。</w:t>
            </w:r>
          </w:p>
          <w:p w:rsidR="00D86C03" w:rsidRPr="0090156D" w:rsidRDefault="00D86C03" w:rsidP="00D84363">
            <w:pPr>
              <w:pStyle w:val="af"/>
              <w:snapToGrid w:val="0"/>
              <w:spacing w:line="240" w:lineRule="auto"/>
              <w:ind w:leftChars="81" w:left="684"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七、有關縣（市）環境影響評估宣</w:t>
            </w:r>
            <w:r w:rsidR="00384837" w:rsidRPr="0090156D">
              <w:rPr>
                <w:rFonts w:ascii="標楷體" w:eastAsia="標楷體" w:hAnsi="標楷體" w:hint="eastAsia"/>
                <w:color w:val="000000" w:themeColor="text1"/>
                <w:spacing w:val="0"/>
                <w:sz w:val="24"/>
                <w:szCs w:val="24"/>
              </w:rPr>
              <w:t>導</w:t>
            </w:r>
            <w:r w:rsidRPr="0090156D">
              <w:rPr>
                <w:rFonts w:ascii="標楷體" w:eastAsia="標楷體" w:hAnsi="標楷體" w:hint="eastAsia"/>
                <w:color w:val="000000" w:themeColor="text1"/>
                <w:spacing w:val="0"/>
                <w:sz w:val="24"/>
                <w:szCs w:val="24"/>
              </w:rPr>
              <w:t>事項。</w:t>
            </w:r>
          </w:p>
          <w:p w:rsidR="00D86C03" w:rsidRPr="0090156D" w:rsidRDefault="00D86C03" w:rsidP="00D84363">
            <w:pPr>
              <w:pStyle w:val="af"/>
              <w:snapToGrid w:val="0"/>
              <w:spacing w:line="240" w:lineRule="auto"/>
              <w:ind w:leftChars="81" w:left="684" w:hanging="490"/>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z w:val="24"/>
                <w:szCs w:val="24"/>
              </w:rPr>
              <w:t>八、其他有關縣（市）環境影響評估事</w:t>
            </w:r>
            <w:r w:rsidRPr="0090156D">
              <w:rPr>
                <w:rFonts w:ascii="標楷體" w:eastAsia="標楷體" w:hAnsi="標楷體" w:hint="eastAsia"/>
                <w:color w:val="000000" w:themeColor="text1"/>
                <w:sz w:val="24"/>
                <w:szCs w:val="24"/>
              </w:rPr>
              <w:lastRenderedPageBreak/>
              <w:t>項。</w:t>
            </w:r>
          </w:p>
        </w:tc>
        <w:tc>
          <w:tcPr>
            <w:tcW w:w="2977" w:type="dxa"/>
          </w:tcPr>
          <w:p w:rsidR="00D86C03" w:rsidRPr="0090156D" w:rsidRDefault="00D86C03" w:rsidP="00E24F86">
            <w:pPr>
              <w:pStyle w:val="ad"/>
              <w:snapToGrid w:val="0"/>
              <w:spacing w:line="240" w:lineRule="auto"/>
              <w:ind w:left="256" w:hanging="256"/>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lastRenderedPageBreak/>
              <w:t>第五條　本法所定縣（市）主管機關之權限如下：</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一、有關縣（市）環境影響評估工作之規劃及執行事項。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二、有關縣（市）環境影響評估相關規章之訂定、審核及釋示事項。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三、有關縣（市）目的事業主管機關轉送環境影響說明書、評估書、環境影響調查報告書之審查事項。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四、有關轄區內各開發行為環境影響說明書、評估書及審查結論或環境影響調查報告書及其因應對策執行之監督事項。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五、有關縣（市）環境影響評估資料之蒐集、建立及交流事項。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六、有關縣（市）環境影響評估之研究發展事項。</w:t>
            </w:r>
          </w:p>
          <w:p w:rsidR="00D86C03" w:rsidRPr="0090156D" w:rsidRDefault="00D86C03" w:rsidP="00E24F86">
            <w:pPr>
              <w:pStyle w:val="af"/>
              <w:snapToGrid w:val="0"/>
              <w:spacing w:line="240" w:lineRule="auto"/>
              <w:ind w:leftChars="130" w:left="822"/>
              <w:jc w:val="both"/>
              <w:rPr>
                <w:rFonts w:ascii="標楷體" w:eastAsia="標楷體" w:hAnsi="標楷體"/>
                <w:color w:val="000000" w:themeColor="text1"/>
                <w:spacing w:val="0"/>
                <w:sz w:val="24"/>
                <w:szCs w:val="24"/>
              </w:rPr>
            </w:pPr>
            <w:r w:rsidRPr="0090156D">
              <w:rPr>
                <w:rFonts w:ascii="標楷體" w:eastAsia="標楷體" w:hAnsi="標楷體" w:hint="eastAsia"/>
                <w:color w:val="000000" w:themeColor="text1"/>
                <w:spacing w:val="0"/>
                <w:sz w:val="24"/>
                <w:szCs w:val="24"/>
              </w:rPr>
              <w:t>七、有關縣（市）環境影響評估宣導事項。</w:t>
            </w:r>
          </w:p>
          <w:p w:rsidR="00D86C03" w:rsidRPr="0090156D" w:rsidRDefault="00D86C03" w:rsidP="00E24F86">
            <w:pPr>
              <w:snapToGrid w:val="0"/>
              <w:ind w:leftChars="129" w:left="819" w:hangingChars="212" w:hanging="509"/>
              <w:jc w:val="both"/>
              <w:rPr>
                <w:rFonts w:ascii="標楷體" w:eastAsia="標楷體" w:hAnsi="標楷體"/>
                <w:color w:val="000000" w:themeColor="text1"/>
              </w:rPr>
            </w:pPr>
            <w:r w:rsidRPr="0090156D">
              <w:rPr>
                <w:rFonts w:ascii="標楷體" w:eastAsia="標楷體" w:hAnsi="標楷體" w:hint="eastAsia"/>
                <w:color w:val="000000" w:themeColor="text1"/>
              </w:rPr>
              <w:t>八、其他有關縣（市）環境影響評估事項。</w:t>
            </w:r>
          </w:p>
        </w:tc>
        <w:tc>
          <w:tcPr>
            <w:tcW w:w="2552" w:type="dxa"/>
          </w:tcPr>
          <w:p w:rsidR="00EA5C7B" w:rsidRPr="0090156D" w:rsidRDefault="00EA5C7B" w:rsidP="00EA5C7B">
            <w:pPr>
              <w:snapToGrid w:val="0"/>
              <w:ind w:left="514" w:hangingChars="214" w:hanging="514"/>
              <w:jc w:val="both"/>
              <w:rPr>
                <w:rFonts w:ascii="標楷體" w:eastAsia="標楷體" w:hAnsi="標楷體"/>
                <w:color w:val="000000" w:themeColor="text1"/>
              </w:rPr>
            </w:pPr>
            <w:r w:rsidRPr="0090156D">
              <w:rPr>
                <w:rFonts w:ascii="標楷體" w:eastAsia="標楷體" w:hAnsi="標楷體" w:hint="eastAsia"/>
                <w:color w:val="000000" w:themeColor="text1"/>
              </w:rPr>
              <w:t>一、明定依第十二條第一項分工所列之環境影響評估書件</w:t>
            </w:r>
            <w:r w:rsidRPr="0090156D">
              <w:rPr>
                <w:rFonts w:ascii="標楷體" w:eastAsia="標楷體" w:hAnsi="標楷體" w:cs="新細明體" w:hint="eastAsia"/>
                <w:color w:val="000000" w:themeColor="text1"/>
                <w:kern w:val="0"/>
                <w:lang w:val="zh-TW"/>
              </w:rPr>
              <w:t>，為</w:t>
            </w:r>
            <w:r w:rsidR="005B4E5E" w:rsidRPr="0090156D">
              <w:rPr>
                <w:rFonts w:ascii="標楷體" w:eastAsia="標楷體" w:hAnsi="標楷體" w:hint="eastAsia"/>
                <w:color w:val="000000" w:themeColor="text1"/>
              </w:rPr>
              <w:t>縣（市）</w:t>
            </w:r>
            <w:r w:rsidRPr="0090156D">
              <w:rPr>
                <w:rFonts w:ascii="標楷體" w:eastAsia="標楷體" w:hAnsi="標楷體" w:hint="eastAsia"/>
                <w:color w:val="000000" w:themeColor="text1"/>
              </w:rPr>
              <w:t>主管機關之權限，爰修正第三款。</w:t>
            </w:r>
          </w:p>
          <w:p w:rsidR="004964DE" w:rsidRPr="0090156D" w:rsidRDefault="00EA5C7B" w:rsidP="00384837">
            <w:pPr>
              <w:snapToGrid w:val="0"/>
              <w:ind w:left="514" w:hangingChars="214" w:hanging="514"/>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rPr>
              <w:t>二、由</w:t>
            </w:r>
            <w:r w:rsidR="005B4E5E" w:rsidRPr="0090156D">
              <w:rPr>
                <w:rFonts w:ascii="標楷體" w:eastAsia="標楷體" w:hAnsi="標楷體" w:hint="eastAsia"/>
                <w:color w:val="000000" w:themeColor="text1"/>
              </w:rPr>
              <w:t>縣（市）</w:t>
            </w:r>
            <w:r w:rsidRPr="0090156D">
              <w:rPr>
                <w:rFonts w:ascii="標楷體" w:eastAsia="標楷體" w:hAnsi="標楷體" w:hint="eastAsia"/>
                <w:color w:val="000000" w:themeColor="text1"/>
              </w:rPr>
              <w:t>主管機關進行環境影響評估監督之案件，包含</w:t>
            </w:r>
            <w:r w:rsidR="005B4E5E" w:rsidRPr="0090156D">
              <w:rPr>
                <w:rFonts w:ascii="標楷體" w:eastAsia="標楷體" w:hAnsi="標楷體" w:hint="eastAsia"/>
                <w:color w:val="000000" w:themeColor="text1"/>
              </w:rPr>
              <w:t>縣（市）</w:t>
            </w:r>
            <w:r w:rsidRPr="0090156D">
              <w:rPr>
                <w:rFonts w:ascii="標楷體" w:eastAsia="標楷體" w:hAnsi="標楷體" w:hint="eastAsia"/>
                <w:color w:val="000000" w:themeColor="text1"/>
              </w:rPr>
              <w:t>主管機關審查通過之案件及由中央主管機關移轉管轄權之案件，以符合行政程序法第十八條，行政機關因法規或事實之變更而喪失管轄權時，必須將案件移送有管轄權機關之規定，爰修正第四款。</w:t>
            </w:r>
          </w:p>
          <w:p w:rsidR="00D86C03" w:rsidRPr="0090156D" w:rsidRDefault="00D86C03" w:rsidP="004964DE">
            <w:pPr>
              <w:snapToGrid w:val="0"/>
              <w:jc w:val="both"/>
              <w:rPr>
                <w:rFonts w:ascii="標楷體" w:eastAsia="標楷體" w:hAnsi="標楷體"/>
                <w:color w:val="000000" w:themeColor="text1"/>
              </w:rPr>
            </w:pPr>
          </w:p>
        </w:tc>
      </w:tr>
      <w:tr w:rsidR="00D86C03" w:rsidRPr="0090156D" w:rsidTr="00360C3D">
        <w:tc>
          <w:tcPr>
            <w:tcW w:w="2835" w:type="dxa"/>
          </w:tcPr>
          <w:p w:rsidR="00D86C03" w:rsidRPr="0090156D" w:rsidRDefault="00A06E2C" w:rsidP="00A16671">
            <w:pPr>
              <w:snapToGrid w:val="0"/>
              <w:ind w:leftChars="20" w:left="288" w:hangingChars="100" w:hanging="240"/>
              <w:jc w:val="both"/>
              <w:rPr>
                <w:rFonts w:ascii="標楷體" w:eastAsia="標楷體" w:hAnsi="標楷體" w:cs="新細明體"/>
                <w:color w:val="000000" w:themeColor="text1"/>
                <w:kern w:val="0"/>
                <w:lang w:val="zh-TW"/>
              </w:rPr>
            </w:pPr>
            <w:r w:rsidRPr="0090156D">
              <w:rPr>
                <w:rFonts w:ascii="標楷體" w:eastAsia="標楷體" w:hAnsi="標楷體" w:cs="新細明體" w:hint="eastAsia"/>
                <w:color w:val="000000" w:themeColor="text1"/>
                <w:kern w:val="0"/>
                <w:lang w:val="zh-TW"/>
              </w:rPr>
              <w:lastRenderedPageBreak/>
              <w:t>第五條之一</w:t>
            </w:r>
            <w:r w:rsidR="00D86C03" w:rsidRPr="0090156D">
              <w:rPr>
                <w:rFonts w:ascii="標楷體" w:eastAsia="標楷體" w:hAnsi="標楷體" w:cs="新細明體" w:hint="eastAsia"/>
                <w:color w:val="000000" w:themeColor="text1"/>
                <w:kern w:val="0"/>
                <w:lang w:val="zh-TW"/>
              </w:rPr>
              <w:t xml:space="preserve">  各級主管機關依本法第三條所定之環境影響評估審查委員會（以下簡稱委員會）組織規程，應包含委員利益迴避原則，除本法所定迴避要求外，另應依行政程序法相關規定迴避。</w:t>
            </w:r>
          </w:p>
          <w:p w:rsidR="0062057A" w:rsidRDefault="00D86C03" w:rsidP="00AE556B">
            <w:pPr>
              <w:snapToGrid w:val="0"/>
              <w:ind w:leftChars="120" w:left="288" w:firstLineChars="222" w:firstLine="533"/>
              <w:jc w:val="both"/>
              <w:rPr>
                <w:rFonts w:ascii="標楷體" w:eastAsia="標楷體" w:hAnsi="標楷體" w:cs="新細明體"/>
                <w:color w:val="000000" w:themeColor="text1"/>
                <w:kern w:val="0"/>
                <w:lang w:val="zh-TW"/>
              </w:rPr>
            </w:pPr>
            <w:r w:rsidRPr="0090156D">
              <w:rPr>
                <w:rFonts w:ascii="標楷體" w:eastAsia="標楷體" w:hAnsi="標楷體" w:cs="新細明體" w:hint="eastAsia"/>
                <w:color w:val="000000" w:themeColor="text1"/>
                <w:kern w:val="0"/>
                <w:lang w:val="zh-TW"/>
              </w:rPr>
              <w:t>本法第三條第二項所稱開發單位為直轄市、縣（市）政府或直轄市、縣（市）政府為促進民間參與公共建設法之主辦機關，</w:t>
            </w:r>
            <w:r w:rsidR="002F30E6">
              <w:rPr>
                <w:rFonts w:ascii="標楷體" w:eastAsia="標楷體" w:hAnsi="標楷體" w:cs="新細明體" w:hint="eastAsia"/>
                <w:color w:val="000000" w:themeColor="text1"/>
                <w:kern w:val="0"/>
                <w:lang w:val="zh-TW"/>
              </w:rPr>
              <w:t>而</w:t>
            </w:r>
            <w:r w:rsidR="007F1865">
              <w:rPr>
                <w:rFonts w:ascii="標楷體" w:eastAsia="標楷體" w:hAnsi="標楷體" w:cs="新細明體" w:hint="eastAsia"/>
                <w:color w:val="000000" w:themeColor="text1"/>
                <w:kern w:val="0"/>
                <w:lang w:val="zh-TW"/>
              </w:rPr>
              <w:t>由</w:t>
            </w:r>
            <w:r w:rsidRPr="0090156D">
              <w:rPr>
                <w:rFonts w:ascii="標楷體" w:eastAsia="標楷體" w:hAnsi="標楷體" w:cs="新細明體" w:hint="eastAsia"/>
                <w:color w:val="000000" w:themeColor="text1"/>
                <w:kern w:val="0"/>
                <w:lang w:val="zh-TW"/>
              </w:rPr>
              <w:t>直轄市、縣（市）政府</w:t>
            </w:r>
            <w:r w:rsidR="007F1865">
              <w:rPr>
                <w:rFonts w:ascii="標楷體" w:eastAsia="標楷體" w:hAnsi="標楷體" w:cs="新細明體" w:hint="eastAsia"/>
                <w:color w:val="000000" w:themeColor="text1"/>
                <w:kern w:val="0"/>
                <w:lang w:val="zh-TW"/>
              </w:rPr>
              <w:t>辦理環境影響評估</w:t>
            </w:r>
            <w:r w:rsidR="00B84ED8">
              <w:rPr>
                <w:rFonts w:ascii="標楷體" w:eastAsia="標楷體" w:hAnsi="標楷體" w:cs="新細明體" w:hint="eastAsia"/>
                <w:color w:val="000000" w:themeColor="text1"/>
                <w:kern w:val="0"/>
                <w:lang w:val="zh-TW"/>
              </w:rPr>
              <w:t>審</w:t>
            </w:r>
            <w:r w:rsidR="007F1865">
              <w:rPr>
                <w:rFonts w:ascii="標楷體" w:eastAsia="標楷體" w:hAnsi="標楷體" w:cs="新細明體" w:hint="eastAsia"/>
                <w:color w:val="000000" w:themeColor="text1"/>
                <w:kern w:val="0"/>
                <w:lang w:val="zh-TW"/>
              </w:rPr>
              <w:t>查時，</w:t>
            </w:r>
            <w:r w:rsidR="00B84ED8" w:rsidRPr="0090156D">
              <w:rPr>
                <w:rFonts w:ascii="標楷體" w:eastAsia="標楷體" w:hAnsi="標楷體" w:cs="新細明體" w:hint="eastAsia"/>
                <w:color w:val="000000" w:themeColor="text1"/>
                <w:kern w:val="0"/>
                <w:lang w:val="zh-TW"/>
              </w:rPr>
              <w:t>直轄市、縣（市）政府</w:t>
            </w:r>
            <w:r w:rsidRPr="0090156D">
              <w:rPr>
                <w:rFonts w:ascii="標楷體" w:eastAsia="標楷體" w:hAnsi="標楷體" w:cs="新細明體" w:hint="eastAsia"/>
                <w:color w:val="000000" w:themeColor="text1"/>
                <w:kern w:val="0"/>
                <w:lang w:val="zh-TW"/>
              </w:rPr>
              <w:t>機關</w:t>
            </w:r>
            <w:r w:rsidR="001D134B">
              <w:rPr>
                <w:rFonts w:ascii="標楷體" w:eastAsia="標楷體" w:hAnsi="標楷體" w:cs="新細明體" w:hint="eastAsia"/>
                <w:color w:val="000000" w:themeColor="text1"/>
                <w:kern w:val="0"/>
                <w:lang w:val="zh-TW"/>
              </w:rPr>
              <w:t>委員應全數迴避</w:t>
            </w:r>
            <w:r w:rsidR="00C72F70" w:rsidRPr="00C72F70">
              <w:rPr>
                <w:rFonts w:eastAsia="標楷體" w:hAnsi="標楷體"/>
                <w:color w:val="000000"/>
                <w:kern w:val="0"/>
                <w:lang w:val="zh-TW"/>
              </w:rPr>
              <w:t>出席會議及表決</w:t>
            </w:r>
            <w:r w:rsidR="001D134B">
              <w:rPr>
                <w:rFonts w:ascii="標楷體" w:eastAsia="標楷體" w:hAnsi="標楷體" w:cs="新細明體" w:hint="eastAsia"/>
                <w:color w:val="000000" w:themeColor="text1"/>
                <w:kern w:val="0"/>
                <w:lang w:val="zh-TW"/>
              </w:rPr>
              <w:t>，</w:t>
            </w:r>
            <w:r w:rsidRPr="0090156D">
              <w:rPr>
                <w:rFonts w:ascii="標楷體" w:eastAsia="標楷體" w:hAnsi="標楷體" w:cs="新細明體" w:hint="eastAsia"/>
                <w:color w:val="000000" w:themeColor="text1"/>
                <w:kern w:val="0"/>
                <w:lang w:val="zh-TW"/>
              </w:rPr>
              <w:t>委員會主席由出席委員互推一人擔任之。</w:t>
            </w:r>
          </w:p>
          <w:p w:rsidR="00D86C03" w:rsidRPr="0090156D" w:rsidRDefault="005134A9" w:rsidP="00AE556B">
            <w:pPr>
              <w:snapToGrid w:val="0"/>
              <w:ind w:leftChars="120" w:left="288" w:firstLineChars="222" w:firstLine="533"/>
              <w:jc w:val="both"/>
              <w:rPr>
                <w:rFonts w:ascii="標楷體" w:eastAsia="標楷體" w:hAnsi="標楷體" w:cs="新細明體"/>
                <w:color w:val="000000" w:themeColor="text1"/>
                <w:kern w:val="0"/>
                <w:lang w:val="zh-TW"/>
              </w:rPr>
            </w:pPr>
            <w:r>
              <w:rPr>
                <w:rFonts w:ascii="標楷體" w:eastAsia="標楷體" w:hAnsi="標楷體" w:cs="新細明體" w:hint="eastAsia"/>
                <w:color w:val="000000" w:themeColor="text1"/>
                <w:kern w:val="0"/>
                <w:lang w:val="zh-TW"/>
              </w:rPr>
              <w:t>委員應出席人數之計算方式，應</w:t>
            </w:r>
            <w:r w:rsidR="001D134B">
              <w:rPr>
                <w:rFonts w:ascii="標楷體" w:eastAsia="標楷體" w:hAnsi="標楷體" w:cs="新細明體" w:hint="eastAsia"/>
                <w:color w:val="000000" w:themeColor="text1"/>
                <w:kern w:val="0"/>
                <w:lang w:val="zh-TW"/>
              </w:rPr>
              <w:t>將迴避之委員人數予以扣除，作為委員總數之基準。</w:t>
            </w:r>
          </w:p>
        </w:tc>
        <w:tc>
          <w:tcPr>
            <w:tcW w:w="2977" w:type="dxa"/>
          </w:tcPr>
          <w:p w:rsidR="00D86C03" w:rsidRPr="0090156D" w:rsidRDefault="00D86C03" w:rsidP="00E24F86">
            <w:pPr>
              <w:snapToGrid w:val="0"/>
              <w:ind w:leftChars="263" w:left="1351" w:hangingChars="300" w:hanging="720"/>
              <w:jc w:val="both"/>
              <w:rPr>
                <w:rFonts w:ascii="標楷體" w:eastAsia="標楷體" w:hAnsi="標楷體"/>
                <w:color w:val="000000" w:themeColor="text1"/>
              </w:rPr>
            </w:pPr>
          </w:p>
        </w:tc>
        <w:tc>
          <w:tcPr>
            <w:tcW w:w="2552" w:type="dxa"/>
          </w:tcPr>
          <w:p w:rsidR="00CE6CEF" w:rsidRPr="0090156D" w:rsidRDefault="00CE6CEF" w:rsidP="004D4BCE">
            <w:pPr>
              <w:pStyle w:val="aa"/>
              <w:numPr>
                <w:ilvl w:val="0"/>
                <w:numId w:val="7"/>
              </w:numPr>
              <w:snapToGrid w:val="0"/>
              <w:ind w:leftChars="0"/>
              <w:jc w:val="both"/>
              <w:rPr>
                <w:rFonts w:eastAsia="標楷體"/>
                <w:color w:val="000000" w:themeColor="text1"/>
                <w:u w:val="single"/>
              </w:rPr>
            </w:pPr>
            <w:r w:rsidRPr="0090156D">
              <w:rPr>
                <w:rFonts w:eastAsia="標楷體" w:hint="eastAsia"/>
                <w:color w:val="000000" w:themeColor="text1"/>
                <w:u w:val="single"/>
              </w:rPr>
              <w:t>本條新增。</w:t>
            </w:r>
          </w:p>
          <w:p w:rsidR="00CE6CEF" w:rsidRPr="0090156D" w:rsidRDefault="00CE6CEF" w:rsidP="002F1708">
            <w:pPr>
              <w:snapToGrid w:val="0"/>
              <w:ind w:left="514" w:hangingChars="214" w:hanging="514"/>
              <w:jc w:val="both"/>
              <w:rPr>
                <w:rFonts w:eastAsia="標楷體"/>
                <w:color w:val="000000" w:themeColor="text1"/>
              </w:rPr>
            </w:pPr>
            <w:r w:rsidRPr="0090156D">
              <w:rPr>
                <w:rFonts w:eastAsia="標楷體" w:hint="eastAsia"/>
                <w:color w:val="000000" w:themeColor="text1"/>
              </w:rPr>
              <w:t>二、為使環境影響評估審查更為公正客觀，</w:t>
            </w:r>
            <w:r w:rsidR="00660AF0" w:rsidRPr="0090156D">
              <w:rPr>
                <w:rFonts w:eastAsia="標楷體" w:hint="eastAsia"/>
                <w:color w:val="000000" w:themeColor="text1"/>
              </w:rPr>
              <w:t>明定</w:t>
            </w:r>
            <w:r w:rsidRPr="0090156D">
              <w:rPr>
                <w:rFonts w:ascii="標楷體" w:eastAsia="標楷體" w:hAnsi="標楷體" w:cs="新細明體" w:hint="eastAsia"/>
                <w:color w:val="000000" w:themeColor="text1"/>
                <w:kern w:val="0"/>
                <w:lang w:val="zh-TW"/>
              </w:rPr>
              <w:t>環境影響評估審查委員會組織規程應包含委員利益迴避原則，</w:t>
            </w:r>
            <w:r w:rsidR="009E6F11" w:rsidRPr="0090156D">
              <w:rPr>
                <w:rFonts w:ascii="標楷體" w:eastAsia="標楷體" w:hAnsi="標楷體" w:cs="新細明體" w:hint="eastAsia"/>
                <w:color w:val="000000" w:themeColor="text1"/>
                <w:kern w:val="0"/>
                <w:lang w:val="zh-TW"/>
              </w:rPr>
              <w:t>除</w:t>
            </w:r>
            <w:r w:rsidR="00660AF0" w:rsidRPr="0090156D">
              <w:rPr>
                <w:rFonts w:ascii="標楷體" w:eastAsia="標楷體" w:hAnsi="標楷體" w:cs="新細明體" w:hint="eastAsia"/>
                <w:color w:val="000000" w:themeColor="text1"/>
                <w:kern w:val="0"/>
                <w:lang w:val="zh-TW"/>
              </w:rPr>
              <w:t>本法</w:t>
            </w:r>
            <w:r w:rsidR="009E6F11" w:rsidRPr="0090156D">
              <w:rPr>
                <w:rFonts w:ascii="標楷體" w:eastAsia="標楷體" w:hAnsi="標楷體" w:cs="新細明體" w:hint="eastAsia"/>
                <w:color w:val="000000" w:themeColor="text1"/>
                <w:kern w:val="0"/>
                <w:lang w:val="zh-TW"/>
              </w:rPr>
              <w:t>之規定外，應</w:t>
            </w:r>
            <w:r w:rsidR="00AD45FC" w:rsidRPr="0090156D">
              <w:rPr>
                <w:rFonts w:ascii="標楷體" w:eastAsia="標楷體" w:hAnsi="標楷體" w:cs="新細明體" w:hint="eastAsia"/>
                <w:color w:val="000000" w:themeColor="text1"/>
                <w:kern w:val="0"/>
                <w:lang w:val="zh-TW"/>
              </w:rPr>
              <w:t>至少</w:t>
            </w:r>
            <w:r w:rsidR="009E6F11" w:rsidRPr="0090156D">
              <w:rPr>
                <w:rFonts w:ascii="標楷體" w:eastAsia="標楷體" w:hAnsi="標楷體" w:cs="新細明體" w:hint="eastAsia"/>
                <w:color w:val="000000" w:themeColor="text1"/>
                <w:kern w:val="0"/>
                <w:lang w:val="zh-TW"/>
              </w:rPr>
              <w:t>納入</w:t>
            </w:r>
            <w:r w:rsidR="00A06742" w:rsidRPr="0090156D">
              <w:rPr>
                <w:rFonts w:ascii="標楷體" w:eastAsia="標楷體" w:hAnsi="標楷體" w:hint="eastAsia"/>
                <w:color w:val="000000" w:themeColor="text1"/>
              </w:rPr>
              <w:t>行政程序法第三十二條自行迴避及第三十三條申請迴避</w:t>
            </w:r>
            <w:r w:rsidR="00660AF0" w:rsidRPr="0090156D">
              <w:rPr>
                <w:rFonts w:ascii="標楷體" w:eastAsia="標楷體" w:hAnsi="標楷體" w:hint="eastAsia"/>
                <w:color w:val="000000" w:themeColor="text1"/>
              </w:rPr>
              <w:t>之規定</w:t>
            </w:r>
            <w:r w:rsidR="009E6F11" w:rsidRPr="0090156D">
              <w:rPr>
                <w:rFonts w:ascii="標楷體" w:eastAsia="標楷體" w:hAnsi="標楷體" w:hint="eastAsia"/>
                <w:color w:val="000000" w:themeColor="text1"/>
              </w:rPr>
              <w:t>，</w:t>
            </w:r>
            <w:r w:rsidR="009E6F11" w:rsidRPr="0090156D">
              <w:rPr>
                <w:rFonts w:ascii="標楷體" w:eastAsia="標楷體" w:hAnsi="標楷體" w:cs="新細明體" w:hint="eastAsia"/>
                <w:color w:val="000000" w:themeColor="text1"/>
                <w:kern w:val="0"/>
                <w:lang w:val="zh-TW"/>
              </w:rPr>
              <w:t>以資遵循，</w:t>
            </w:r>
            <w:r w:rsidRPr="0090156D">
              <w:rPr>
                <w:rFonts w:ascii="標楷體" w:eastAsia="標楷體" w:hAnsi="標楷體" w:cs="新細明體" w:hint="eastAsia"/>
                <w:color w:val="000000" w:themeColor="text1"/>
                <w:kern w:val="0"/>
                <w:lang w:val="zh-TW"/>
              </w:rPr>
              <w:t>爰</w:t>
            </w:r>
            <w:r w:rsidR="00BD35FB" w:rsidRPr="0090156D">
              <w:rPr>
                <w:rFonts w:ascii="標楷體" w:eastAsia="標楷體" w:hAnsi="標楷體" w:cs="新細明體" w:hint="eastAsia"/>
                <w:color w:val="000000" w:themeColor="text1"/>
                <w:kern w:val="0"/>
                <w:lang w:val="zh-TW"/>
              </w:rPr>
              <w:t>增訂</w:t>
            </w:r>
            <w:r w:rsidR="00660AF0" w:rsidRPr="0090156D">
              <w:rPr>
                <w:rFonts w:ascii="標楷體" w:eastAsia="標楷體" w:hAnsi="標楷體" w:cs="新細明體" w:hint="eastAsia"/>
                <w:color w:val="000000" w:themeColor="text1"/>
                <w:kern w:val="0"/>
                <w:lang w:val="zh-TW"/>
              </w:rPr>
              <w:t>第</w:t>
            </w:r>
            <w:r w:rsidRPr="0090156D">
              <w:rPr>
                <w:rFonts w:ascii="標楷體" w:eastAsia="標楷體" w:hAnsi="標楷體" w:cs="新細明體" w:hint="eastAsia"/>
                <w:color w:val="000000" w:themeColor="text1"/>
                <w:kern w:val="0"/>
                <w:lang w:val="zh-TW"/>
              </w:rPr>
              <w:t>一項。</w:t>
            </w:r>
          </w:p>
          <w:p w:rsidR="00D86C03" w:rsidRDefault="00CE6CEF" w:rsidP="005D07FD">
            <w:pPr>
              <w:snapToGrid w:val="0"/>
              <w:ind w:left="514" w:hangingChars="214" w:hanging="514"/>
              <w:jc w:val="both"/>
              <w:rPr>
                <w:rFonts w:ascii="標楷體" w:eastAsia="標楷體" w:hAnsi="標楷體" w:cs="新細明體"/>
                <w:color w:val="000000" w:themeColor="text1"/>
                <w:kern w:val="0"/>
                <w:lang w:val="zh-TW"/>
              </w:rPr>
            </w:pPr>
            <w:r w:rsidRPr="0090156D">
              <w:rPr>
                <w:rFonts w:eastAsia="標楷體" w:hint="eastAsia"/>
                <w:color w:val="000000" w:themeColor="text1"/>
              </w:rPr>
              <w:t>三、</w:t>
            </w:r>
            <w:r w:rsidR="00D55080" w:rsidRPr="0090156D">
              <w:rPr>
                <w:rFonts w:ascii="標楷體" w:eastAsia="標楷體" w:hAnsi="標楷體" w:cs="新細明體" w:hint="eastAsia"/>
                <w:color w:val="000000" w:themeColor="text1"/>
                <w:kern w:val="0"/>
                <w:lang w:val="zh-TW"/>
              </w:rPr>
              <w:t>開發單位為直轄市、縣（市）政府或直轄市、縣（市）政府為促進民間參與公共建設法之主辦機關，</w:t>
            </w:r>
            <w:r w:rsidR="00D55080">
              <w:rPr>
                <w:rFonts w:ascii="標楷體" w:eastAsia="標楷體" w:hAnsi="標楷體" w:cs="新細明體" w:hint="eastAsia"/>
                <w:color w:val="000000" w:themeColor="text1"/>
                <w:kern w:val="0"/>
                <w:lang w:val="zh-TW"/>
              </w:rPr>
              <w:t>而由</w:t>
            </w:r>
            <w:r w:rsidR="00D55080" w:rsidRPr="0090156D">
              <w:rPr>
                <w:rFonts w:ascii="標楷體" w:eastAsia="標楷體" w:hAnsi="標楷體" w:cs="新細明體" w:hint="eastAsia"/>
                <w:color w:val="000000" w:themeColor="text1"/>
                <w:kern w:val="0"/>
                <w:lang w:val="zh-TW"/>
              </w:rPr>
              <w:t>直轄市、縣（市）政府</w:t>
            </w:r>
            <w:r w:rsidR="00D55080">
              <w:rPr>
                <w:rFonts w:ascii="標楷體" w:eastAsia="標楷體" w:hAnsi="標楷體" w:cs="新細明體" w:hint="eastAsia"/>
                <w:color w:val="000000" w:themeColor="text1"/>
                <w:kern w:val="0"/>
                <w:lang w:val="zh-TW"/>
              </w:rPr>
              <w:t>辦理環境影響評估審查時</w:t>
            </w:r>
            <w:r w:rsidR="00D73C3A">
              <w:rPr>
                <w:rFonts w:ascii="標楷體" w:eastAsia="標楷體" w:hAnsi="標楷體" w:cs="新細明體" w:hint="eastAsia"/>
                <w:color w:val="000000" w:themeColor="text1"/>
                <w:kern w:val="0"/>
                <w:lang w:val="zh-TW"/>
              </w:rPr>
              <w:t>，</w:t>
            </w:r>
            <w:r w:rsidR="00D73C3A" w:rsidRPr="0090156D">
              <w:rPr>
                <w:rFonts w:eastAsia="標楷體" w:hint="eastAsia"/>
                <w:color w:val="000000" w:themeColor="text1"/>
              </w:rPr>
              <w:t>易受外界質疑無法公正審查</w:t>
            </w:r>
            <w:r w:rsidR="00D55080">
              <w:rPr>
                <w:rFonts w:eastAsia="標楷體" w:hint="eastAsia"/>
                <w:color w:val="000000" w:themeColor="text1"/>
              </w:rPr>
              <w:t>，</w:t>
            </w:r>
            <w:r w:rsidR="00D73C3A" w:rsidRPr="0090156D">
              <w:rPr>
                <w:rFonts w:eastAsia="標楷體" w:hint="eastAsia"/>
                <w:color w:val="000000" w:themeColor="text1"/>
              </w:rPr>
              <w:t>因此</w:t>
            </w:r>
            <w:r w:rsidR="00446FAB" w:rsidRPr="0090156D">
              <w:rPr>
                <w:rFonts w:ascii="標楷體" w:eastAsia="標楷體" w:hAnsi="標楷體" w:cs="新細明體" w:hint="eastAsia"/>
                <w:color w:val="000000" w:themeColor="text1"/>
                <w:kern w:val="0"/>
                <w:lang w:val="zh-TW"/>
              </w:rPr>
              <w:t>直轄市、縣（市）政府</w:t>
            </w:r>
            <w:r w:rsidR="00D73C3A" w:rsidRPr="0090156D">
              <w:rPr>
                <w:rFonts w:ascii="標楷體" w:eastAsia="標楷體" w:hAnsi="標楷體" w:cs="新細明體" w:hint="eastAsia"/>
                <w:color w:val="000000" w:themeColor="text1"/>
                <w:kern w:val="0"/>
                <w:lang w:val="zh-TW"/>
              </w:rPr>
              <w:t>機關委員應全數迴避，避免外界質疑</w:t>
            </w:r>
            <w:r w:rsidR="00D73C3A" w:rsidRPr="0090156D">
              <w:rPr>
                <w:rFonts w:eastAsia="標楷體" w:hint="eastAsia"/>
                <w:color w:val="000000" w:themeColor="text1"/>
              </w:rPr>
              <w:t>，</w:t>
            </w:r>
            <w:r w:rsidR="00D73C3A" w:rsidRPr="0090156D">
              <w:rPr>
                <w:rFonts w:ascii="標楷體" w:eastAsia="標楷體" w:hAnsi="標楷體" w:cs="新細明體" w:hint="eastAsia"/>
                <w:color w:val="000000" w:themeColor="text1"/>
                <w:kern w:val="0"/>
                <w:lang w:val="zh-TW"/>
              </w:rPr>
              <w:t>爰增訂第二項。</w:t>
            </w:r>
          </w:p>
          <w:p w:rsidR="0062057A" w:rsidRPr="00EA4E10" w:rsidRDefault="0062057A" w:rsidP="005D07FD">
            <w:pPr>
              <w:snapToGrid w:val="0"/>
              <w:ind w:left="514" w:hangingChars="214" w:hanging="514"/>
              <w:jc w:val="both"/>
              <w:rPr>
                <w:rFonts w:ascii="標楷體" w:eastAsia="標楷體" w:hAnsi="標楷體" w:cs="新細明體"/>
                <w:color w:val="000000" w:themeColor="text1"/>
                <w:kern w:val="0"/>
                <w:lang w:val="zh-TW"/>
              </w:rPr>
            </w:pPr>
            <w:r>
              <w:rPr>
                <w:rFonts w:ascii="標楷體" w:eastAsia="標楷體" w:hAnsi="標楷體" w:cs="新細明體" w:hint="eastAsia"/>
                <w:color w:val="000000" w:themeColor="text1"/>
                <w:kern w:val="0"/>
                <w:lang w:val="zh-TW"/>
              </w:rPr>
              <w:t>四、</w:t>
            </w:r>
            <w:r w:rsidRPr="0090156D">
              <w:rPr>
                <w:rFonts w:ascii="標楷體" w:eastAsia="標楷體" w:hAnsi="標楷體" w:cs="新細明體" w:hint="eastAsia"/>
                <w:color w:val="000000" w:themeColor="text1"/>
                <w:kern w:val="0"/>
                <w:lang w:val="zh-TW"/>
              </w:rPr>
              <w:t>明定</w:t>
            </w:r>
            <w:r w:rsidR="005134A9">
              <w:rPr>
                <w:rFonts w:ascii="標楷體" w:eastAsia="標楷體" w:hAnsi="標楷體" w:cs="新細明體" w:hint="eastAsia"/>
                <w:color w:val="000000" w:themeColor="text1"/>
                <w:kern w:val="0"/>
                <w:lang w:val="zh-TW"/>
              </w:rPr>
              <w:t>委員應出席人數之計算方式，應</w:t>
            </w:r>
            <w:r>
              <w:rPr>
                <w:rFonts w:ascii="標楷體" w:eastAsia="標楷體" w:hAnsi="標楷體" w:cs="新細明體" w:hint="eastAsia"/>
                <w:color w:val="000000" w:themeColor="text1"/>
                <w:kern w:val="0"/>
                <w:lang w:val="zh-TW"/>
              </w:rPr>
              <w:t>將迴避之委員人數予以扣除</w:t>
            </w:r>
            <w:r w:rsidRPr="0090156D">
              <w:rPr>
                <w:rFonts w:eastAsia="標楷體" w:hint="eastAsia"/>
                <w:color w:val="000000" w:themeColor="text1"/>
              </w:rPr>
              <w:t>，</w:t>
            </w:r>
            <w:r>
              <w:rPr>
                <w:rFonts w:ascii="標楷體" w:eastAsia="標楷體" w:hAnsi="標楷體" w:cs="新細明體" w:hint="eastAsia"/>
                <w:color w:val="000000" w:themeColor="text1"/>
                <w:kern w:val="0"/>
                <w:lang w:val="zh-TW"/>
              </w:rPr>
              <w:t>爰增訂第三</w:t>
            </w:r>
            <w:r w:rsidRPr="0090156D">
              <w:rPr>
                <w:rFonts w:ascii="標楷體" w:eastAsia="標楷體" w:hAnsi="標楷體" w:cs="新細明體" w:hint="eastAsia"/>
                <w:color w:val="000000" w:themeColor="text1"/>
                <w:kern w:val="0"/>
                <w:lang w:val="zh-TW"/>
              </w:rPr>
              <w:t>項。</w:t>
            </w:r>
          </w:p>
        </w:tc>
      </w:tr>
      <w:tr w:rsidR="00D86C03" w:rsidRPr="0090156D" w:rsidTr="00360C3D">
        <w:tc>
          <w:tcPr>
            <w:tcW w:w="2835" w:type="dxa"/>
          </w:tcPr>
          <w:p w:rsidR="00D86C03" w:rsidRDefault="00D86C03" w:rsidP="008B5F32">
            <w:pPr>
              <w:autoSpaceDE w:val="0"/>
              <w:autoSpaceDN w:val="0"/>
              <w:adjustRightInd w:val="0"/>
              <w:snapToGrid w:val="0"/>
              <w:ind w:left="288" w:hanging="288"/>
              <w:jc w:val="both"/>
              <w:rPr>
                <w:rFonts w:ascii="標楷體" w:eastAsia="標楷體" w:hAnsi="標楷體" w:cs="標楷體"/>
                <w:color w:val="000000" w:themeColor="text1"/>
                <w:kern w:val="0"/>
                <w:lang w:val="zh-TW"/>
              </w:rPr>
            </w:pPr>
            <w:r w:rsidRPr="0090156D">
              <w:rPr>
                <w:rFonts w:ascii="標楷體" w:eastAsia="標楷體" w:hAnsi="標楷體" w:cs="新細明體" w:hint="eastAsia"/>
                <w:color w:val="000000" w:themeColor="text1"/>
                <w:kern w:val="0"/>
                <w:lang w:val="zh-TW"/>
              </w:rPr>
              <w:t xml:space="preserve">第十一條之一  </w:t>
            </w:r>
            <w:r w:rsidRPr="0090156D">
              <w:rPr>
                <w:rFonts w:ascii="標楷體" w:eastAsia="標楷體" w:hAnsi="標楷體" w:cs="標楷體" w:hint="eastAsia"/>
                <w:color w:val="000000" w:themeColor="text1"/>
                <w:kern w:val="0"/>
                <w:lang w:val="zh-TW"/>
              </w:rPr>
              <w:t>目的事業主管機關收到開發單位所送之</w:t>
            </w:r>
            <w:r w:rsidRPr="0090156D">
              <w:rPr>
                <w:rFonts w:ascii="標楷體" w:eastAsia="標楷體" w:hAnsi="標楷體" w:cs="標楷體" w:hint="eastAsia"/>
                <w:bCs/>
                <w:color w:val="000000" w:themeColor="text1"/>
                <w:kern w:val="0"/>
                <w:lang w:val="zh-TW"/>
              </w:rPr>
              <w:t>環境影響說明書或評估書初稿</w:t>
            </w:r>
            <w:r w:rsidRPr="0090156D">
              <w:rPr>
                <w:rFonts w:ascii="標楷體" w:eastAsia="標楷體" w:hAnsi="標楷體" w:cs="標楷體" w:hint="eastAsia"/>
                <w:color w:val="000000" w:themeColor="text1"/>
                <w:kern w:val="0"/>
                <w:lang w:val="zh-TW"/>
              </w:rPr>
              <w:t>後，應釐清非屬主管機關所主管法規之爭點，並</w:t>
            </w:r>
            <w:r w:rsidRPr="0090156D">
              <w:rPr>
                <w:rFonts w:ascii="標楷體" w:eastAsia="標楷體" w:hAnsi="標楷體" w:cs="標楷體"/>
                <w:color w:val="000000" w:themeColor="text1"/>
                <w:kern w:val="0"/>
                <w:lang w:val="zh-TW"/>
              </w:rPr>
              <w:t>針對開發</w:t>
            </w:r>
            <w:r w:rsidRPr="0090156D">
              <w:rPr>
                <w:rFonts w:ascii="標楷體" w:eastAsia="標楷體" w:hAnsi="標楷體" w:cs="標楷體" w:hint="eastAsia"/>
                <w:color w:val="000000" w:themeColor="text1"/>
                <w:kern w:val="0"/>
                <w:lang w:val="zh-TW"/>
              </w:rPr>
              <w:t>行為</w:t>
            </w:r>
            <w:r w:rsidRPr="0090156D">
              <w:rPr>
                <w:rFonts w:ascii="標楷體" w:eastAsia="標楷體" w:hAnsi="標楷體" w:cs="標楷體"/>
                <w:color w:val="000000" w:themeColor="text1"/>
                <w:kern w:val="0"/>
                <w:lang w:val="zh-TW"/>
              </w:rPr>
              <w:t>之政策提出</w:t>
            </w:r>
            <w:r w:rsidRPr="0090156D">
              <w:rPr>
                <w:rFonts w:ascii="標楷體" w:eastAsia="標楷體" w:hAnsi="標楷體" w:cs="標楷體" w:hint="eastAsia"/>
                <w:color w:val="000000" w:themeColor="text1"/>
                <w:kern w:val="0"/>
                <w:lang w:val="zh-TW"/>
              </w:rPr>
              <w:t>說明及</w:t>
            </w:r>
            <w:r w:rsidRPr="0090156D">
              <w:rPr>
                <w:rFonts w:ascii="標楷體" w:eastAsia="標楷體" w:hAnsi="標楷體" w:cs="標楷體"/>
                <w:color w:val="000000" w:themeColor="text1"/>
                <w:kern w:val="0"/>
                <w:lang w:val="zh-TW"/>
              </w:rPr>
              <w:t>建議</w:t>
            </w:r>
            <w:r w:rsidRPr="0090156D">
              <w:rPr>
                <w:rFonts w:ascii="標楷體" w:eastAsia="標楷體" w:hAnsi="標楷體" w:cs="標楷體" w:hint="eastAsia"/>
                <w:color w:val="000000" w:themeColor="text1"/>
                <w:kern w:val="0"/>
                <w:lang w:val="zh-TW"/>
              </w:rPr>
              <w:t>，併同環境影響說明書</w:t>
            </w:r>
            <w:r w:rsidRPr="0090156D">
              <w:rPr>
                <w:rFonts w:ascii="標楷體" w:eastAsia="標楷體" w:hAnsi="標楷體" w:cs="標楷體" w:hint="eastAsia"/>
                <w:bCs/>
                <w:color w:val="000000" w:themeColor="text1"/>
                <w:kern w:val="0"/>
                <w:lang w:val="zh-TW"/>
              </w:rPr>
              <w:t>或第二階段</w:t>
            </w:r>
            <w:r w:rsidRPr="0090156D">
              <w:rPr>
                <w:rFonts w:ascii="標楷體" w:eastAsia="標楷體" w:hAnsi="標楷體" w:cs="標楷體" w:hint="eastAsia"/>
                <w:color w:val="000000" w:themeColor="text1"/>
                <w:kern w:val="0"/>
                <w:lang w:val="zh-TW"/>
              </w:rPr>
              <w:t>環境</w:t>
            </w:r>
            <w:r w:rsidRPr="0090156D">
              <w:rPr>
                <w:rFonts w:ascii="標楷體" w:eastAsia="標楷體" w:hAnsi="標楷體" w:cs="標楷體" w:hint="eastAsia"/>
                <w:color w:val="000000" w:themeColor="text1"/>
                <w:kern w:val="0"/>
                <w:lang w:val="zh-TW"/>
              </w:rPr>
              <w:lastRenderedPageBreak/>
              <w:t>影響評估之勘察現場紀錄、公聽會紀錄、</w:t>
            </w:r>
            <w:r w:rsidRPr="0090156D">
              <w:rPr>
                <w:rFonts w:ascii="標楷體" w:eastAsia="標楷體" w:hAnsi="標楷體" w:cs="標楷體" w:hint="eastAsia"/>
                <w:bCs/>
                <w:color w:val="000000" w:themeColor="text1"/>
                <w:kern w:val="0"/>
                <w:lang w:val="zh-TW"/>
              </w:rPr>
              <w:t>評估書初稿</w:t>
            </w:r>
            <w:r w:rsidRPr="0090156D">
              <w:rPr>
                <w:rFonts w:eastAsia="標楷體"/>
                <w:color w:val="000000" w:themeColor="text1"/>
              </w:rPr>
              <w:t>轉送主管機關審查</w:t>
            </w:r>
            <w:r w:rsidRPr="0090156D">
              <w:rPr>
                <w:rFonts w:ascii="標楷體" w:eastAsia="標楷體" w:hAnsi="標楷體" w:cs="標楷體" w:hint="eastAsia"/>
                <w:color w:val="000000" w:themeColor="text1"/>
                <w:kern w:val="0"/>
                <w:lang w:val="zh-TW"/>
              </w:rPr>
              <w:t>。</w:t>
            </w:r>
          </w:p>
          <w:p w:rsidR="000A2B91" w:rsidRPr="000F0775" w:rsidRDefault="000A2B91" w:rsidP="000A2B91">
            <w:pPr>
              <w:autoSpaceDE w:val="0"/>
              <w:autoSpaceDN w:val="0"/>
              <w:adjustRightInd w:val="0"/>
              <w:snapToGrid w:val="0"/>
              <w:ind w:left="288" w:firstLine="482"/>
              <w:jc w:val="both"/>
              <w:rPr>
                <w:rFonts w:ascii="標楷體" w:eastAsia="標楷體" w:hAnsi="標楷體" w:cs="標楷體"/>
                <w:color w:val="000000" w:themeColor="text1"/>
                <w:kern w:val="0"/>
                <w:lang w:val="zh-TW"/>
              </w:rPr>
            </w:pPr>
            <w:r w:rsidRPr="000F0775">
              <w:rPr>
                <w:rFonts w:ascii="標楷體" w:eastAsia="標楷體" w:hAnsi="標楷體" w:cs="標楷體" w:hint="eastAsia"/>
                <w:color w:val="000000" w:themeColor="text1"/>
                <w:kern w:val="0"/>
                <w:lang w:val="zh-TW"/>
              </w:rPr>
              <w:t>目的事業主管機關未依前項規定辦理者，</w:t>
            </w:r>
            <w:r w:rsidR="00480237" w:rsidRPr="000F0775">
              <w:rPr>
                <w:rFonts w:ascii="標楷體" w:eastAsia="標楷體" w:hAnsi="標楷體" w:cs="標楷體" w:hint="eastAsia"/>
                <w:color w:val="000000" w:themeColor="text1"/>
                <w:kern w:val="0"/>
                <w:lang w:val="zh-TW"/>
              </w:rPr>
              <w:t>主管機關</w:t>
            </w:r>
            <w:r w:rsidRPr="000F0775">
              <w:rPr>
                <w:rFonts w:ascii="標楷體" w:eastAsia="標楷體" w:hAnsi="標楷體" w:cs="標楷體" w:hint="eastAsia"/>
                <w:color w:val="000000" w:themeColor="text1"/>
                <w:kern w:val="0"/>
                <w:lang w:val="zh-TW"/>
              </w:rPr>
              <w:t>得</w:t>
            </w:r>
            <w:r w:rsidR="00B12A5B">
              <w:rPr>
                <w:rFonts w:ascii="標楷體" w:eastAsia="標楷體" w:hAnsi="標楷體" w:cs="標楷體" w:hint="eastAsia"/>
                <w:color w:val="000000" w:themeColor="text1"/>
                <w:kern w:val="0"/>
                <w:lang w:val="zh-TW"/>
              </w:rPr>
              <w:t>敘明理由退回</w:t>
            </w:r>
            <w:r w:rsidRPr="000F0775">
              <w:rPr>
                <w:rFonts w:ascii="標楷體" w:eastAsia="標楷體" w:hAnsi="標楷體" w:cs="標楷體" w:hint="eastAsia"/>
                <w:color w:val="000000" w:themeColor="text1"/>
                <w:kern w:val="0"/>
                <w:lang w:val="zh-TW"/>
              </w:rPr>
              <w:t>環境影響說明書或評估書初稿。</w:t>
            </w:r>
          </w:p>
          <w:p w:rsidR="00D86C03" w:rsidRPr="0090156D" w:rsidRDefault="00D86C03" w:rsidP="00B47775">
            <w:pPr>
              <w:autoSpaceDE w:val="0"/>
              <w:autoSpaceDN w:val="0"/>
              <w:adjustRightInd w:val="0"/>
              <w:snapToGrid w:val="0"/>
              <w:ind w:left="288" w:firstLine="482"/>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本法及本</w:t>
            </w:r>
            <w:r w:rsidRPr="0090156D">
              <w:rPr>
                <w:rFonts w:eastAsia="標楷體" w:hint="eastAsia"/>
                <w:color w:val="000000" w:themeColor="text1"/>
              </w:rPr>
              <w:t>細則</w:t>
            </w:r>
            <w:r w:rsidRPr="0090156D">
              <w:rPr>
                <w:rFonts w:ascii="標楷體" w:eastAsia="標楷體" w:hAnsi="標楷體" w:cs="標楷體" w:hint="eastAsia"/>
                <w:color w:val="000000" w:themeColor="text1"/>
                <w:kern w:val="0"/>
                <w:lang w:val="zh-TW"/>
              </w:rPr>
              <w:t>所規範之環境影響評估流程詳見附圖。</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p>
        </w:tc>
        <w:tc>
          <w:tcPr>
            <w:tcW w:w="2552" w:type="dxa"/>
          </w:tcPr>
          <w:p w:rsidR="00CE6CEF" w:rsidRPr="0090156D" w:rsidRDefault="00CE6CEF" w:rsidP="004D4BCE">
            <w:pPr>
              <w:pStyle w:val="aa"/>
              <w:numPr>
                <w:ilvl w:val="0"/>
                <w:numId w:val="8"/>
              </w:numPr>
              <w:snapToGrid w:val="0"/>
              <w:ind w:leftChars="0"/>
              <w:jc w:val="both"/>
              <w:rPr>
                <w:rFonts w:eastAsia="標楷體"/>
                <w:color w:val="000000" w:themeColor="text1"/>
                <w:u w:val="single"/>
              </w:rPr>
            </w:pPr>
            <w:r w:rsidRPr="0090156D">
              <w:rPr>
                <w:rFonts w:eastAsia="標楷體" w:hint="eastAsia"/>
                <w:color w:val="000000" w:themeColor="text1"/>
                <w:u w:val="single"/>
              </w:rPr>
              <w:t>本條新增。</w:t>
            </w:r>
          </w:p>
          <w:p w:rsidR="00A70BFE" w:rsidRPr="0090156D" w:rsidRDefault="008A783D" w:rsidP="00A70BFE">
            <w:pPr>
              <w:pStyle w:val="aa"/>
              <w:numPr>
                <w:ilvl w:val="0"/>
                <w:numId w:val="8"/>
              </w:numPr>
              <w:autoSpaceDE w:val="0"/>
              <w:autoSpaceDN w:val="0"/>
              <w:adjustRightInd w:val="0"/>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rPr>
              <w:t>目的事業主管機關為最終核定開發行為許可之機關，環境影響評估僅為最終核定過程前之審</w:t>
            </w:r>
            <w:r w:rsidR="0037404F" w:rsidRPr="0090156D">
              <w:rPr>
                <w:rFonts w:ascii="標楷體" w:eastAsia="標楷體" w:hAnsi="標楷體" w:hint="eastAsia"/>
                <w:color w:val="000000" w:themeColor="text1"/>
              </w:rPr>
              <w:t>查</w:t>
            </w:r>
            <w:r w:rsidRPr="0090156D">
              <w:rPr>
                <w:rFonts w:ascii="標楷體" w:eastAsia="標楷體" w:hAnsi="標楷體" w:hint="eastAsia"/>
                <w:color w:val="000000" w:themeColor="text1"/>
              </w:rPr>
              <w:t>程序之一，因此</w:t>
            </w:r>
            <w:r w:rsidR="00A70BFE" w:rsidRPr="0090156D">
              <w:rPr>
                <w:rFonts w:ascii="標楷體" w:eastAsia="標楷體" w:hAnsi="標楷體" w:hint="eastAsia"/>
                <w:color w:val="000000" w:themeColor="text1"/>
              </w:rPr>
              <w:t>目的事業主管機關</w:t>
            </w:r>
            <w:r w:rsidRPr="0090156D">
              <w:rPr>
                <w:rFonts w:ascii="標楷體" w:eastAsia="標楷體" w:hAnsi="標楷體" w:hint="eastAsia"/>
                <w:color w:val="000000" w:themeColor="text1"/>
              </w:rPr>
              <w:t>對開發行為所涉及</w:t>
            </w:r>
            <w:r w:rsidRPr="0090156D">
              <w:rPr>
                <w:rFonts w:ascii="標楷體" w:eastAsia="標楷體" w:hAnsi="標楷體" w:hint="eastAsia"/>
                <w:color w:val="000000" w:themeColor="text1"/>
              </w:rPr>
              <w:lastRenderedPageBreak/>
              <w:t>之法規、政策，應</w:t>
            </w:r>
            <w:r w:rsidR="00A70BFE" w:rsidRPr="0090156D">
              <w:rPr>
                <w:rFonts w:ascii="標楷體" w:eastAsia="標楷體" w:hAnsi="標楷體" w:hint="eastAsia"/>
                <w:color w:val="000000" w:themeColor="text1"/>
              </w:rPr>
              <w:t>有所規劃，俾利未來核發許可。</w:t>
            </w:r>
          </w:p>
          <w:p w:rsidR="00680B0A" w:rsidRDefault="0037404F" w:rsidP="00A70BFE">
            <w:pPr>
              <w:pStyle w:val="aa"/>
              <w:numPr>
                <w:ilvl w:val="0"/>
                <w:numId w:val="8"/>
              </w:numPr>
              <w:autoSpaceDE w:val="0"/>
              <w:autoSpaceDN w:val="0"/>
              <w:adjustRightInd w:val="0"/>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rPr>
              <w:t>惟</w:t>
            </w:r>
            <w:r w:rsidR="00A70BFE" w:rsidRPr="0090156D">
              <w:rPr>
                <w:rFonts w:ascii="標楷體" w:eastAsia="標楷體" w:hAnsi="標楷體" w:hint="eastAsia"/>
                <w:color w:val="000000" w:themeColor="text1"/>
              </w:rPr>
              <w:t>目前環境影響評估審查程序，</w:t>
            </w:r>
            <w:r w:rsidR="00A70BFE" w:rsidRPr="0090156D">
              <w:rPr>
                <w:rFonts w:ascii="標楷體" w:eastAsia="標楷體" w:hAnsi="標楷體"/>
                <w:color w:val="000000" w:themeColor="text1"/>
              </w:rPr>
              <w:t>目的事業主管機關</w:t>
            </w:r>
            <w:r w:rsidR="00A70BFE" w:rsidRPr="0090156D">
              <w:rPr>
                <w:rFonts w:ascii="標楷體" w:eastAsia="標楷體" w:hAnsi="標楷體" w:hint="eastAsia"/>
                <w:color w:val="000000" w:themeColor="text1"/>
              </w:rPr>
              <w:t>僅扮演類似郵差之角色，將環境影響評估書件轉送主管機關審查</w:t>
            </w:r>
            <w:r w:rsidR="008A783D" w:rsidRPr="0090156D">
              <w:rPr>
                <w:rFonts w:ascii="標楷體" w:eastAsia="標楷體" w:hAnsi="標楷體" w:hint="eastAsia"/>
                <w:color w:val="000000" w:themeColor="text1"/>
              </w:rPr>
              <w:t>，</w:t>
            </w:r>
            <w:r w:rsidR="00B47775" w:rsidRPr="0090156D">
              <w:rPr>
                <w:rFonts w:ascii="標楷體" w:eastAsia="標楷體" w:hAnsi="標楷體" w:hint="eastAsia"/>
                <w:color w:val="000000" w:themeColor="text1"/>
              </w:rPr>
              <w:t>為</w:t>
            </w:r>
            <w:r w:rsidR="00AD45FC" w:rsidRPr="0090156D">
              <w:rPr>
                <w:rFonts w:ascii="標楷體" w:eastAsia="標楷體" w:hAnsi="標楷體" w:hint="eastAsia"/>
                <w:color w:val="000000" w:themeColor="text1"/>
              </w:rPr>
              <w:t>強化目的事業主管機關之功能，要求</w:t>
            </w:r>
            <w:r w:rsidR="00AD45FC" w:rsidRPr="0090156D">
              <w:rPr>
                <w:rFonts w:ascii="標楷體" w:eastAsia="標楷體" w:hAnsi="標楷體" w:cs="標楷體" w:hint="eastAsia"/>
                <w:color w:val="000000" w:themeColor="text1"/>
                <w:kern w:val="0"/>
                <w:lang w:val="zh-TW"/>
              </w:rPr>
              <w:t>應先釐清非屬主管機關所主管法規之爭點，並</w:t>
            </w:r>
            <w:r w:rsidR="00AD45FC" w:rsidRPr="0090156D">
              <w:rPr>
                <w:rFonts w:ascii="標楷體" w:eastAsia="標楷體" w:hAnsi="標楷體" w:cs="標楷體"/>
                <w:color w:val="000000" w:themeColor="text1"/>
                <w:kern w:val="0"/>
                <w:lang w:val="zh-TW"/>
              </w:rPr>
              <w:t>針對開發</w:t>
            </w:r>
            <w:r w:rsidR="00AD45FC" w:rsidRPr="0090156D">
              <w:rPr>
                <w:rFonts w:ascii="標楷體" w:eastAsia="標楷體" w:hAnsi="標楷體" w:cs="標楷體" w:hint="eastAsia"/>
                <w:color w:val="000000" w:themeColor="text1"/>
                <w:kern w:val="0"/>
                <w:lang w:val="zh-TW"/>
              </w:rPr>
              <w:t>行為</w:t>
            </w:r>
            <w:r w:rsidR="00AD45FC" w:rsidRPr="0090156D">
              <w:rPr>
                <w:rFonts w:ascii="標楷體" w:eastAsia="標楷體" w:hAnsi="標楷體" w:cs="標楷體"/>
                <w:color w:val="000000" w:themeColor="text1"/>
                <w:kern w:val="0"/>
                <w:lang w:val="zh-TW"/>
              </w:rPr>
              <w:t>之政策提出</w:t>
            </w:r>
            <w:r w:rsidR="00AD45FC" w:rsidRPr="0090156D">
              <w:rPr>
                <w:rFonts w:ascii="標楷體" w:eastAsia="標楷體" w:hAnsi="標楷體" w:cs="標楷體" w:hint="eastAsia"/>
                <w:color w:val="000000" w:themeColor="text1"/>
                <w:kern w:val="0"/>
                <w:lang w:val="zh-TW"/>
              </w:rPr>
              <w:t>說明及</w:t>
            </w:r>
            <w:r w:rsidR="00AD45FC" w:rsidRPr="0090156D">
              <w:rPr>
                <w:rFonts w:ascii="標楷體" w:eastAsia="標楷體" w:hAnsi="標楷體" w:cs="標楷體"/>
                <w:color w:val="000000" w:themeColor="text1"/>
                <w:kern w:val="0"/>
                <w:lang w:val="zh-TW"/>
              </w:rPr>
              <w:t>建議</w:t>
            </w:r>
            <w:r w:rsidR="00AD45FC" w:rsidRPr="0090156D">
              <w:rPr>
                <w:rFonts w:ascii="標楷體" w:eastAsia="標楷體" w:hAnsi="標楷體" w:cs="標楷體" w:hint="eastAsia"/>
                <w:color w:val="000000" w:themeColor="text1"/>
                <w:kern w:val="0"/>
                <w:lang w:val="zh-TW"/>
              </w:rPr>
              <w:t>，併同環境影響評估書件送主管機關進行審查，使得環境影響評估審查委員，能獲得</w:t>
            </w:r>
            <w:r w:rsidRPr="0090156D">
              <w:rPr>
                <w:rFonts w:ascii="標楷體" w:eastAsia="標楷體" w:hAnsi="標楷體" w:cs="標楷體" w:hint="eastAsia"/>
                <w:color w:val="000000" w:themeColor="text1"/>
                <w:kern w:val="0"/>
                <w:lang w:val="zh-TW"/>
              </w:rPr>
              <w:t>開發行為</w:t>
            </w:r>
            <w:r w:rsidR="00AD45FC" w:rsidRPr="0090156D">
              <w:rPr>
                <w:rFonts w:ascii="標楷體" w:eastAsia="標楷體" w:hAnsi="標楷體" w:cs="標楷體" w:hint="eastAsia"/>
                <w:color w:val="000000" w:themeColor="text1"/>
                <w:kern w:val="0"/>
                <w:lang w:val="zh-TW"/>
              </w:rPr>
              <w:t>更</w:t>
            </w:r>
            <w:r w:rsidRPr="0090156D">
              <w:rPr>
                <w:rFonts w:ascii="標楷體" w:eastAsia="標楷體" w:hAnsi="標楷體" w:cs="標楷體" w:hint="eastAsia"/>
                <w:color w:val="000000" w:themeColor="text1"/>
                <w:kern w:val="0"/>
                <w:lang w:val="zh-TW"/>
              </w:rPr>
              <w:t>多</w:t>
            </w:r>
            <w:r w:rsidR="00AD45FC" w:rsidRPr="0090156D">
              <w:rPr>
                <w:rFonts w:ascii="標楷體" w:eastAsia="標楷體" w:hAnsi="標楷體" w:cs="標楷體" w:hint="eastAsia"/>
                <w:color w:val="000000" w:themeColor="text1"/>
                <w:kern w:val="0"/>
                <w:lang w:val="zh-TW"/>
              </w:rPr>
              <w:t>之</w:t>
            </w:r>
            <w:r w:rsidRPr="0090156D">
              <w:rPr>
                <w:rFonts w:ascii="標楷體" w:eastAsia="標楷體" w:hAnsi="標楷體" w:cs="標楷體" w:hint="eastAsia"/>
                <w:color w:val="000000" w:themeColor="text1"/>
                <w:kern w:val="0"/>
                <w:lang w:val="zh-TW"/>
              </w:rPr>
              <w:t>相關</w:t>
            </w:r>
            <w:r w:rsidR="00AD45FC" w:rsidRPr="0090156D">
              <w:rPr>
                <w:rFonts w:ascii="標楷體" w:eastAsia="標楷體" w:hAnsi="標楷體" w:cs="標楷體" w:hint="eastAsia"/>
                <w:color w:val="000000" w:themeColor="text1"/>
                <w:kern w:val="0"/>
                <w:lang w:val="zh-TW"/>
              </w:rPr>
              <w:t>資訊，並</w:t>
            </w:r>
            <w:r w:rsidR="00831582" w:rsidRPr="0090156D">
              <w:rPr>
                <w:rFonts w:ascii="標楷體" w:eastAsia="標楷體" w:hAnsi="標楷體" w:cs="標楷體" w:hint="eastAsia"/>
                <w:color w:val="000000" w:themeColor="text1"/>
                <w:kern w:val="0"/>
                <w:lang w:val="zh-TW"/>
              </w:rPr>
              <w:t>僅</w:t>
            </w:r>
            <w:r w:rsidR="00AD45FC" w:rsidRPr="0090156D">
              <w:rPr>
                <w:rFonts w:ascii="標楷體" w:eastAsia="標楷體" w:hAnsi="標楷體" w:cs="標楷體" w:hint="eastAsia"/>
                <w:color w:val="000000" w:themeColor="text1"/>
                <w:kern w:val="0"/>
                <w:lang w:val="zh-TW"/>
              </w:rPr>
              <w:t>針對其審查權責範圍之議題進行審</w:t>
            </w:r>
            <w:r w:rsidR="0070330B" w:rsidRPr="0090156D">
              <w:rPr>
                <w:rFonts w:ascii="標楷體" w:eastAsia="標楷體" w:hAnsi="標楷體" w:cs="標楷體" w:hint="eastAsia"/>
                <w:color w:val="000000" w:themeColor="text1"/>
                <w:kern w:val="0"/>
                <w:lang w:val="zh-TW"/>
              </w:rPr>
              <w:t>查</w:t>
            </w:r>
            <w:r w:rsidR="00AD45FC" w:rsidRPr="0090156D">
              <w:rPr>
                <w:rFonts w:ascii="標楷體" w:eastAsia="標楷體" w:hAnsi="標楷體" w:cs="標楷體" w:hint="eastAsia"/>
                <w:color w:val="000000" w:themeColor="text1"/>
                <w:kern w:val="0"/>
                <w:lang w:val="zh-TW"/>
              </w:rPr>
              <w:t>，</w:t>
            </w:r>
            <w:r w:rsidR="00680B0A" w:rsidRPr="0090156D">
              <w:rPr>
                <w:rFonts w:eastAsia="標楷體" w:hint="eastAsia"/>
                <w:color w:val="000000" w:themeColor="text1"/>
              </w:rPr>
              <w:t>爰</w:t>
            </w:r>
            <w:r w:rsidR="005E78E4" w:rsidRPr="0090156D">
              <w:rPr>
                <w:rFonts w:ascii="標楷體" w:eastAsia="標楷體" w:hAnsi="標楷體" w:cs="新細明體" w:hint="eastAsia"/>
                <w:color w:val="000000" w:themeColor="text1"/>
                <w:kern w:val="0"/>
                <w:lang w:val="zh-TW"/>
              </w:rPr>
              <w:t>增訂</w:t>
            </w:r>
            <w:r w:rsidR="00680B0A" w:rsidRPr="0090156D">
              <w:rPr>
                <w:rFonts w:eastAsia="標楷體" w:hint="eastAsia"/>
                <w:color w:val="000000" w:themeColor="text1"/>
              </w:rPr>
              <w:t>第一項</w:t>
            </w:r>
            <w:r w:rsidR="005E0A3B" w:rsidRPr="0090156D">
              <w:rPr>
                <w:rFonts w:ascii="標楷體" w:eastAsia="標楷體" w:hAnsi="標楷體" w:hint="eastAsia"/>
                <w:color w:val="000000" w:themeColor="text1"/>
              </w:rPr>
              <w:t>。</w:t>
            </w:r>
          </w:p>
          <w:p w:rsidR="00D66554" w:rsidRPr="000F0775" w:rsidRDefault="00D66554" w:rsidP="007C74E8">
            <w:pPr>
              <w:pStyle w:val="aa"/>
              <w:numPr>
                <w:ilvl w:val="0"/>
                <w:numId w:val="8"/>
              </w:numPr>
              <w:autoSpaceDE w:val="0"/>
              <w:autoSpaceDN w:val="0"/>
              <w:adjustRightInd w:val="0"/>
              <w:snapToGrid w:val="0"/>
              <w:ind w:leftChars="0" w:left="539" w:hanging="539"/>
              <w:jc w:val="both"/>
              <w:rPr>
                <w:rFonts w:ascii="標楷體" w:eastAsia="標楷體" w:hAnsi="標楷體"/>
                <w:color w:val="000000" w:themeColor="text1"/>
              </w:rPr>
            </w:pPr>
            <w:r w:rsidRPr="000F0775">
              <w:rPr>
                <w:rFonts w:ascii="標楷體" w:eastAsia="標楷體" w:hAnsi="標楷體" w:hint="eastAsia"/>
                <w:color w:val="000000" w:themeColor="text1"/>
              </w:rPr>
              <w:t>為避免目的事業主管機關未</w:t>
            </w:r>
            <w:r w:rsidRPr="000F0775">
              <w:rPr>
                <w:rFonts w:ascii="標楷體" w:eastAsia="標楷體" w:hAnsi="標楷體" w:cs="標楷體" w:hint="eastAsia"/>
                <w:color w:val="000000" w:themeColor="text1"/>
                <w:kern w:val="0"/>
                <w:lang w:val="zh-TW"/>
              </w:rPr>
              <w:t>釐清非屬主管機關所主管法規之爭點及</w:t>
            </w:r>
            <w:r w:rsidRPr="000F0775">
              <w:rPr>
                <w:rFonts w:ascii="標楷體" w:eastAsia="標楷體" w:hAnsi="標楷體" w:cs="標楷體"/>
                <w:color w:val="000000" w:themeColor="text1"/>
                <w:kern w:val="0"/>
                <w:lang w:val="zh-TW"/>
              </w:rPr>
              <w:t>針對開發</w:t>
            </w:r>
            <w:r w:rsidRPr="000F0775">
              <w:rPr>
                <w:rFonts w:ascii="標楷體" w:eastAsia="標楷體" w:hAnsi="標楷體" w:cs="標楷體" w:hint="eastAsia"/>
                <w:color w:val="000000" w:themeColor="text1"/>
                <w:kern w:val="0"/>
                <w:lang w:val="zh-TW"/>
              </w:rPr>
              <w:t>行為</w:t>
            </w:r>
            <w:r w:rsidRPr="000F0775">
              <w:rPr>
                <w:rFonts w:ascii="標楷體" w:eastAsia="標楷體" w:hAnsi="標楷體" w:cs="標楷體"/>
                <w:color w:val="000000" w:themeColor="text1"/>
                <w:kern w:val="0"/>
                <w:lang w:val="zh-TW"/>
              </w:rPr>
              <w:t>之政策提出</w:t>
            </w:r>
            <w:r w:rsidRPr="000F0775">
              <w:rPr>
                <w:rFonts w:ascii="標楷體" w:eastAsia="標楷體" w:hAnsi="標楷體" w:cs="標楷體" w:hint="eastAsia"/>
                <w:color w:val="000000" w:themeColor="text1"/>
                <w:kern w:val="0"/>
                <w:lang w:val="zh-TW"/>
              </w:rPr>
              <w:t>說明及</w:t>
            </w:r>
            <w:r w:rsidRPr="000F0775">
              <w:rPr>
                <w:rFonts w:ascii="標楷體" w:eastAsia="標楷體" w:hAnsi="標楷體" w:cs="標楷體"/>
                <w:color w:val="000000" w:themeColor="text1"/>
                <w:kern w:val="0"/>
                <w:lang w:val="zh-TW"/>
              </w:rPr>
              <w:t>建議</w:t>
            </w:r>
            <w:r w:rsidRPr="000F0775">
              <w:rPr>
                <w:rFonts w:ascii="標楷體" w:eastAsia="標楷體" w:hAnsi="標楷體" w:cs="標楷體" w:hint="eastAsia"/>
                <w:color w:val="000000" w:themeColor="text1"/>
                <w:kern w:val="0"/>
                <w:lang w:val="zh-TW"/>
              </w:rPr>
              <w:t>，即將環境影響說明書</w:t>
            </w:r>
            <w:r w:rsidRPr="000F0775">
              <w:rPr>
                <w:rFonts w:ascii="標楷體" w:eastAsia="標楷體" w:hAnsi="標楷體" w:cs="標楷體" w:hint="eastAsia"/>
                <w:bCs/>
                <w:color w:val="000000" w:themeColor="text1"/>
                <w:kern w:val="0"/>
                <w:lang w:val="zh-TW"/>
              </w:rPr>
              <w:t>或</w:t>
            </w:r>
            <w:r w:rsidR="007C74E8" w:rsidRPr="000F0775">
              <w:rPr>
                <w:rFonts w:ascii="標楷體" w:eastAsia="標楷體" w:hAnsi="標楷體" w:cs="標楷體" w:hint="eastAsia"/>
                <w:color w:val="000000" w:themeColor="text1"/>
                <w:kern w:val="0"/>
                <w:lang w:val="zh-TW"/>
              </w:rPr>
              <w:t>或評估書初稿</w:t>
            </w:r>
            <w:r w:rsidRPr="000F0775">
              <w:rPr>
                <w:rFonts w:eastAsia="標楷體"/>
                <w:color w:val="000000" w:themeColor="text1"/>
              </w:rPr>
              <w:t>轉送主管機關審查</w:t>
            </w:r>
            <w:r w:rsidRPr="000F0775">
              <w:rPr>
                <w:rFonts w:eastAsia="標楷體" w:hint="eastAsia"/>
                <w:color w:val="000000" w:themeColor="text1"/>
              </w:rPr>
              <w:t>，以致因爭議而延誤審查</w:t>
            </w:r>
            <w:r w:rsidR="007C74E8" w:rsidRPr="000F0775">
              <w:rPr>
                <w:rFonts w:eastAsia="標楷體" w:hint="eastAsia"/>
                <w:color w:val="000000" w:themeColor="text1"/>
              </w:rPr>
              <w:t>，主管機關</w:t>
            </w:r>
            <w:r w:rsidR="00B12A5B" w:rsidRPr="000F0775">
              <w:rPr>
                <w:rFonts w:ascii="標楷體" w:eastAsia="標楷體" w:hAnsi="標楷體" w:cs="標楷體" w:hint="eastAsia"/>
                <w:color w:val="000000" w:themeColor="text1"/>
                <w:kern w:val="0"/>
                <w:lang w:val="zh-TW"/>
              </w:rPr>
              <w:t>得</w:t>
            </w:r>
            <w:r w:rsidR="00B12A5B">
              <w:rPr>
                <w:rFonts w:ascii="標楷體" w:eastAsia="標楷體" w:hAnsi="標楷體" w:cs="標楷體" w:hint="eastAsia"/>
                <w:color w:val="000000" w:themeColor="text1"/>
                <w:kern w:val="0"/>
                <w:lang w:val="zh-TW"/>
              </w:rPr>
              <w:t>敘明理由退回</w:t>
            </w:r>
            <w:r w:rsidR="00B12A5B" w:rsidRPr="000F0775">
              <w:rPr>
                <w:rFonts w:ascii="標楷體" w:eastAsia="標楷體" w:hAnsi="標楷體" w:cs="標楷體" w:hint="eastAsia"/>
                <w:color w:val="000000" w:themeColor="text1"/>
                <w:kern w:val="0"/>
                <w:lang w:val="zh-TW"/>
              </w:rPr>
              <w:t>環境影響說明書或評估書初稿</w:t>
            </w:r>
            <w:r w:rsidR="007C74E8" w:rsidRPr="000F0775">
              <w:rPr>
                <w:rFonts w:ascii="標楷體" w:eastAsia="標楷體" w:hAnsi="標楷體" w:cs="標楷體" w:hint="eastAsia"/>
                <w:color w:val="000000" w:themeColor="text1"/>
                <w:kern w:val="0"/>
                <w:lang w:val="zh-TW"/>
              </w:rPr>
              <w:t>，</w:t>
            </w:r>
            <w:r w:rsidR="007C74E8" w:rsidRPr="000F0775">
              <w:rPr>
                <w:rFonts w:eastAsia="標楷體" w:hint="eastAsia"/>
                <w:color w:val="000000" w:themeColor="text1"/>
              </w:rPr>
              <w:t>爰</w:t>
            </w:r>
            <w:r w:rsidR="007C74E8" w:rsidRPr="000F0775">
              <w:rPr>
                <w:rFonts w:ascii="標楷體" w:eastAsia="標楷體" w:hAnsi="標楷體" w:cs="新細明體" w:hint="eastAsia"/>
                <w:color w:val="000000" w:themeColor="text1"/>
                <w:kern w:val="0"/>
                <w:lang w:val="zh-TW"/>
              </w:rPr>
              <w:t>增訂</w:t>
            </w:r>
            <w:r w:rsidR="007C74E8" w:rsidRPr="000F0775">
              <w:rPr>
                <w:rFonts w:eastAsia="標楷體" w:hint="eastAsia"/>
                <w:color w:val="000000" w:themeColor="text1"/>
              </w:rPr>
              <w:t>第二項</w:t>
            </w:r>
            <w:r w:rsidR="007C74E8" w:rsidRPr="000F0775">
              <w:rPr>
                <w:rFonts w:ascii="標楷體" w:eastAsia="標楷體" w:hAnsi="標楷體" w:hint="eastAsia"/>
                <w:color w:val="000000" w:themeColor="text1"/>
              </w:rPr>
              <w:t>。</w:t>
            </w:r>
          </w:p>
          <w:p w:rsidR="00D86C03" w:rsidRPr="0090156D" w:rsidRDefault="00680B0A" w:rsidP="00D66554">
            <w:pPr>
              <w:pStyle w:val="aa"/>
              <w:numPr>
                <w:ilvl w:val="0"/>
                <w:numId w:val="8"/>
              </w:numPr>
              <w:autoSpaceDE w:val="0"/>
              <w:autoSpaceDN w:val="0"/>
              <w:adjustRightInd w:val="0"/>
              <w:snapToGrid w:val="0"/>
              <w:ind w:leftChars="0"/>
              <w:jc w:val="both"/>
              <w:rPr>
                <w:rFonts w:ascii="標楷體" w:eastAsia="標楷體" w:hAnsi="標楷體"/>
                <w:color w:val="000000" w:themeColor="text1"/>
              </w:rPr>
            </w:pPr>
            <w:r w:rsidRPr="0090156D">
              <w:rPr>
                <w:rFonts w:eastAsia="標楷體" w:hint="eastAsia"/>
                <w:color w:val="000000" w:themeColor="text1"/>
              </w:rPr>
              <w:t>為更明確顯示</w:t>
            </w:r>
            <w:r w:rsidRPr="0090156D">
              <w:rPr>
                <w:rFonts w:ascii="標楷體" w:eastAsia="標楷體" w:hAnsi="標楷體" w:cs="標楷體" w:hint="eastAsia"/>
                <w:color w:val="000000" w:themeColor="text1"/>
                <w:kern w:val="0"/>
                <w:lang w:val="zh-TW"/>
              </w:rPr>
              <w:t>環境影響評估流程，以</w:t>
            </w:r>
            <w:r w:rsidRPr="0090156D">
              <w:rPr>
                <w:rFonts w:ascii="標楷體" w:eastAsia="標楷體" w:hAnsi="標楷體" w:cs="標楷體" w:hint="eastAsia"/>
                <w:color w:val="000000" w:themeColor="text1"/>
                <w:kern w:val="0"/>
              </w:rPr>
              <w:t>附圖表示，</w:t>
            </w:r>
            <w:r w:rsidR="00A06E2C" w:rsidRPr="0090156D">
              <w:rPr>
                <w:rFonts w:eastAsia="標楷體" w:hint="eastAsia"/>
                <w:color w:val="000000" w:themeColor="text1"/>
              </w:rPr>
              <w:t>爰</w:t>
            </w:r>
            <w:r w:rsidR="00D66554">
              <w:rPr>
                <w:rFonts w:ascii="標楷體" w:eastAsia="標楷體" w:hAnsi="標楷體" w:cs="新細明體" w:hint="eastAsia"/>
                <w:color w:val="000000" w:themeColor="text1"/>
                <w:kern w:val="0"/>
                <w:lang w:val="zh-TW"/>
              </w:rPr>
              <w:t>增訂</w:t>
            </w:r>
            <w:r w:rsidR="00D66554">
              <w:rPr>
                <w:rFonts w:ascii="標楷體" w:eastAsia="標楷體" w:hAnsi="標楷體" w:cs="新細明體" w:hint="eastAsia"/>
                <w:color w:val="000000" w:themeColor="text1"/>
                <w:kern w:val="0"/>
                <w:lang w:val="zh-TW"/>
              </w:rPr>
              <w:lastRenderedPageBreak/>
              <w:t>第</w:t>
            </w:r>
            <w:r w:rsidR="00D66554" w:rsidRPr="008934B5">
              <w:rPr>
                <w:rFonts w:ascii="標楷體" w:eastAsia="標楷體" w:hAnsi="標楷體" w:cs="新細明體" w:hint="eastAsia"/>
                <w:color w:val="000000" w:themeColor="text1"/>
                <w:kern w:val="0"/>
                <w:lang w:val="zh-TW"/>
              </w:rPr>
              <w:t>三</w:t>
            </w:r>
            <w:r w:rsidR="005E78E4" w:rsidRPr="0090156D">
              <w:rPr>
                <w:rFonts w:ascii="標楷體" w:eastAsia="標楷體" w:hAnsi="標楷體" w:cs="新細明體" w:hint="eastAsia"/>
                <w:color w:val="000000" w:themeColor="text1"/>
                <w:kern w:val="0"/>
                <w:lang w:val="zh-TW"/>
              </w:rPr>
              <w:t>項</w:t>
            </w:r>
            <w:r w:rsidRPr="0090156D">
              <w:rPr>
                <w:rFonts w:eastAsia="標楷體" w:hint="eastAsia"/>
                <w:color w:val="000000" w:themeColor="text1"/>
              </w:rPr>
              <w:t>。</w:t>
            </w:r>
          </w:p>
        </w:tc>
      </w:tr>
      <w:tr w:rsidR="00D86C03" w:rsidRPr="0090156D" w:rsidTr="00360C3D">
        <w:tc>
          <w:tcPr>
            <w:tcW w:w="2835" w:type="dxa"/>
          </w:tcPr>
          <w:p w:rsidR="009A10B7" w:rsidRPr="009A10B7" w:rsidRDefault="00D86C03" w:rsidP="009A10B7">
            <w:pPr>
              <w:snapToGrid w:val="0"/>
              <w:ind w:leftChars="12" w:left="322" w:hangingChars="122" w:hanging="293"/>
              <w:jc w:val="both"/>
              <w:rPr>
                <w:rFonts w:ascii="標楷體" w:eastAsia="標楷體" w:hAnsi="標楷體"/>
                <w:color w:val="000000" w:themeColor="text1"/>
              </w:rPr>
            </w:pPr>
            <w:r w:rsidRPr="0090156D">
              <w:rPr>
                <w:rFonts w:ascii="標楷體" w:eastAsia="標楷體" w:cs="標楷體" w:hint="eastAsia"/>
                <w:color w:val="000000" w:themeColor="text1"/>
                <w:kern w:val="0"/>
                <w:lang w:val="zh-TW"/>
              </w:rPr>
              <w:lastRenderedPageBreak/>
              <w:t>第十二條</w:t>
            </w:r>
            <w:r w:rsidRPr="0090156D">
              <w:rPr>
                <w:rFonts w:ascii="標楷體" w:eastAsia="標楷體" w:cs="標楷體"/>
                <w:color w:val="000000" w:themeColor="text1"/>
                <w:kern w:val="0"/>
                <w:lang w:val="zh-TW"/>
              </w:rPr>
              <w:t xml:space="preserve">  </w:t>
            </w:r>
            <w:r w:rsidRPr="0090156D">
              <w:rPr>
                <w:rFonts w:ascii="標楷體" w:eastAsia="標楷體" w:cs="標楷體" w:hint="eastAsia"/>
                <w:color w:val="000000" w:themeColor="text1"/>
                <w:kern w:val="0"/>
                <w:u w:val="single"/>
                <w:lang w:val="zh-TW"/>
              </w:rPr>
              <w:t>主管機關之分工依附表一定之。</w:t>
            </w:r>
            <w:r w:rsidR="009A10B7" w:rsidRPr="009A10B7">
              <w:rPr>
                <w:rFonts w:ascii="標楷體" w:eastAsia="標楷體" w:hAnsi="標楷體" w:hint="eastAsia"/>
                <w:color w:val="000000" w:themeColor="text1"/>
              </w:rPr>
              <w:t>必要時，</w:t>
            </w:r>
            <w:r w:rsidR="009A10B7" w:rsidRPr="009A10B7">
              <w:rPr>
                <w:rFonts w:ascii="標楷體" w:eastAsia="標楷體" w:hAnsi="標楷體" w:hint="eastAsia"/>
                <w:color w:val="000000" w:themeColor="text1"/>
                <w:u w:val="single"/>
              </w:rPr>
              <w:t>中央</w:t>
            </w:r>
            <w:r w:rsidR="009A10B7" w:rsidRPr="009A10B7">
              <w:rPr>
                <w:rFonts w:ascii="標楷體" w:eastAsia="標楷體" w:hAnsi="標楷體" w:hint="eastAsia"/>
                <w:color w:val="000000" w:themeColor="text1"/>
              </w:rPr>
              <w:t>主管機關得委</w:t>
            </w:r>
            <w:r w:rsidR="009A10B7" w:rsidRPr="009A10B7">
              <w:rPr>
                <w:rFonts w:ascii="標楷體" w:eastAsia="標楷體" w:hAnsi="標楷體" w:hint="eastAsia"/>
                <w:color w:val="000000" w:themeColor="text1"/>
                <w:u w:val="single"/>
              </w:rPr>
              <w:t>辦</w:t>
            </w:r>
            <w:r w:rsidR="009A10B7" w:rsidRPr="009A10B7">
              <w:rPr>
                <w:rFonts w:ascii="標楷體" w:eastAsia="標楷體" w:hAnsi="標楷體" w:cs="標楷體" w:hint="eastAsia"/>
                <w:color w:val="000000" w:themeColor="text1"/>
                <w:kern w:val="0"/>
                <w:u w:val="single"/>
                <w:lang w:val="zh-TW"/>
              </w:rPr>
              <w:t>直轄市、縣（市）</w:t>
            </w:r>
            <w:r w:rsidR="009A10B7" w:rsidRPr="009A10B7">
              <w:rPr>
                <w:rFonts w:ascii="標楷體" w:eastAsia="標楷體" w:hAnsi="標楷體" w:cs="標楷體" w:hint="eastAsia"/>
                <w:color w:val="000000" w:themeColor="text1"/>
                <w:kern w:val="0"/>
                <w:lang w:val="zh-TW"/>
              </w:rPr>
              <w:t>主管機關</w:t>
            </w:r>
            <w:r w:rsidR="009A10B7" w:rsidRPr="009A10B7">
              <w:rPr>
                <w:rFonts w:ascii="標楷體" w:eastAsia="標楷體" w:hAnsi="標楷體" w:hint="eastAsia"/>
                <w:color w:val="000000" w:themeColor="text1"/>
              </w:rPr>
              <w:t>。</w:t>
            </w:r>
          </w:p>
          <w:p w:rsidR="00D86C03" w:rsidRPr="0090156D" w:rsidRDefault="00D86C03" w:rsidP="00B2622A">
            <w:pPr>
              <w:autoSpaceDE w:val="0"/>
              <w:autoSpaceDN w:val="0"/>
              <w:adjustRightInd w:val="0"/>
              <w:snapToGrid w:val="0"/>
              <w:ind w:left="240" w:firstLine="482"/>
              <w:jc w:val="both"/>
              <w:rPr>
                <w:rFonts w:ascii="標楷體" w:eastAsia="標楷體" w:cs="標楷體"/>
                <w:color w:val="000000" w:themeColor="text1"/>
                <w:kern w:val="0"/>
                <w:lang w:val="zh-TW"/>
              </w:rPr>
            </w:pPr>
            <w:r w:rsidRPr="0090156D">
              <w:rPr>
                <w:rFonts w:ascii="標楷體" w:eastAsia="標楷體" w:cs="標楷體" w:hint="eastAsia"/>
                <w:color w:val="000000" w:themeColor="text1"/>
                <w:kern w:val="0"/>
                <w:u w:val="single"/>
                <w:lang w:val="zh-TW"/>
              </w:rPr>
              <w:t>二個以上應實施環境影響評估之開發行為，合併進行評估時，主管機關應合併審查。涉及不同主管機關或</w:t>
            </w:r>
            <w:r w:rsidR="000331D1">
              <w:rPr>
                <w:rFonts w:ascii="標楷體" w:eastAsia="標楷體" w:cs="標楷體" w:hint="eastAsia"/>
                <w:color w:val="000000" w:themeColor="text1"/>
                <w:kern w:val="0"/>
                <w:u w:val="single"/>
                <w:lang w:val="zh-TW"/>
              </w:rPr>
              <w:t>開發基地</w:t>
            </w:r>
            <w:r w:rsidRPr="0090156D">
              <w:rPr>
                <w:rFonts w:ascii="標楷體" w:eastAsia="標楷體" w:hAnsi="標楷體" w:hint="eastAsia"/>
                <w:color w:val="000000" w:themeColor="text1"/>
                <w:u w:val="single"/>
              </w:rPr>
              <w:t>跨越二個直轄市、縣（市）以上之開發行為</w:t>
            </w:r>
            <w:r w:rsidRPr="0090156D">
              <w:rPr>
                <w:rFonts w:ascii="標楷體" w:eastAsia="標楷體" w:cs="標楷體" w:hint="eastAsia"/>
                <w:color w:val="000000" w:themeColor="text1"/>
                <w:kern w:val="0"/>
                <w:u w:val="single"/>
                <w:lang w:val="zh-TW"/>
              </w:rPr>
              <w:t>，由中央主管機關為之。</w:t>
            </w:r>
          </w:p>
          <w:p w:rsidR="00D86C03" w:rsidRPr="0090156D" w:rsidRDefault="00D86C03" w:rsidP="00B2622A">
            <w:pPr>
              <w:autoSpaceDE w:val="0"/>
              <w:autoSpaceDN w:val="0"/>
              <w:adjustRightInd w:val="0"/>
              <w:snapToGrid w:val="0"/>
              <w:ind w:left="240" w:firstLine="482"/>
              <w:jc w:val="both"/>
              <w:rPr>
                <w:rFonts w:ascii="標楷體" w:eastAsia="標楷體" w:cs="標楷體"/>
                <w:color w:val="000000" w:themeColor="text1"/>
                <w:kern w:val="0"/>
                <w:lang w:val="zh-TW"/>
              </w:rPr>
            </w:pPr>
            <w:r w:rsidRPr="0090156D">
              <w:rPr>
                <w:rFonts w:ascii="標楷體" w:eastAsia="標楷體" w:hAnsi="標楷體" w:cs="新細明體" w:hint="eastAsia"/>
                <w:color w:val="000000" w:themeColor="text1"/>
                <w:kern w:val="0"/>
                <w:u w:val="single"/>
                <w:lang w:val="zh-TW"/>
              </w:rPr>
              <w:t>不屬附表一之開發行為類型或主管機關分工之認定有爭議</w:t>
            </w:r>
            <w:r w:rsidR="000F696A">
              <w:rPr>
                <w:rFonts w:ascii="標楷體" w:eastAsia="標楷體" w:hAnsi="標楷體" w:cs="新細明體" w:hint="eastAsia"/>
                <w:color w:val="000000" w:themeColor="text1"/>
                <w:kern w:val="0"/>
                <w:u w:val="single"/>
                <w:lang w:val="zh-TW"/>
              </w:rPr>
              <w:t>時</w:t>
            </w:r>
            <w:r w:rsidRPr="0090156D">
              <w:rPr>
                <w:rFonts w:ascii="標楷體" w:eastAsia="標楷體" w:hAnsi="標楷體" w:cs="新細明體" w:hint="eastAsia"/>
                <w:color w:val="000000" w:themeColor="text1"/>
                <w:kern w:val="0"/>
                <w:u w:val="single"/>
                <w:lang w:val="zh-TW"/>
              </w:rPr>
              <w:t>，由中央主管機關會商相關</w:t>
            </w:r>
            <w:r w:rsidRPr="0090156D">
              <w:rPr>
                <w:rFonts w:ascii="標楷體" w:eastAsia="標楷體" w:hAnsi="標楷體" w:cs="標楷體" w:hint="eastAsia"/>
                <w:color w:val="000000" w:themeColor="text1"/>
                <w:kern w:val="0"/>
                <w:u w:val="single"/>
                <w:lang w:val="zh-TW"/>
              </w:rPr>
              <w:t>直轄市、縣（市）主管機關</w:t>
            </w:r>
            <w:r w:rsidRPr="0090156D">
              <w:rPr>
                <w:rFonts w:ascii="標楷體" w:eastAsia="標楷體" w:hAnsi="標楷體" w:cs="新細明體" w:hint="eastAsia"/>
                <w:color w:val="000000" w:themeColor="text1"/>
                <w:kern w:val="0"/>
                <w:u w:val="single"/>
                <w:lang w:val="zh-TW"/>
              </w:rPr>
              <w:t>認定之。</w:t>
            </w:r>
          </w:p>
          <w:p w:rsidR="00D86C03" w:rsidRPr="0090156D" w:rsidRDefault="00550C56" w:rsidP="00237767">
            <w:pPr>
              <w:autoSpaceDE w:val="0"/>
              <w:autoSpaceDN w:val="0"/>
              <w:adjustRightInd w:val="0"/>
              <w:snapToGrid w:val="0"/>
              <w:ind w:left="240" w:firstLine="469"/>
              <w:jc w:val="both"/>
              <w:rPr>
                <w:rFonts w:ascii="標楷體" w:eastAsia="標楷體" w:cs="標楷體"/>
                <w:color w:val="000000" w:themeColor="text1"/>
                <w:kern w:val="0"/>
                <w:lang w:val="zh-TW"/>
              </w:rPr>
            </w:pPr>
            <w:r>
              <w:rPr>
                <w:rFonts w:ascii="標楷體" w:eastAsia="標楷體" w:cs="標楷體" w:hint="eastAsia"/>
                <w:color w:val="000000" w:themeColor="text1"/>
                <w:kern w:val="0"/>
                <w:u w:val="single"/>
                <w:lang w:val="zh-TW"/>
              </w:rPr>
              <w:t>前三</w:t>
            </w:r>
            <w:r w:rsidR="00D86C03" w:rsidRPr="0090156D">
              <w:rPr>
                <w:rFonts w:ascii="標楷體" w:eastAsia="標楷體" w:cs="標楷體" w:hint="eastAsia"/>
                <w:color w:val="000000" w:themeColor="text1"/>
                <w:kern w:val="0"/>
                <w:u w:val="single"/>
                <w:lang w:val="zh-TW"/>
              </w:rPr>
              <w:t>項規定施行後，受理審查中之環境影響評估案件</w:t>
            </w:r>
            <w:r w:rsidR="00E85082" w:rsidRPr="00E85082">
              <w:rPr>
                <w:rFonts w:ascii="標楷體" w:eastAsia="標楷體" w:cs="標楷體"/>
                <w:color w:val="000000"/>
                <w:kern w:val="0"/>
                <w:u w:val="single"/>
                <w:lang w:val="zh-TW"/>
              </w:rPr>
              <w:t>，管轄權有變更者</w:t>
            </w:r>
            <w:r w:rsidR="00D86C03" w:rsidRPr="0090156D">
              <w:rPr>
                <w:rFonts w:ascii="標楷體" w:eastAsia="標楷體" w:cs="標楷體" w:hint="eastAsia"/>
                <w:color w:val="000000" w:themeColor="text1"/>
                <w:kern w:val="0"/>
                <w:u w:val="single"/>
                <w:lang w:val="zh-TW"/>
              </w:rPr>
              <w:t>，原管轄主管機關應將案件移送有管轄權之主管機關。但經開發單位及有管轄權主管機關之同意，亦得由原管轄主管機關繼續辦理至</w:t>
            </w:r>
            <w:r w:rsidR="00D86C03" w:rsidRPr="00567846">
              <w:rPr>
                <w:rFonts w:ascii="標楷體" w:eastAsia="標楷體" w:cs="標楷體" w:hint="eastAsia"/>
                <w:color w:val="000000" w:themeColor="text1"/>
                <w:kern w:val="0"/>
                <w:u w:val="single"/>
                <w:lang w:val="zh-TW"/>
              </w:rPr>
              <w:t>完成</w:t>
            </w:r>
            <w:r w:rsidR="00237767" w:rsidRPr="00567846">
              <w:rPr>
                <w:rFonts w:ascii="標楷體" w:eastAsia="標楷體" w:cs="標楷體" w:hint="eastAsia"/>
                <w:color w:val="000000" w:themeColor="text1"/>
                <w:kern w:val="0"/>
                <w:u w:val="single"/>
                <w:lang w:val="zh-TW"/>
              </w:rPr>
              <w:t>環境影響說明書審查或評估書認可後</w:t>
            </w:r>
            <w:r w:rsidR="00237767">
              <w:rPr>
                <w:rFonts w:ascii="標楷體" w:eastAsia="標楷體" w:cs="標楷體" w:hint="eastAsia"/>
                <w:color w:val="000000" w:themeColor="text1"/>
                <w:kern w:val="0"/>
                <w:u w:val="single"/>
                <w:lang w:val="zh-TW"/>
              </w:rPr>
              <w:t>，</w:t>
            </w:r>
            <w:r w:rsidR="00D86C03" w:rsidRPr="0090156D">
              <w:rPr>
                <w:rFonts w:ascii="標楷體" w:eastAsia="標楷體" w:cs="標楷體" w:hint="eastAsia"/>
                <w:color w:val="000000" w:themeColor="text1"/>
                <w:kern w:val="0"/>
                <w:u w:val="single"/>
                <w:lang w:val="zh-TW"/>
              </w:rPr>
              <w:t>後續監督及變更</w:t>
            </w:r>
            <w:r w:rsidR="00B13003">
              <w:rPr>
                <w:rFonts w:ascii="標楷體" w:eastAsia="標楷體" w:cs="標楷體" w:hint="eastAsia"/>
                <w:color w:val="000000" w:themeColor="text1"/>
                <w:kern w:val="0"/>
                <w:u w:val="single"/>
                <w:lang w:val="zh-TW"/>
              </w:rPr>
              <w:t>再</w:t>
            </w:r>
            <w:r w:rsidR="00D86C03" w:rsidRPr="0090156D">
              <w:rPr>
                <w:rFonts w:ascii="標楷體" w:eastAsia="標楷體" w:cs="標楷體" w:hint="eastAsia"/>
                <w:color w:val="000000" w:themeColor="text1"/>
                <w:kern w:val="0"/>
                <w:u w:val="single"/>
                <w:lang w:val="zh-TW"/>
              </w:rPr>
              <w:t>移送有管轄權主管機關辦理。</w:t>
            </w:r>
          </w:p>
        </w:tc>
        <w:tc>
          <w:tcPr>
            <w:tcW w:w="2977" w:type="dxa"/>
          </w:tcPr>
          <w:p w:rsidR="00D86C03" w:rsidRPr="0090156D" w:rsidRDefault="00D86C03" w:rsidP="00E24F86">
            <w:pPr>
              <w:snapToGrid w:val="0"/>
              <w:ind w:leftChars="12" w:left="322" w:hangingChars="122" w:hanging="293"/>
              <w:jc w:val="both"/>
              <w:rPr>
                <w:rFonts w:ascii="標楷體" w:eastAsia="標楷體" w:hAnsi="標楷體"/>
                <w:color w:val="000000" w:themeColor="text1"/>
              </w:rPr>
            </w:pPr>
            <w:r w:rsidRPr="0090156D">
              <w:rPr>
                <w:rFonts w:ascii="標楷體" w:eastAsia="標楷體" w:hAnsi="標楷體" w:hint="eastAsia"/>
                <w:color w:val="000000" w:themeColor="text1"/>
              </w:rPr>
              <w:t>第十二條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本法所稱主管機關，依目的事業主管機關核定或審議開發行為之層級定之。必要時，上級主管機關得委託下級主管機關</w:t>
            </w:r>
            <w:r w:rsidRPr="00096A47">
              <w:rPr>
                <w:rFonts w:ascii="標楷體" w:eastAsia="標楷體" w:hAnsi="標楷體" w:hint="eastAsia"/>
                <w:color w:val="000000" w:themeColor="text1"/>
                <w:u w:val="single"/>
              </w:rPr>
              <w:t>辦理</w:t>
            </w:r>
            <w:r w:rsidRPr="0090156D">
              <w:rPr>
                <w:rFonts w:ascii="標楷體" w:eastAsia="標楷體" w:hAnsi="標楷體" w:hint="eastAsia"/>
                <w:color w:val="000000" w:themeColor="text1"/>
              </w:rPr>
              <w:t>。</w:t>
            </w:r>
          </w:p>
          <w:p w:rsidR="00D86C03" w:rsidRPr="0090156D" w:rsidRDefault="00D86C03" w:rsidP="00E24F86">
            <w:pPr>
              <w:snapToGrid w:val="0"/>
              <w:ind w:leftChars="12" w:left="322" w:hangingChars="122" w:hanging="293"/>
              <w:jc w:val="both"/>
              <w:rPr>
                <w:rFonts w:ascii="標楷體" w:eastAsia="標楷體" w:hAnsi="標楷體"/>
                <w:color w:val="000000" w:themeColor="text1"/>
              </w:rPr>
            </w:pPr>
          </w:p>
        </w:tc>
        <w:tc>
          <w:tcPr>
            <w:tcW w:w="2552" w:type="dxa"/>
          </w:tcPr>
          <w:p w:rsidR="008A783D" w:rsidRPr="0090156D" w:rsidRDefault="00D55E4D" w:rsidP="008A783D">
            <w:pPr>
              <w:pStyle w:val="aa"/>
              <w:numPr>
                <w:ilvl w:val="0"/>
                <w:numId w:val="9"/>
              </w:numPr>
              <w:snapToGrid w:val="0"/>
              <w:ind w:leftChars="0"/>
              <w:jc w:val="both"/>
              <w:rPr>
                <w:rFonts w:eastAsia="標楷體"/>
                <w:color w:val="000000" w:themeColor="text1"/>
              </w:rPr>
            </w:pPr>
            <w:r w:rsidRPr="0090156D">
              <w:rPr>
                <w:rFonts w:ascii="標楷體" w:eastAsia="標楷體" w:hAnsi="標楷體" w:hint="eastAsia"/>
                <w:color w:val="000000" w:themeColor="text1"/>
              </w:rPr>
              <w:t>依據</w:t>
            </w:r>
            <w:r w:rsidR="00ED2CC5" w:rsidRPr="0090156D">
              <w:rPr>
                <w:rFonts w:ascii="標楷體" w:eastAsia="標楷體" w:hAnsi="標楷體" w:hint="eastAsia"/>
                <w:color w:val="000000" w:themeColor="text1"/>
              </w:rPr>
              <w:t>現行條文</w:t>
            </w:r>
            <w:r w:rsidR="008A783D" w:rsidRPr="0090156D">
              <w:rPr>
                <w:rFonts w:ascii="標楷體" w:eastAsia="標楷體" w:hAnsi="標楷體" w:hint="eastAsia"/>
                <w:color w:val="000000" w:themeColor="text1"/>
              </w:rPr>
              <w:t>規定，主管機關之分工</w:t>
            </w:r>
            <w:r w:rsidR="00ED2CC5" w:rsidRPr="0090156D">
              <w:rPr>
                <w:rFonts w:ascii="標楷體" w:eastAsia="標楷體" w:hAnsi="標楷體" w:hint="eastAsia"/>
                <w:color w:val="000000" w:themeColor="text1"/>
              </w:rPr>
              <w:t>係</w:t>
            </w:r>
            <w:r w:rsidR="008A783D" w:rsidRPr="0090156D">
              <w:rPr>
                <w:rFonts w:eastAsia="標楷體" w:hint="eastAsia"/>
                <w:color w:val="000000" w:themeColor="text1"/>
              </w:rPr>
              <w:t>依附目的事業主管機關核定或審議開發行為之層級而變動，當目的事業主管機關法</w:t>
            </w:r>
            <w:r w:rsidR="00ED2CC5" w:rsidRPr="0090156D">
              <w:rPr>
                <w:rFonts w:eastAsia="標楷體" w:hint="eastAsia"/>
                <w:color w:val="000000" w:themeColor="text1"/>
              </w:rPr>
              <w:t>令變動時</w:t>
            </w:r>
            <w:r w:rsidR="008A783D" w:rsidRPr="0090156D">
              <w:rPr>
                <w:rFonts w:eastAsia="標楷體" w:hint="eastAsia"/>
                <w:color w:val="000000" w:themeColor="text1"/>
              </w:rPr>
              <w:t>，環</w:t>
            </w:r>
            <w:r w:rsidR="005000F9" w:rsidRPr="0090156D">
              <w:rPr>
                <w:rFonts w:eastAsia="標楷體" w:hint="eastAsia"/>
                <w:color w:val="000000" w:themeColor="text1"/>
              </w:rPr>
              <w:t>境影響評估</w:t>
            </w:r>
            <w:r w:rsidR="008A783D" w:rsidRPr="0090156D">
              <w:rPr>
                <w:rFonts w:eastAsia="標楷體" w:hint="eastAsia"/>
                <w:color w:val="000000" w:themeColor="text1"/>
              </w:rPr>
              <w:t>審查</w:t>
            </w:r>
            <w:r w:rsidR="005000F9" w:rsidRPr="0090156D">
              <w:rPr>
                <w:rFonts w:eastAsia="標楷體" w:hint="eastAsia"/>
                <w:color w:val="000000" w:themeColor="text1"/>
              </w:rPr>
              <w:t>及</w:t>
            </w:r>
            <w:r w:rsidR="008A783D" w:rsidRPr="0090156D">
              <w:rPr>
                <w:rFonts w:eastAsia="標楷體" w:hint="eastAsia"/>
                <w:color w:val="000000" w:themeColor="text1"/>
              </w:rPr>
              <w:t>監督</w:t>
            </w:r>
            <w:r w:rsidR="000F696A">
              <w:rPr>
                <w:rFonts w:eastAsia="標楷體" w:hint="eastAsia"/>
                <w:color w:val="000000" w:themeColor="text1"/>
              </w:rPr>
              <w:t>主管</w:t>
            </w:r>
            <w:r w:rsidR="008A783D" w:rsidRPr="0090156D">
              <w:rPr>
                <w:rFonts w:eastAsia="標楷體" w:hint="eastAsia"/>
                <w:color w:val="000000" w:themeColor="text1"/>
              </w:rPr>
              <w:t>機關亦隨之變動</w:t>
            </w:r>
            <w:r w:rsidR="00ED2CC5" w:rsidRPr="0090156D">
              <w:rPr>
                <w:rFonts w:eastAsia="標楷體" w:hint="eastAsia"/>
                <w:color w:val="000000" w:themeColor="text1"/>
              </w:rPr>
              <w:t>，</w:t>
            </w:r>
            <w:r w:rsidR="0010514B" w:rsidRPr="0090156D">
              <w:rPr>
                <w:rFonts w:eastAsia="標楷體" w:hint="eastAsia"/>
                <w:color w:val="000000" w:themeColor="text1"/>
              </w:rPr>
              <w:t>使得</w:t>
            </w:r>
            <w:r w:rsidR="009D74DA" w:rsidRPr="0090156D">
              <w:rPr>
                <w:rFonts w:eastAsia="標楷體" w:hint="eastAsia"/>
                <w:color w:val="000000" w:themeColor="text1"/>
              </w:rPr>
              <w:t>外界無法快速而清楚明瞭分工原則，</w:t>
            </w:r>
            <w:r w:rsidR="001C729A" w:rsidRPr="0090156D">
              <w:rPr>
                <w:rFonts w:eastAsia="標楷體" w:hint="eastAsia"/>
                <w:color w:val="000000" w:themeColor="text1"/>
              </w:rPr>
              <w:t>甚至對法令有不同之解釋，</w:t>
            </w:r>
            <w:r w:rsidR="0010514B" w:rsidRPr="0090156D">
              <w:rPr>
                <w:rFonts w:eastAsia="標楷體" w:hint="eastAsia"/>
                <w:color w:val="000000" w:themeColor="text1"/>
              </w:rPr>
              <w:t>進而造成環境影響評估審</w:t>
            </w:r>
            <w:r w:rsidR="005000F9" w:rsidRPr="0090156D">
              <w:rPr>
                <w:rFonts w:eastAsia="標楷體" w:hint="eastAsia"/>
                <w:color w:val="000000" w:themeColor="text1"/>
              </w:rPr>
              <w:t>查</w:t>
            </w:r>
            <w:r w:rsidR="000F696A">
              <w:rPr>
                <w:rFonts w:eastAsia="標楷體" w:hint="eastAsia"/>
                <w:color w:val="000000" w:themeColor="text1"/>
              </w:rPr>
              <w:t>主管</w:t>
            </w:r>
            <w:r w:rsidR="0010514B" w:rsidRPr="0090156D">
              <w:rPr>
                <w:rFonts w:eastAsia="標楷體" w:hint="eastAsia"/>
                <w:color w:val="000000" w:themeColor="text1"/>
              </w:rPr>
              <w:t>機關之改變，對行政程序產生</w:t>
            </w:r>
            <w:r w:rsidR="009D74DA" w:rsidRPr="0090156D">
              <w:rPr>
                <w:rFonts w:eastAsia="標楷體" w:hint="eastAsia"/>
                <w:color w:val="000000" w:themeColor="text1"/>
              </w:rPr>
              <w:t>困擾</w:t>
            </w:r>
            <w:r w:rsidR="001C729A" w:rsidRPr="0090156D">
              <w:rPr>
                <w:rFonts w:eastAsia="標楷體" w:hint="eastAsia"/>
                <w:color w:val="000000" w:themeColor="text1"/>
              </w:rPr>
              <w:t>。</w:t>
            </w:r>
          </w:p>
          <w:p w:rsidR="00CE6CEF" w:rsidRPr="0090156D" w:rsidRDefault="001C729A" w:rsidP="00D55E4D">
            <w:pPr>
              <w:pStyle w:val="aa"/>
              <w:numPr>
                <w:ilvl w:val="0"/>
                <w:numId w:val="9"/>
              </w:numPr>
              <w:snapToGrid w:val="0"/>
              <w:ind w:leftChars="0"/>
              <w:jc w:val="both"/>
              <w:rPr>
                <w:rFonts w:eastAsia="標楷體"/>
                <w:color w:val="000000" w:themeColor="text1"/>
              </w:rPr>
            </w:pPr>
            <w:r w:rsidRPr="0090156D">
              <w:rPr>
                <w:rFonts w:ascii="標楷體" w:eastAsia="標楷體" w:hAnsi="標楷體" w:hint="eastAsia"/>
                <w:color w:val="000000" w:themeColor="text1"/>
              </w:rPr>
              <w:t>為使</w:t>
            </w:r>
            <w:r w:rsidRPr="0090156D">
              <w:rPr>
                <w:rFonts w:ascii="標楷體" w:eastAsia="標楷體" w:cs="標楷體" w:hint="eastAsia"/>
                <w:color w:val="000000" w:themeColor="text1"/>
                <w:kern w:val="0"/>
                <w:lang w:val="zh-TW"/>
              </w:rPr>
              <w:t>主管機關可考量開發行為特性，訂定合理且明確之</w:t>
            </w:r>
            <w:r w:rsidRPr="0090156D">
              <w:rPr>
                <w:rFonts w:ascii="標楷體" w:eastAsia="標楷體" w:hAnsi="標楷體" w:hint="eastAsia"/>
                <w:color w:val="000000" w:themeColor="text1"/>
              </w:rPr>
              <w:t>環境影響</w:t>
            </w:r>
            <w:r w:rsidR="005000F9" w:rsidRPr="0090156D">
              <w:rPr>
                <w:rFonts w:ascii="標楷體" w:eastAsia="標楷體" w:hAnsi="標楷體" w:hint="eastAsia"/>
                <w:color w:val="000000" w:themeColor="text1"/>
              </w:rPr>
              <w:t>評估</w:t>
            </w:r>
            <w:r w:rsidR="00D55E4D" w:rsidRPr="0090156D">
              <w:rPr>
                <w:rFonts w:ascii="標楷體" w:eastAsia="標楷體" w:hAnsi="標楷體" w:hint="eastAsia"/>
                <w:color w:val="000000" w:themeColor="text1"/>
              </w:rPr>
              <w:t>審</w:t>
            </w:r>
            <w:r w:rsidRPr="0090156D">
              <w:rPr>
                <w:rFonts w:ascii="標楷體" w:eastAsia="標楷體" w:hAnsi="標楷體" w:hint="eastAsia"/>
                <w:color w:val="000000" w:themeColor="text1"/>
              </w:rPr>
              <w:t>查</w:t>
            </w:r>
            <w:r w:rsidR="005000F9" w:rsidRPr="0090156D">
              <w:rPr>
                <w:rFonts w:ascii="標楷體" w:eastAsia="標楷體" w:hAnsi="標楷體" w:hint="eastAsia"/>
                <w:color w:val="000000" w:themeColor="text1"/>
              </w:rPr>
              <w:t>及</w:t>
            </w:r>
            <w:r w:rsidRPr="0090156D">
              <w:rPr>
                <w:rFonts w:ascii="標楷體" w:eastAsia="標楷體" w:hAnsi="標楷體" w:hint="eastAsia"/>
                <w:color w:val="000000" w:themeColor="text1"/>
              </w:rPr>
              <w:t>監督</w:t>
            </w:r>
            <w:r w:rsidR="00D55E4D" w:rsidRPr="0090156D">
              <w:rPr>
                <w:rFonts w:ascii="標楷體" w:eastAsia="標楷體" w:hAnsi="標楷體" w:hint="eastAsia"/>
                <w:color w:val="000000" w:themeColor="text1"/>
              </w:rPr>
              <w:t>層級</w:t>
            </w:r>
            <w:r w:rsidRPr="0090156D">
              <w:rPr>
                <w:rFonts w:ascii="標楷體" w:eastAsia="標楷體" w:hAnsi="標楷體" w:hint="eastAsia"/>
                <w:color w:val="000000" w:themeColor="text1"/>
              </w:rPr>
              <w:t>，</w:t>
            </w:r>
            <w:r w:rsidR="00CE6CEF" w:rsidRPr="0090156D">
              <w:rPr>
                <w:rFonts w:eastAsia="標楷體" w:hint="eastAsia"/>
                <w:color w:val="000000" w:themeColor="text1"/>
              </w:rPr>
              <w:t>不再依附</w:t>
            </w:r>
            <w:r w:rsidR="00CE6CEF" w:rsidRPr="0090156D">
              <w:rPr>
                <w:rFonts w:ascii="標楷體" w:eastAsia="標楷體" w:hAnsi="標楷體" w:hint="eastAsia"/>
                <w:color w:val="000000" w:themeColor="text1"/>
              </w:rPr>
              <w:t>目的事業主管機關之</w:t>
            </w:r>
            <w:r w:rsidR="0010514B" w:rsidRPr="0090156D">
              <w:rPr>
                <w:rFonts w:ascii="標楷體" w:eastAsia="標楷體" w:hAnsi="標楷體" w:hint="eastAsia"/>
                <w:color w:val="000000" w:themeColor="text1"/>
              </w:rPr>
              <w:t>法令</w:t>
            </w:r>
            <w:r w:rsidR="00CE6CEF" w:rsidRPr="0090156D">
              <w:rPr>
                <w:rFonts w:ascii="標楷體" w:eastAsia="標楷體" w:hAnsi="標楷體" w:hint="eastAsia"/>
                <w:color w:val="000000" w:themeColor="text1"/>
              </w:rPr>
              <w:t>，</w:t>
            </w:r>
            <w:r w:rsidR="00CA0C0D" w:rsidRPr="0090156D">
              <w:rPr>
                <w:rFonts w:ascii="標楷體" w:eastAsia="標楷體" w:hAnsi="標楷體" w:hint="eastAsia"/>
                <w:color w:val="000000" w:themeColor="text1"/>
              </w:rPr>
              <w:t>避免因社會各界對於目的事業主管機關認知不同，進而滋生對開發案件之環境影響評估審議層級之困擾與爭執</w:t>
            </w:r>
            <w:r w:rsidR="009A10B7">
              <w:rPr>
                <w:rFonts w:ascii="標楷體" w:eastAsia="標楷體" w:hAnsi="標楷體" w:hint="eastAsia"/>
                <w:color w:val="000000" w:themeColor="text1"/>
              </w:rPr>
              <w:t>；另上、下級改為</w:t>
            </w:r>
            <w:r w:rsidR="00160698" w:rsidRPr="00160698">
              <w:rPr>
                <w:rFonts w:ascii="標楷體" w:eastAsia="標楷體" w:hAnsi="標楷體" w:hint="eastAsia"/>
                <w:color w:val="000000" w:themeColor="text1"/>
              </w:rPr>
              <w:t>中央</w:t>
            </w:r>
            <w:r w:rsidR="00160698">
              <w:rPr>
                <w:rFonts w:ascii="標楷體" w:eastAsia="標楷體" w:hAnsi="標楷體" w:hint="eastAsia"/>
                <w:color w:val="000000" w:themeColor="text1"/>
              </w:rPr>
              <w:t>、</w:t>
            </w:r>
            <w:r w:rsidR="00160698" w:rsidRPr="00160698">
              <w:rPr>
                <w:rFonts w:ascii="標楷體" w:eastAsia="標楷體" w:hAnsi="標楷體" w:hint="eastAsia"/>
                <w:color w:val="000000" w:themeColor="text1"/>
              </w:rPr>
              <w:t>直轄市、縣（市）主管機關</w:t>
            </w:r>
            <w:r w:rsidR="00160698">
              <w:rPr>
                <w:rFonts w:ascii="標楷體" w:eastAsia="標楷體" w:hAnsi="標楷體" w:hint="eastAsia"/>
                <w:color w:val="000000" w:themeColor="text1"/>
              </w:rPr>
              <w:t>，</w:t>
            </w:r>
            <w:r w:rsidR="00CE6CEF" w:rsidRPr="0090156D">
              <w:rPr>
                <w:rFonts w:eastAsia="標楷體" w:hint="eastAsia"/>
                <w:color w:val="000000" w:themeColor="text1"/>
              </w:rPr>
              <w:t>爰修正第一項。</w:t>
            </w:r>
          </w:p>
          <w:p w:rsidR="00CE6CEF" w:rsidRPr="0090156D" w:rsidRDefault="00CE6CEF" w:rsidP="004D4BCE">
            <w:pPr>
              <w:pStyle w:val="aa"/>
              <w:numPr>
                <w:ilvl w:val="0"/>
                <w:numId w:val="9"/>
              </w:numPr>
              <w:snapToGrid w:val="0"/>
              <w:ind w:leftChars="0"/>
              <w:jc w:val="both"/>
              <w:rPr>
                <w:rFonts w:eastAsia="標楷體"/>
                <w:color w:val="000000" w:themeColor="text1"/>
              </w:rPr>
            </w:pPr>
            <w:r w:rsidRPr="0090156D">
              <w:rPr>
                <w:rFonts w:eastAsia="標楷體" w:hint="eastAsia"/>
                <w:color w:val="000000" w:themeColor="text1"/>
              </w:rPr>
              <w:t>二個以上應實施環境影響評估之開發行為，合併進行評估</w:t>
            </w:r>
            <w:r w:rsidR="0010514B" w:rsidRPr="0090156D">
              <w:rPr>
                <w:rFonts w:eastAsia="標楷體" w:hint="eastAsia"/>
                <w:color w:val="000000" w:themeColor="text1"/>
              </w:rPr>
              <w:t>時，</w:t>
            </w:r>
            <w:r w:rsidR="000331D1">
              <w:rPr>
                <w:rFonts w:eastAsia="標楷體" w:hint="eastAsia"/>
                <w:color w:val="000000" w:themeColor="text1"/>
              </w:rPr>
              <w:t>規定其審查機關之分工</w:t>
            </w:r>
            <w:r w:rsidRPr="0090156D">
              <w:rPr>
                <w:rFonts w:eastAsia="標楷體" w:hint="eastAsia"/>
                <w:color w:val="000000" w:themeColor="text1"/>
              </w:rPr>
              <w:t>，爰增訂第二項。</w:t>
            </w:r>
          </w:p>
          <w:p w:rsidR="00CE6CEF" w:rsidRPr="0090156D" w:rsidRDefault="00CE6CEF" w:rsidP="004D4BCE">
            <w:pPr>
              <w:pStyle w:val="aa"/>
              <w:numPr>
                <w:ilvl w:val="0"/>
                <w:numId w:val="9"/>
              </w:numPr>
              <w:snapToGrid w:val="0"/>
              <w:ind w:leftChars="0"/>
              <w:jc w:val="both"/>
              <w:rPr>
                <w:rFonts w:eastAsia="標楷體"/>
                <w:color w:val="000000" w:themeColor="text1"/>
              </w:rPr>
            </w:pPr>
            <w:r w:rsidRPr="0090156D">
              <w:rPr>
                <w:rFonts w:eastAsia="標楷體" w:hint="eastAsia"/>
                <w:color w:val="000000" w:themeColor="text1"/>
              </w:rPr>
              <w:t>明定</w:t>
            </w:r>
            <w:r w:rsidRPr="0090156D">
              <w:rPr>
                <w:rFonts w:ascii="標楷體" w:eastAsia="標楷體" w:hAnsi="標楷體" w:cs="新細明體" w:hint="eastAsia"/>
                <w:color w:val="000000" w:themeColor="text1"/>
                <w:kern w:val="0"/>
                <w:lang w:val="zh-TW"/>
              </w:rPr>
              <w:t>不屬附表一之開發行為類型或</w:t>
            </w:r>
            <w:r w:rsidRPr="0090156D">
              <w:rPr>
                <w:rFonts w:eastAsia="標楷體" w:hint="eastAsia"/>
                <w:color w:val="000000" w:themeColor="text1"/>
              </w:rPr>
              <w:t>主</w:t>
            </w:r>
            <w:r w:rsidRPr="0090156D">
              <w:rPr>
                <w:rFonts w:eastAsia="標楷體" w:hint="eastAsia"/>
                <w:color w:val="000000" w:themeColor="text1"/>
              </w:rPr>
              <w:lastRenderedPageBreak/>
              <w:t>管機關認定有爭議時之處理方式</w:t>
            </w:r>
            <w:r w:rsidR="00217CB6" w:rsidRPr="0090156D">
              <w:rPr>
                <w:rFonts w:eastAsia="標楷體" w:hint="eastAsia"/>
                <w:color w:val="000000" w:themeColor="text1"/>
              </w:rPr>
              <w:t>，</w:t>
            </w:r>
            <w:r w:rsidRPr="0090156D">
              <w:rPr>
                <w:rFonts w:eastAsia="標楷體" w:hint="eastAsia"/>
                <w:color w:val="000000" w:themeColor="text1"/>
              </w:rPr>
              <w:t>爰增訂第三項。</w:t>
            </w:r>
          </w:p>
          <w:p w:rsidR="00D86C03" w:rsidRPr="0090156D" w:rsidRDefault="00247EAA" w:rsidP="004C0AA2">
            <w:pPr>
              <w:pStyle w:val="aa"/>
              <w:numPr>
                <w:ilvl w:val="0"/>
                <w:numId w:val="9"/>
              </w:numPr>
              <w:snapToGrid w:val="0"/>
              <w:ind w:leftChars="0"/>
              <w:jc w:val="both"/>
              <w:rPr>
                <w:rFonts w:ascii="標楷體" w:eastAsia="標楷體" w:hAnsi="標楷體"/>
                <w:color w:val="000000" w:themeColor="text1"/>
              </w:rPr>
            </w:pPr>
            <w:r w:rsidRPr="0090156D">
              <w:rPr>
                <w:rFonts w:ascii="標楷體" w:eastAsia="標楷體" w:cs="標楷體" w:hint="eastAsia"/>
                <w:color w:val="000000" w:themeColor="text1"/>
                <w:kern w:val="0"/>
                <w:lang w:val="zh-TW"/>
              </w:rPr>
              <w:t>依行政程序法第十八條，</w:t>
            </w:r>
            <w:r w:rsidRPr="0090156D">
              <w:rPr>
                <w:rFonts w:ascii="標楷體" w:eastAsia="標楷體" w:cs="標楷體"/>
                <w:color w:val="000000" w:themeColor="text1"/>
                <w:kern w:val="0"/>
                <w:lang w:val="zh-TW"/>
              </w:rPr>
              <w:t>行政機關因法規或事實之變更而喪失管轄權時，應將案件移送有管轄權之機關</w:t>
            </w:r>
            <w:r w:rsidRPr="0090156D">
              <w:rPr>
                <w:rFonts w:ascii="標楷體" w:eastAsia="標楷體" w:cs="標楷體" w:hint="eastAsia"/>
                <w:color w:val="000000" w:themeColor="text1"/>
                <w:kern w:val="0"/>
                <w:lang w:val="zh-TW"/>
              </w:rPr>
              <w:t>，及其但書規定，因此</w:t>
            </w:r>
            <w:r w:rsidR="00CE6CEF" w:rsidRPr="0090156D">
              <w:rPr>
                <w:rFonts w:ascii="標楷體" w:eastAsia="標楷體" w:cs="標楷體" w:hint="eastAsia"/>
                <w:color w:val="000000" w:themeColor="text1"/>
                <w:kern w:val="0"/>
                <w:lang w:val="zh-TW"/>
              </w:rPr>
              <w:t>明定中央主管機關及直轄市、縣(市)主管機關管轄權變更之處理方式，爰增訂第</w:t>
            </w:r>
            <w:r w:rsidR="00160E63">
              <w:rPr>
                <w:rFonts w:ascii="標楷體" w:eastAsia="標楷體" w:cs="標楷體" w:hint="eastAsia"/>
                <w:color w:val="000000" w:themeColor="text1"/>
                <w:kern w:val="0"/>
                <w:lang w:val="zh-TW"/>
              </w:rPr>
              <w:t>四</w:t>
            </w:r>
            <w:r w:rsidR="00CE6CEF" w:rsidRPr="0090156D">
              <w:rPr>
                <w:rFonts w:ascii="標楷體" w:eastAsia="標楷體" w:cs="標楷體" w:hint="eastAsia"/>
                <w:color w:val="000000" w:themeColor="text1"/>
                <w:kern w:val="0"/>
                <w:lang w:val="zh-TW"/>
              </w:rPr>
              <w:t>項。</w:t>
            </w:r>
          </w:p>
        </w:tc>
      </w:tr>
      <w:tr w:rsidR="00D86C03" w:rsidRPr="0090156D" w:rsidTr="00360C3D">
        <w:tc>
          <w:tcPr>
            <w:tcW w:w="2835" w:type="dxa"/>
          </w:tcPr>
          <w:p w:rsidR="00D86C03" w:rsidRPr="0090156D" w:rsidRDefault="00D86C03" w:rsidP="00B2622A">
            <w:pPr>
              <w:autoSpaceDE w:val="0"/>
              <w:autoSpaceDN w:val="0"/>
              <w:adjustRightInd w:val="0"/>
              <w:snapToGrid w:val="0"/>
              <w:ind w:leftChars="10" w:left="288" w:hangingChars="110" w:hanging="264"/>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lastRenderedPageBreak/>
              <w:t>第十二條之一  本法所稱之目的事業主管機關，依開發行為所依據設立之專業法規或組織法規定之。</w:t>
            </w:r>
          </w:p>
          <w:p w:rsidR="00D86C03" w:rsidRPr="0090156D" w:rsidRDefault="00D86C03" w:rsidP="008B3CA0">
            <w:pPr>
              <w:autoSpaceDE w:val="0"/>
              <w:autoSpaceDN w:val="0"/>
              <w:adjustRightInd w:val="0"/>
              <w:snapToGrid w:val="0"/>
              <w:ind w:leftChars="110" w:left="264" w:firstLineChars="200" w:firstLine="48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前項目的事業主管機關之認定如有爭議時，依行政程序法規定辦理。</w:t>
            </w:r>
          </w:p>
        </w:tc>
        <w:tc>
          <w:tcPr>
            <w:tcW w:w="2977" w:type="dxa"/>
          </w:tcPr>
          <w:p w:rsidR="00D86C03" w:rsidRPr="0090156D" w:rsidRDefault="00D86C03" w:rsidP="00E24F86">
            <w:pPr>
              <w:snapToGrid w:val="0"/>
              <w:ind w:leftChars="12" w:left="322" w:hangingChars="122" w:hanging="293"/>
              <w:jc w:val="both"/>
              <w:rPr>
                <w:rFonts w:ascii="標楷體" w:eastAsia="標楷體" w:hAnsi="標楷體"/>
                <w:color w:val="000000" w:themeColor="text1"/>
              </w:rPr>
            </w:pPr>
          </w:p>
        </w:tc>
        <w:tc>
          <w:tcPr>
            <w:tcW w:w="2552" w:type="dxa"/>
          </w:tcPr>
          <w:p w:rsidR="00CE6CEF" w:rsidRPr="0090156D" w:rsidRDefault="00CE6CEF" w:rsidP="004D4BCE">
            <w:pPr>
              <w:pStyle w:val="aa"/>
              <w:numPr>
                <w:ilvl w:val="0"/>
                <w:numId w:val="10"/>
              </w:numPr>
              <w:snapToGrid w:val="0"/>
              <w:ind w:leftChars="0"/>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本條新增。</w:t>
            </w:r>
          </w:p>
          <w:p w:rsidR="00CE6CEF" w:rsidRPr="0090156D" w:rsidRDefault="00E01E3D" w:rsidP="004D4BCE">
            <w:pPr>
              <w:pStyle w:val="aa"/>
              <w:numPr>
                <w:ilvl w:val="0"/>
                <w:numId w:val="10"/>
              </w:numPr>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rPr>
              <w:t>目的事業主管機關依據本法必須辦理第二階段環境影響評估之公聽會、現勘，另環境影響評估審查結論及所載內容之追蹤亦由目的事業主管機關負責辦理，因此將</w:t>
            </w:r>
            <w:r w:rsidR="00CE6CEF" w:rsidRPr="0090156D">
              <w:rPr>
                <w:rFonts w:ascii="標楷體" w:eastAsia="標楷體" w:hAnsi="標楷體" w:hint="eastAsia"/>
                <w:color w:val="000000" w:themeColor="text1"/>
              </w:rPr>
              <w:t>本法所稱之目的事業主管機關</w:t>
            </w:r>
            <w:r w:rsidRPr="0090156D">
              <w:rPr>
                <w:rFonts w:ascii="標楷體" w:eastAsia="標楷體" w:hAnsi="標楷體" w:hint="eastAsia"/>
                <w:color w:val="000000" w:themeColor="text1"/>
              </w:rPr>
              <w:t>予以明確定義</w:t>
            </w:r>
            <w:r w:rsidR="00CE6CEF" w:rsidRPr="0090156D">
              <w:rPr>
                <w:rFonts w:ascii="標楷體" w:eastAsia="標楷體" w:hAnsi="標楷體" w:hint="eastAsia"/>
                <w:color w:val="000000" w:themeColor="text1"/>
              </w:rPr>
              <w:t>，</w:t>
            </w:r>
            <w:r w:rsidR="00CE6CEF" w:rsidRPr="0090156D">
              <w:rPr>
                <w:rFonts w:ascii="標楷體" w:eastAsia="標楷體" w:cs="標楷體" w:hint="eastAsia"/>
                <w:color w:val="000000" w:themeColor="text1"/>
                <w:kern w:val="0"/>
                <w:lang w:val="zh-TW"/>
              </w:rPr>
              <w:t>爰增訂第一項。</w:t>
            </w:r>
          </w:p>
          <w:p w:rsidR="00D86C03" w:rsidRPr="0090156D" w:rsidRDefault="007C1B88" w:rsidP="00511F12">
            <w:pPr>
              <w:pStyle w:val="aa"/>
              <w:numPr>
                <w:ilvl w:val="0"/>
                <w:numId w:val="10"/>
              </w:numPr>
              <w:snapToGrid w:val="0"/>
              <w:ind w:leftChars="0"/>
              <w:jc w:val="both"/>
              <w:rPr>
                <w:rFonts w:ascii="標楷體" w:eastAsia="標楷體" w:hAnsi="標楷體"/>
                <w:color w:val="000000" w:themeColor="text1"/>
              </w:rPr>
            </w:pPr>
            <w:r w:rsidRPr="0090156D">
              <w:rPr>
                <w:rFonts w:ascii="標楷體" w:eastAsia="標楷體" w:hAnsi="標楷體" w:cs="新細明體" w:hint="eastAsia"/>
                <w:color w:val="000000" w:themeColor="text1"/>
                <w:kern w:val="0"/>
                <w:lang w:val="zh-TW"/>
              </w:rPr>
              <w:t>明定目的事業主管機關之認定</w:t>
            </w:r>
            <w:r w:rsidR="00E01E3D" w:rsidRPr="0090156D">
              <w:rPr>
                <w:rFonts w:ascii="標楷體" w:eastAsia="標楷體" w:hAnsi="標楷體" w:cs="新細明體" w:hint="eastAsia"/>
                <w:color w:val="000000" w:themeColor="text1"/>
                <w:kern w:val="0"/>
                <w:lang w:val="zh-TW"/>
              </w:rPr>
              <w:t>有爭議時之處理方式</w:t>
            </w:r>
            <w:r w:rsidR="00CE6CEF" w:rsidRPr="0090156D">
              <w:rPr>
                <w:rFonts w:ascii="標楷體" w:eastAsia="標楷體" w:hAnsi="標楷體" w:cs="新細明體" w:hint="eastAsia"/>
                <w:color w:val="000000" w:themeColor="text1"/>
                <w:kern w:val="0"/>
                <w:lang w:val="zh-TW"/>
              </w:rPr>
              <w:t>，爰</w:t>
            </w:r>
            <w:r w:rsidR="00511F12" w:rsidRPr="0090156D">
              <w:rPr>
                <w:rFonts w:eastAsia="標楷體" w:hint="eastAsia"/>
                <w:color w:val="000000" w:themeColor="text1"/>
              </w:rPr>
              <w:t>增訂第二</w:t>
            </w:r>
            <w:r w:rsidR="00CE6CEF" w:rsidRPr="0090156D">
              <w:rPr>
                <w:rFonts w:eastAsia="標楷體" w:hint="eastAsia"/>
                <w:color w:val="000000" w:themeColor="text1"/>
              </w:rPr>
              <w:t>項。</w:t>
            </w:r>
          </w:p>
        </w:tc>
      </w:tr>
      <w:tr w:rsidR="00D86C03" w:rsidRPr="0090156D" w:rsidTr="00360C3D">
        <w:tc>
          <w:tcPr>
            <w:tcW w:w="2835" w:type="dxa"/>
          </w:tcPr>
          <w:p w:rsidR="00D86C03" w:rsidRPr="0090156D" w:rsidRDefault="00D86C03" w:rsidP="00B2622A">
            <w:pPr>
              <w:snapToGrid w:val="0"/>
              <w:ind w:leftChars="12" w:left="322" w:hangingChars="122" w:hanging="293"/>
              <w:jc w:val="both"/>
              <w:rPr>
                <w:rFonts w:ascii="標楷體" w:eastAsia="標楷體" w:hAnsi="標楷體"/>
                <w:color w:val="000000" w:themeColor="text1"/>
              </w:rPr>
            </w:pPr>
            <w:r w:rsidRPr="0090156D">
              <w:rPr>
                <w:rFonts w:ascii="標楷體" w:eastAsia="標楷體" w:hAnsi="標楷體" w:hint="eastAsia"/>
                <w:color w:val="000000" w:themeColor="text1"/>
              </w:rPr>
              <w:t>第十三條　主管機關依本法第七條第二項規定就環境影響說明書或依本法第十三條第二項規定就評估書初稿</w:t>
            </w:r>
            <w:r w:rsidRPr="0090156D">
              <w:rPr>
                <w:rFonts w:ascii="標楷體" w:eastAsia="標楷體" w:hAnsi="標楷體" w:hint="eastAsia"/>
                <w:color w:val="000000" w:themeColor="text1"/>
                <w:u w:val="single"/>
              </w:rPr>
              <w:t>進行審查時，</w:t>
            </w:r>
            <w:r w:rsidRPr="0090156D">
              <w:rPr>
                <w:rFonts w:ascii="標楷體" w:eastAsia="標楷體" w:hAnsi="標楷體" w:hint="eastAsia"/>
                <w:color w:val="000000" w:themeColor="text1"/>
              </w:rPr>
              <w:t>應將</w:t>
            </w:r>
            <w:r w:rsidRPr="0090156D">
              <w:rPr>
                <w:rFonts w:ascii="標楷體" w:eastAsia="標楷體" w:hAnsi="標楷體" w:hint="eastAsia"/>
                <w:color w:val="000000" w:themeColor="text1"/>
                <w:u w:val="single"/>
              </w:rPr>
              <w:t>環境影響說明書或評估書</w:t>
            </w:r>
            <w:r w:rsidR="005134A9" w:rsidRPr="005134A9">
              <w:rPr>
                <w:rFonts w:ascii="標楷體" w:eastAsia="標楷體" w:hAnsi="標楷體" w:hint="eastAsia"/>
                <w:color w:val="000000" w:themeColor="text1"/>
                <w:u w:val="single"/>
              </w:rPr>
              <w:t>初稿</w:t>
            </w:r>
            <w:r w:rsidRPr="0090156D">
              <w:rPr>
                <w:rFonts w:ascii="標楷體" w:eastAsia="標楷體" w:hAnsi="標楷體" w:hint="eastAsia"/>
                <w:color w:val="000000" w:themeColor="text1"/>
                <w:u w:val="single"/>
              </w:rPr>
              <w:t>內容、委員會開會資訊、</w:t>
            </w:r>
            <w:r w:rsidRPr="0090156D">
              <w:rPr>
                <w:rFonts w:ascii="標楷體" w:eastAsia="標楷體" w:hAnsi="標楷體" w:hint="eastAsia"/>
                <w:color w:val="000000" w:themeColor="text1"/>
              </w:rPr>
              <w:t>會議紀錄</w:t>
            </w:r>
            <w:r w:rsidRPr="005C63F3">
              <w:rPr>
                <w:rFonts w:ascii="標楷體" w:eastAsia="標楷體" w:hAnsi="標楷體" w:hint="eastAsia"/>
                <w:color w:val="000000" w:themeColor="text1"/>
                <w:u w:val="single"/>
              </w:rPr>
              <w:t>及審查結論</w:t>
            </w:r>
            <w:r w:rsidRPr="0090156D">
              <w:rPr>
                <w:rFonts w:ascii="標楷體" w:eastAsia="標楷體" w:hAnsi="標楷體" w:hint="eastAsia"/>
                <w:color w:val="000000" w:themeColor="text1"/>
                <w:u w:val="single"/>
              </w:rPr>
              <w:t>公布於中央主管機關</w:t>
            </w:r>
            <w:r w:rsidRPr="0090156D">
              <w:rPr>
                <w:rFonts w:ascii="標楷體" w:eastAsia="標楷體" w:hAnsi="標楷體" w:cs="標楷體" w:hint="eastAsia"/>
                <w:color w:val="000000" w:themeColor="text1"/>
                <w:kern w:val="0"/>
                <w:u w:val="single"/>
                <w:lang w:val="zh-TW"/>
              </w:rPr>
              <w:t>指定網站（以下簡稱指定網</w:t>
            </w:r>
            <w:r w:rsidRPr="0090156D">
              <w:rPr>
                <w:rFonts w:ascii="標楷體" w:eastAsia="標楷體" w:hAnsi="標楷體" w:cs="標楷體" w:hint="eastAsia"/>
                <w:color w:val="000000" w:themeColor="text1"/>
                <w:kern w:val="0"/>
                <w:u w:val="single"/>
                <w:lang w:val="zh-TW"/>
              </w:rPr>
              <w:lastRenderedPageBreak/>
              <w:t>站）</w:t>
            </w:r>
            <w:r w:rsidRPr="0090156D">
              <w:rPr>
                <w:rFonts w:ascii="標楷體" w:eastAsia="標楷體" w:hAnsi="標楷體" w:hint="eastAsia"/>
                <w:color w:val="000000" w:themeColor="text1"/>
              </w:rPr>
              <w:t>。</w:t>
            </w:r>
          </w:p>
          <w:p w:rsidR="00D86C03" w:rsidRPr="0090156D" w:rsidRDefault="00D86C03" w:rsidP="00E17827">
            <w:pPr>
              <w:autoSpaceDE w:val="0"/>
              <w:autoSpaceDN w:val="0"/>
              <w:adjustRightInd w:val="0"/>
              <w:snapToGrid w:val="0"/>
              <w:ind w:left="316" w:firstLine="518"/>
              <w:jc w:val="both"/>
              <w:rPr>
                <w:rFonts w:ascii="標楷體" w:eastAsia="標楷體" w:hAnsi="標楷體" w:cs="標楷體"/>
                <w:color w:val="000000" w:themeColor="text1"/>
                <w:kern w:val="0"/>
                <w:u w:val="single"/>
                <w:lang w:val="zh-TW"/>
              </w:rPr>
            </w:pPr>
            <w:r w:rsidRPr="0090156D">
              <w:rPr>
                <w:rFonts w:ascii="標楷體" w:eastAsia="標楷體" w:hAnsi="標楷體" w:hint="eastAsia"/>
                <w:color w:val="000000" w:themeColor="text1"/>
                <w:u w:val="single"/>
              </w:rPr>
              <w:t>前項環境影響說明書或評估書</w:t>
            </w:r>
            <w:r w:rsidR="005134A9" w:rsidRPr="005134A9">
              <w:rPr>
                <w:rFonts w:ascii="標楷體" w:eastAsia="標楷體" w:hAnsi="標楷體" w:hint="eastAsia"/>
                <w:color w:val="000000" w:themeColor="text1"/>
                <w:u w:val="single"/>
              </w:rPr>
              <w:t>初稿</w:t>
            </w:r>
            <w:r w:rsidRPr="0090156D">
              <w:rPr>
                <w:rFonts w:ascii="標楷體" w:eastAsia="標楷體" w:hAnsi="標楷體" w:hint="eastAsia"/>
                <w:color w:val="000000" w:themeColor="text1"/>
                <w:u w:val="single"/>
              </w:rPr>
              <w:t>內容及</w:t>
            </w:r>
            <w:r w:rsidR="00A06E2C" w:rsidRPr="0090156D">
              <w:rPr>
                <w:rFonts w:ascii="標楷體" w:eastAsia="標楷體" w:hAnsi="標楷體" w:hint="eastAsia"/>
                <w:color w:val="000000" w:themeColor="text1"/>
                <w:u w:val="single"/>
              </w:rPr>
              <w:t>開會</w:t>
            </w:r>
            <w:r w:rsidRPr="0090156D">
              <w:rPr>
                <w:rFonts w:ascii="標楷體" w:eastAsia="標楷體" w:hAnsi="標楷體" w:hint="eastAsia"/>
                <w:color w:val="000000" w:themeColor="text1"/>
                <w:u w:val="single"/>
              </w:rPr>
              <w:t>資訊</w:t>
            </w:r>
            <w:r w:rsidRPr="0090156D">
              <w:rPr>
                <w:rFonts w:ascii="標楷體" w:eastAsia="標楷體" w:hAnsi="標楷體" w:cs="標楷體" w:hint="eastAsia"/>
                <w:color w:val="000000" w:themeColor="text1"/>
                <w:kern w:val="0"/>
                <w:u w:val="single"/>
                <w:lang w:val="zh-TW"/>
              </w:rPr>
              <w:t>，應於會議舉行七日前公布；會議紀錄應於會後三十日內公布；審查結論應於公告後七日內公布。</w:t>
            </w:r>
          </w:p>
          <w:p w:rsidR="00D86C03" w:rsidRPr="0090156D" w:rsidRDefault="00D86C03" w:rsidP="00E17827">
            <w:pPr>
              <w:autoSpaceDE w:val="0"/>
              <w:autoSpaceDN w:val="0"/>
              <w:adjustRightInd w:val="0"/>
              <w:snapToGrid w:val="0"/>
              <w:ind w:left="316" w:firstLine="518"/>
              <w:jc w:val="both"/>
              <w:rPr>
                <w:rFonts w:ascii="標楷體" w:eastAsia="標楷體" w:hAnsi="標楷體"/>
                <w:color w:val="000000" w:themeColor="text1"/>
              </w:rPr>
            </w:pPr>
          </w:p>
        </w:tc>
        <w:tc>
          <w:tcPr>
            <w:tcW w:w="2977" w:type="dxa"/>
          </w:tcPr>
          <w:p w:rsidR="00D86C03" w:rsidRPr="0090156D" w:rsidRDefault="00D86C03" w:rsidP="00E24F86">
            <w:pPr>
              <w:snapToGrid w:val="0"/>
              <w:ind w:leftChars="12" w:left="322" w:hangingChars="122" w:hanging="293"/>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第十三條　主管機關依本法第七條第二項規定就環境影響說明書或依本法第十三條第二項規定就評估書初稿作成審查結論後，應將審查結論及環境影響評估審查委員會（以下簡稱委員會）會議紀錄公開於網際網路。</w:t>
            </w:r>
          </w:p>
          <w:p w:rsidR="00D86C03" w:rsidRPr="00D97A5A" w:rsidRDefault="00D86C03" w:rsidP="002F7B18">
            <w:pPr>
              <w:snapToGrid w:val="0"/>
              <w:ind w:leftChars="134" w:left="322" w:firstLineChars="224" w:firstLine="538"/>
              <w:jc w:val="both"/>
              <w:rPr>
                <w:rFonts w:ascii="標楷體" w:eastAsia="標楷體" w:hAnsi="標楷體"/>
                <w:color w:val="000000" w:themeColor="text1"/>
                <w:u w:val="single"/>
              </w:rPr>
            </w:pPr>
            <w:r w:rsidRPr="00D97A5A">
              <w:rPr>
                <w:rFonts w:ascii="標楷體" w:eastAsia="標楷體" w:hAnsi="標楷體" w:hint="eastAsia"/>
                <w:color w:val="000000" w:themeColor="text1"/>
                <w:u w:val="single"/>
              </w:rPr>
              <w:t>前項主管機關為直轄市、縣﹙市﹚主管機關</w:t>
            </w:r>
            <w:r w:rsidRPr="00D97A5A">
              <w:rPr>
                <w:rFonts w:ascii="標楷體" w:eastAsia="標楷體" w:hAnsi="標楷體" w:hint="eastAsia"/>
                <w:color w:val="000000" w:themeColor="text1"/>
                <w:u w:val="single"/>
              </w:rPr>
              <w:lastRenderedPageBreak/>
              <w:t>者，應將審查結論副知中央主管機關。</w:t>
            </w:r>
          </w:p>
        </w:tc>
        <w:tc>
          <w:tcPr>
            <w:tcW w:w="2552" w:type="dxa"/>
          </w:tcPr>
          <w:p w:rsidR="00CE6CEF" w:rsidRPr="0090156D" w:rsidRDefault="00CE6CEF" w:rsidP="00B65791">
            <w:pPr>
              <w:snapToGrid w:val="0"/>
              <w:ind w:left="557" w:hangingChars="232" w:hanging="557"/>
              <w:jc w:val="both"/>
              <w:rPr>
                <w:rFonts w:eastAsia="標楷體"/>
                <w:color w:val="000000" w:themeColor="text1"/>
              </w:rPr>
            </w:pPr>
            <w:r w:rsidRPr="0090156D">
              <w:rPr>
                <w:rFonts w:eastAsia="標楷體" w:hint="eastAsia"/>
                <w:color w:val="000000" w:themeColor="text1"/>
              </w:rPr>
              <w:lastRenderedPageBreak/>
              <w:t>一、為使民</w:t>
            </w:r>
            <w:r w:rsidRPr="0090156D">
              <w:rPr>
                <w:rFonts w:ascii="標楷體" w:eastAsia="標楷體" w:hAnsi="標楷體" w:hint="eastAsia"/>
                <w:color w:val="000000" w:themeColor="text1"/>
              </w:rPr>
              <w:t>眾於主管機關召開環境影響評估審查會議前，</w:t>
            </w:r>
            <w:r w:rsidR="00C440C0" w:rsidRPr="0090156D">
              <w:rPr>
                <w:rFonts w:ascii="標楷體" w:eastAsia="標楷體" w:hAnsi="標楷體" w:hint="eastAsia"/>
                <w:color w:val="000000" w:themeColor="text1"/>
              </w:rPr>
              <w:t>於中央主管機關指定網站</w:t>
            </w:r>
            <w:r w:rsidRPr="0090156D">
              <w:rPr>
                <w:rFonts w:ascii="標楷體" w:eastAsia="標楷體" w:hAnsi="標楷體" w:hint="eastAsia"/>
                <w:color w:val="000000" w:themeColor="text1"/>
              </w:rPr>
              <w:t>得知開會資訊，踐行</w:t>
            </w:r>
            <w:r w:rsidRPr="0090156D">
              <w:rPr>
                <w:rFonts w:ascii="標楷體" w:eastAsia="標楷體" w:hAnsi="標楷體" w:hint="eastAsia"/>
                <w:color w:val="000000" w:themeColor="text1"/>
                <w:kern w:val="0"/>
              </w:rPr>
              <w:t>公共參與的程序，</w:t>
            </w:r>
            <w:r w:rsidRPr="0090156D">
              <w:rPr>
                <w:rFonts w:eastAsia="標楷體" w:hint="eastAsia"/>
                <w:color w:val="000000" w:themeColor="text1"/>
              </w:rPr>
              <w:t>爰修正第一項。</w:t>
            </w:r>
            <w:r w:rsidRPr="0090156D">
              <w:rPr>
                <w:rFonts w:ascii="標楷體" w:eastAsia="標楷體" w:hAnsi="標楷體"/>
                <w:color w:val="000000" w:themeColor="text1"/>
                <w:kern w:val="0"/>
              </w:rPr>
              <w:t xml:space="preserve">                                                                                                                                                                                                     </w:t>
            </w:r>
          </w:p>
          <w:p w:rsidR="00D86C03" w:rsidRPr="00D97A5A" w:rsidRDefault="00BB0D8B" w:rsidP="00D97A5A">
            <w:pPr>
              <w:snapToGrid w:val="0"/>
              <w:ind w:left="538" w:hangingChars="224" w:hanging="538"/>
              <w:jc w:val="both"/>
              <w:rPr>
                <w:rFonts w:ascii="標楷體" w:eastAsia="標楷體" w:hAnsi="標楷體" w:cs="標楷體"/>
                <w:color w:val="000000" w:themeColor="text1"/>
                <w:kern w:val="0"/>
                <w:lang w:val="zh-TW"/>
              </w:rPr>
            </w:pPr>
            <w:r>
              <w:rPr>
                <w:rFonts w:ascii="標楷體" w:eastAsia="標楷體" w:hAnsi="標楷體" w:hint="eastAsia"/>
                <w:color w:val="000000" w:themeColor="text1"/>
              </w:rPr>
              <w:t>二</w:t>
            </w:r>
            <w:r w:rsidR="00CE6CEF" w:rsidRPr="0090156D">
              <w:rPr>
                <w:rFonts w:ascii="標楷體" w:eastAsia="標楷體" w:hAnsi="標楷體" w:hint="eastAsia"/>
                <w:color w:val="000000" w:themeColor="text1"/>
              </w:rPr>
              <w:t>、規定主管機關將</w:t>
            </w:r>
            <w:r w:rsidR="00CE6CEF" w:rsidRPr="0090156D">
              <w:rPr>
                <w:rFonts w:ascii="標楷體" w:eastAsia="標楷體" w:hAnsi="標楷體" w:cs="標楷體" w:hint="eastAsia"/>
                <w:color w:val="000000" w:themeColor="text1"/>
                <w:kern w:val="0"/>
                <w:lang w:val="zh-TW"/>
              </w:rPr>
              <w:t>會議資訊、會議紀錄及審查結論公布之</w:t>
            </w:r>
            <w:r w:rsidR="00CE6CEF" w:rsidRPr="0090156D">
              <w:rPr>
                <w:rFonts w:ascii="標楷體" w:eastAsia="標楷體" w:hAnsi="標楷體" w:cs="標楷體" w:hint="eastAsia"/>
                <w:color w:val="000000" w:themeColor="text1"/>
                <w:kern w:val="0"/>
                <w:lang w:val="zh-TW"/>
              </w:rPr>
              <w:lastRenderedPageBreak/>
              <w:t>期限</w:t>
            </w:r>
            <w:r w:rsidR="00C440C0" w:rsidRPr="0090156D">
              <w:rPr>
                <w:rFonts w:ascii="標楷體" w:eastAsia="標楷體" w:hAnsi="標楷體" w:cs="標楷體" w:hint="eastAsia"/>
                <w:color w:val="000000" w:themeColor="text1"/>
                <w:kern w:val="0"/>
                <w:lang w:val="zh-TW"/>
              </w:rPr>
              <w:t>，</w:t>
            </w:r>
            <w:r w:rsidR="00C440C0" w:rsidRPr="0090156D">
              <w:rPr>
                <w:rFonts w:ascii="標楷體" w:eastAsia="標楷體" w:hAnsi="標楷體" w:hint="eastAsia"/>
                <w:color w:val="000000" w:themeColor="text1"/>
              </w:rPr>
              <w:t>遵守相關程序</w:t>
            </w:r>
            <w:r w:rsidR="00D97A5A">
              <w:rPr>
                <w:rFonts w:ascii="標楷體" w:eastAsia="標楷體" w:hAnsi="標楷體" w:hint="eastAsia"/>
                <w:color w:val="000000" w:themeColor="text1"/>
              </w:rPr>
              <w:t>。另</w:t>
            </w:r>
            <w:r w:rsidR="00D97A5A" w:rsidRPr="00A13487">
              <w:rPr>
                <w:rFonts w:ascii="標楷體" w:eastAsia="標楷體" w:hAnsi="標楷體" w:cs="標楷體" w:hint="eastAsia"/>
                <w:color w:val="000000" w:themeColor="text1"/>
                <w:kern w:val="0"/>
                <w:lang w:val="zh-TW"/>
              </w:rPr>
              <w:t>因</w:t>
            </w:r>
            <w:r w:rsidR="00D97A5A" w:rsidRPr="0090156D">
              <w:rPr>
                <w:rFonts w:ascii="標楷體" w:eastAsia="標楷體" w:hAnsi="標楷體" w:hint="eastAsia"/>
                <w:color w:val="000000" w:themeColor="text1"/>
              </w:rPr>
              <w:t>直轄市、縣﹙市﹚</w:t>
            </w:r>
            <w:r w:rsidR="00D97A5A" w:rsidRPr="00A13487">
              <w:rPr>
                <w:rFonts w:ascii="標楷體" w:eastAsia="標楷體" w:hAnsi="標楷體" w:cs="標楷體" w:hint="eastAsia"/>
                <w:color w:val="000000" w:themeColor="text1"/>
                <w:kern w:val="0"/>
                <w:lang w:val="zh-TW"/>
              </w:rPr>
              <w:t>主管機關已將審查結</w:t>
            </w:r>
            <w:r w:rsidR="00166A4C">
              <w:rPr>
                <w:rFonts w:ascii="標楷體" w:eastAsia="標楷體" w:hAnsi="標楷體" w:cs="標楷體" w:hint="eastAsia"/>
                <w:color w:val="000000" w:themeColor="text1"/>
                <w:kern w:val="0"/>
                <w:lang w:val="zh-TW"/>
              </w:rPr>
              <w:t>論</w:t>
            </w:r>
            <w:r w:rsidR="00D97A5A" w:rsidRPr="00A13487">
              <w:rPr>
                <w:rFonts w:ascii="標楷體" w:eastAsia="標楷體" w:hAnsi="標楷體" w:cs="標楷體" w:hint="eastAsia"/>
                <w:color w:val="000000" w:themeColor="text1"/>
                <w:kern w:val="0"/>
                <w:lang w:val="zh-TW"/>
              </w:rPr>
              <w:t>公布於中央主管機關網站，為簡化行政流程，刪除</w:t>
            </w:r>
            <w:r w:rsidR="00D97A5A" w:rsidRPr="0090156D">
              <w:rPr>
                <w:rFonts w:ascii="標楷體" w:eastAsia="標楷體" w:hAnsi="標楷體" w:hint="eastAsia"/>
                <w:color w:val="000000" w:themeColor="text1"/>
              </w:rPr>
              <w:t>直轄市、縣﹙市﹚主管機關者，應將審查結論副知中央主管機關</w:t>
            </w:r>
            <w:r w:rsidR="00D97A5A" w:rsidRPr="00A13487">
              <w:rPr>
                <w:rFonts w:ascii="標楷體" w:eastAsia="標楷體" w:hAnsi="標楷體" w:cs="標楷體" w:hint="eastAsia"/>
                <w:color w:val="000000" w:themeColor="text1"/>
                <w:kern w:val="0"/>
                <w:lang w:val="zh-TW"/>
              </w:rPr>
              <w:t>規定</w:t>
            </w:r>
            <w:r w:rsidR="00D97A5A">
              <w:rPr>
                <w:rFonts w:ascii="標楷體" w:eastAsia="標楷體" w:hAnsi="標楷體" w:hint="eastAsia"/>
                <w:color w:val="000000" w:themeColor="text1"/>
              </w:rPr>
              <w:t>，爰修正</w:t>
            </w:r>
            <w:r w:rsidR="00CE6CEF" w:rsidRPr="0090156D">
              <w:rPr>
                <w:rFonts w:ascii="標楷體" w:eastAsia="標楷體" w:hAnsi="標楷體" w:hint="eastAsia"/>
                <w:color w:val="000000" w:themeColor="text1"/>
              </w:rPr>
              <w:t>第二項</w:t>
            </w:r>
            <w:r w:rsidR="00CE6CEF" w:rsidRPr="0090156D">
              <w:rPr>
                <w:rFonts w:eastAsia="標楷體" w:hint="eastAsia"/>
                <w:color w:val="000000" w:themeColor="text1"/>
              </w:rPr>
              <w:t>。</w:t>
            </w:r>
          </w:p>
        </w:tc>
      </w:tr>
      <w:tr w:rsidR="007C5D6A" w:rsidRPr="0090156D" w:rsidTr="00360C3D">
        <w:tc>
          <w:tcPr>
            <w:tcW w:w="2835" w:type="dxa"/>
          </w:tcPr>
          <w:p w:rsidR="007C5D6A" w:rsidRPr="0090156D" w:rsidRDefault="007C5D6A" w:rsidP="00A06E2C">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第十五條之一 （刪除）</w:t>
            </w:r>
          </w:p>
        </w:tc>
        <w:tc>
          <w:tcPr>
            <w:tcW w:w="2977" w:type="dxa"/>
          </w:tcPr>
          <w:p w:rsidR="007C5D6A" w:rsidRPr="0090156D" w:rsidRDefault="007C5D6A" w:rsidP="007C5D6A">
            <w:pPr>
              <w:snapToGrid w:val="0"/>
              <w:ind w:leftChars="12" w:left="322" w:hangingChars="122" w:hanging="293"/>
              <w:jc w:val="both"/>
              <w:rPr>
                <w:rFonts w:ascii="標楷體" w:eastAsia="標楷體" w:hAnsi="標楷體"/>
                <w:color w:val="000000" w:themeColor="text1"/>
              </w:rPr>
            </w:pPr>
            <w:r w:rsidRPr="0090156D">
              <w:rPr>
                <w:rFonts w:ascii="標楷體" w:eastAsia="標楷體" w:hAnsi="標楷體" w:hint="eastAsia"/>
                <w:color w:val="000000" w:themeColor="text1"/>
              </w:rPr>
              <w:t>第十五條之一　開發單位向主管機關繳交審查費後，主管機關應將該環境影響說明書或評估書初稿公開於網際網路，徵詢相關機關、團體或人民意見。</w:t>
            </w:r>
          </w:p>
        </w:tc>
        <w:tc>
          <w:tcPr>
            <w:tcW w:w="2552" w:type="dxa"/>
          </w:tcPr>
          <w:p w:rsidR="007C5D6A" w:rsidRPr="0090156D" w:rsidRDefault="0090156D" w:rsidP="0058685D">
            <w:pPr>
              <w:pStyle w:val="aa"/>
              <w:numPr>
                <w:ilvl w:val="0"/>
                <w:numId w:val="30"/>
              </w:numPr>
              <w:snapToGrid w:val="0"/>
              <w:ind w:leftChars="0" w:left="539" w:hanging="539"/>
              <w:jc w:val="both"/>
              <w:rPr>
                <w:rFonts w:ascii="標楷體" w:eastAsia="標楷體" w:hAnsi="標楷體"/>
                <w:color w:val="000000" w:themeColor="text1"/>
              </w:rPr>
            </w:pPr>
            <w:r w:rsidRPr="0090156D">
              <w:rPr>
                <w:rFonts w:ascii="標楷體" w:eastAsia="標楷體" w:hAnsi="標楷體" w:hint="eastAsia"/>
                <w:color w:val="000000" w:themeColor="text1"/>
                <w:u w:val="single"/>
              </w:rPr>
              <w:t>本條刪除</w:t>
            </w:r>
            <w:r w:rsidRPr="0090156D">
              <w:rPr>
                <w:rFonts w:ascii="標楷體" w:eastAsia="標楷體" w:hAnsi="標楷體" w:hint="eastAsia"/>
                <w:color w:val="000000" w:themeColor="text1"/>
              </w:rPr>
              <w:t>。</w:t>
            </w:r>
          </w:p>
          <w:p w:rsidR="0090156D" w:rsidRPr="0090156D" w:rsidRDefault="0090156D" w:rsidP="0058685D">
            <w:pPr>
              <w:pStyle w:val="aa"/>
              <w:numPr>
                <w:ilvl w:val="0"/>
                <w:numId w:val="30"/>
              </w:numPr>
              <w:snapToGrid w:val="0"/>
              <w:ind w:leftChars="0" w:left="539" w:hanging="539"/>
              <w:jc w:val="both"/>
              <w:rPr>
                <w:rFonts w:ascii="標楷體" w:eastAsia="標楷體" w:hAnsi="標楷體"/>
                <w:color w:val="000000" w:themeColor="text1"/>
              </w:rPr>
            </w:pPr>
            <w:r w:rsidRPr="0090156D">
              <w:rPr>
                <w:rFonts w:ascii="標楷體" w:eastAsia="標楷體" w:hAnsi="標楷體" w:hint="eastAsia"/>
                <w:color w:val="000000" w:themeColor="text1"/>
              </w:rPr>
              <w:t>併入第十三條第一項修正。</w:t>
            </w:r>
          </w:p>
        </w:tc>
      </w:tr>
      <w:tr w:rsidR="00D86C03" w:rsidRPr="0090156D" w:rsidTr="00360C3D">
        <w:tc>
          <w:tcPr>
            <w:tcW w:w="2835" w:type="dxa"/>
          </w:tcPr>
          <w:p w:rsidR="00A06E2C" w:rsidRPr="0090156D" w:rsidRDefault="00A06E2C" w:rsidP="00A06E2C">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t>第十九條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本法第八條所稱對環境有重大影響</w:t>
            </w:r>
            <w:r w:rsidRPr="0090156D">
              <w:rPr>
                <w:rFonts w:ascii="標楷體" w:eastAsia="標楷體" w:hAnsi="標楷體" w:hint="eastAsia"/>
                <w:color w:val="000000" w:themeColor="text1"/>
                <w:u w:val="single"/>
              </w:rPr>
              <w:t>之虞</w:t>
            </w:r>
            <w:r w:rsidRPr="0090156D">
              <w:rPr>
                <w:rFonts w:ascii="標楷體" w:eastAsia="標楷體" w:hAnsi="標楷體" w:hint="eastAsia"/>
                <w:color w:val="000000" w:themeColor="text1"/>
              </w:rPr>
              <w:t>，指下列情形之一者：</w:t>
            </w:r>
          </w:p>
          <w:p w:rsidR="00A06E2C" w:rsidRPr="0090156D" w:rsidRDefault="00A06E2C" w:rsidP="00A06E2C">
            <w:pPr>
              <w:snapToGrid w:val="0"/>
              <w:ind w:left="658" w:hanging="418"/>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一、依本法第五條規定應實施環境影響評估且屬附表二所列開發行為，並經委員會審查認定。</w:t>
            </w:r>
          </w:p>
          <w:p w:rsidR="00A06E2C" w:rsidRPr="0090156D" w:rsidRDefault="00A06E2C" w:rsidP="00A06E2C">
            <w:pPr>
              <w:snapToGrid w:val="0"/>
              <w:ind w:left="672" w:hanging="432"/>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二、</w:t>
            </w:r>
            <w:r w:rsidRPr="0090156D">
              <w:rPr>
                <w:rFonts w:eastAsia="標楷體"/>
                <w:color w:val="000000" w:themeColor="text1"/>
                <w:u w:val="single"/>
              </w:rPr>
              <w:t>開發</w:t>
            </w:r>
            <w:r w:rsidRPr="0090156D">
              <w:rPr>
                <w:rFonts w:eastAsia="標楷體" w:hint="eastAsia"/>
                <w:color w:val="000000" w:themeColor="text1"/>
                <w:u w:val="single"/>
              </w:rPr>
              <w:t>行為</w:t>
            </w:r>
            <w:r w:rsidRPr="0090156D">
              <w:rPr>
                <w:rFonts w:eastAsia="標楷體"/>
                <w:color w:val="000000" w:themeColor="text1"/>
                <w:u w:val="single"/>
              </w:rPr>
              <w:t>不屬附表二所列項目或未達附表二所列規模，</w:t>
            </w:r>
            <w:r w:rsidRPr="0090156D">
              <w:rPr>
                <w:rFonts w:eastAsia="標楷體" w:hint="eastAsia"/>
                <w:color w:val="000000" w:themeColor="text1"/>
                <w:u w:val="single"/>
              </w:rPr>
              <w:t>但</w:t>
            </w:r>
            <w:r w:rsidRPr="0090156D">
              <w:rPr>
                <w:rFonts w:ascii="標楷體" w:eastAsia="標楷體" w:hAnsi="標楷體" w:hint="eastAsia"/>
                <w:color w:val="000000" w:themeColor="text1"/>
                <w:u w:val="single"/>
              </w:rPr>
              <w:t>經委員會審查環境影響說明書，認定下列對環境有重大影響之虞</w:t>
            </w:r>
            <w:r w:rsidR="00BA59EA"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u w:val="single"/>
              </w:rPr>
              <w:t>：</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一</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與周圍之相關計畫，有顯著不利之衝突且不相容。</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二</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對環境資源或環境特性，有顯著不利之影響。</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三</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對保育類或珍貴稀有動植物之棲息生存，有顯著</w:t>
            </w:r>
            <w:r w:rsidRPr="0090156D">
              <w:rPr>
                <w:rFonts w:ascii="標楷體" w:eastAsia="標楷體" w:hAnsi="標楷體" w:hint="eastAsia"/>
                <w:color w:val="000000" w:themeColor="text1"/>
              </w:rPr>
              <w:lastRenderedPageBreak/>
              <w:t>不利之影響。</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四</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有使當地環境顯著逾越環境品質標準或超過當地環境涵容能力。</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五</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對當地眾多居民之遷移、權益或少數民族之傳統生活方式，有顯著不利之影響。</w:t>
            </w:r>
          </w:p>
          <w:p w:rsidR="00A06E2C" w:rsidRPr="0090156D" w:rsidRDefault="00A06E2C" w:rsidP="00A06E2C">
            <w:pPr>
              <w:snapToGrid w:val="0"/>
              <w:ind w:left="980" w:hanging="720"/>
              <w:jc w:val="both"/>
              <w:rPr>
                <w:rFonts w:ascii="標楷體" w:eastAsia="標楷體" w:hAnsi="標楷體"/>
                <w:color w:val="000000" w:themeColor="text1"/>
                <w:u w:val="single"/>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六</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對國民健康或安全，有顯著不利之影響。</w:t>
            </w:r>
          </w:p>
          <w:p w:rsidR="00A06E2C" w:rsidRPr="0090156D" w:rsidRDefault="00A06E2C" w:rsidP="00A06E2C">
            <w:pPr>
              <w:snapToGrid w:val="0"/>
              <w:ind w:left="980" w:hanging="720"/>
              <w:jc w:val="both"/>
              <w:rPr>
                <w:rFonts w:ascii="標楷體" w:eastAsia="標楷體" w:hAnsi="標楷體"/>
                <w:color w:val="000000" w:themeColor="text1"/>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七</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對其他國家之環境，有顯著不利之影響。</w:t>
            </w:r>
          </w:p>
          <w:p w:rsidR="00A06E2C" w:rsidRPr="0090156D" w:rsidRDefault="00A06E2C" w:rsidP="00A06E2C">
            <w:pPr>
              <w:snapToGrid w:val="0"/>
              <w:ind w:left="980" w:hanging="720"/>
              <w:jc w:val="both"/>
              <w:rPr>
                <w:rFonts w:ascii="標楷體" w:eastAsia="標楷體" w:hAnsi="標楷體"/>
                <w:color w:val="000000" w:themeColor="text1"/>
              </w:rPr>
            </w:pP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u w:val="single"/>
              </w:rPr>
              <w:t>八</w:t>
            </w:r>
            <w:r w:rsidRPr="0090156D">
              <w:rPr>
                <w:rFonts w:ascii="標楷體" w:eastAsia="標楷體" w:hAnsi="標楷體"/>
                <w:color w:val="000000" w:themeColor="text1"/>
                <w:u w:val="single"/>
              </w:rPr>
              <w:t>）</w:t>
            </w:r>
            <w:r w:rsidRPr="0090156D">
              <w:rPr>
                <w:rFonts w:ascii="標楷體" w:eastAsia="標楷體" w:hAnsi="標楷體" w:hint="eastAsia"/>
                <w:color w:val="000000" w:themeColor="text1"/>
              </w:rPr>
              <w:t>其他經主管機關認定。</w:t>
            </w:r>
          </w:p>
          <w:p w:rsidR="00D86C03" w:rsidRPr="0090156D" w:rsidRDefault="00A06E2C" w:rsidP="00062C00">
            <w:pPr>
              <w:snapToGrid w:val="0"/>
              <w:ind w:leftChars="100" w:left="240" w:firstLineChars="124" w:firstLine="298"/>
              <w:jc w:val="both"/>
              <w:rPr>
                <w:rFonts w:ascii="標楷體" w:eastAsia="標楷體" w:hAnsi="標楷體"/>
                <w:color w:val="000000" w:themeColor="text1"/>
                <w:u w:val="single"/>
              </w:rPr>
            </w:pPr>
            <w:r w:rsidRPr="0090156D">
              <w:rPr>
                <w:rFonts w:ascii="標楷體" w:eastAsia="標楷體" w:hAnsi="標楷體" w:cs="標楷體" w:hint="eastAsia"/>
                <w:color w:val="000000" w:themeColor="text1"/>
                <w:kern w:val="0"/>
                <w:lang w:val="zh-TW"/>
              </w:rPr>
              <w:t xml:space="preserve">  </w:t>
            </w:r>
            <w:r w:rsidRPr="0090156D">
              <w:rPr>
                <w:rFonts w:ascii="標楷體" w:eastAsia="標楷體" w:hAnsi="標楷體" w:cs="標楷體" w:hint="eastAsia"/>
                <w:color w:val="000000" w:themeColor="text1"/>
                <w:kern w:val="0"/>
                <w:u w:val="single"/>
                <w:lang w:val="zh-TW"/>
              </w:rPr>
              <w:t>開發單位於委員會作成第一階段環境影響評估審查結論前，</w:t>
            </w:r>
            <w:r w:rsidR="00551D3C">
              <w:rPr>
                <w:rFonts w:ascii="標楷體" w:eastAsia="標楷體" w:hAnsi="標楷體" w:cs="標楷體" w:hint="eastAsia"/>
                <w:color w:val="000000" w:themeColor="text1"/>
                <w:kern w:val="0"/>
                <w:u w:val="single"/>
                <w:lang w:val="zh-TW"/>
              </w:rPr>
              <w:t>得以書面提出自願進行第二階段環境影響評估，由</w:t>
            </w:r>
            <w:r w:rsidR="00FC1614">
              <w:rPr>
                <w:rFonts w:ascii="標楷體" w:eastAsia="標楷體" w:hAnsi="標楷體" w:cs="標楷體" w:hint="eastAsia"/>
                <w:color w:val="000000" w:themeColor="text1"/>
                <w:kern w:val="0"/>
                <w:u w:val="single"/>
                <w:lang w:val="zh-TW"/>
              </w:rPr>
              <w:t>目的事業主管機關</w:t>
            </w:r>
            <w:r w:rsidRPr="0090156D">
              <w:rPr>
                <w:rFonts w:ascii="標楷體" w:eastAsia="標楷體" w:hAnsi="標楷體" w:cs="標楷體" w:hint="eastAsia"/>
                <w:color w:val="000000" w:themeColor="text1"/>
                <w:kern w:val="0"/>
                <w:u w:val="single"/>
                <w:lang w:val="zh-TW"/>
              </w:rPr>
              <w:t>轉送主管機關</w:t>
            </w:r>
            <w:r w:rsidR="00551D3C">
              <w:rPr>
                <w:rFonts w:ascii="標楷體" w:eastAsia="標楷體" w:hAnsi="標楷體" w:hint="eastAsia"/>
                <w:color w:val="000000" w:themeColor="text1"/>
                <w:u w:val="single"/>
              </w:rPr>
              <w:t>審查</w:t>
            </w:r>
            <w:r w:rsidRPr="0090156D">
              <w:rPr>
                <w:rFonts w:ascii="標楷體" w:eastAsia="標楷體" w:hAnsi="標楷體" w:hint="eastAsia"/>
                <w:color w:val="000000" w:themeColor="text1"/>
                <w:u w:val="single"/>
              </w:rPr>
              <w:t>。</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第十九條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本法第八條所稱對環境有重大影響，</w:t>
            </w:r>
            <w:r w:rsidRPr="0090156D">
              <w:rPr>
                <w:rFonts w:ascii="標楷體" w:eastAsia="標楷體" w:hAnsi="標楷體" w:hint="eastAsia"/>
                <w:color w:val="000000" w:themeColor="text1"/>
                <w:u w:val="single"/>
              </w:rPr>
              <w:t>係</w:t>
            </w:r>
            <w:r w:rsidRPr="0090156D">
              <w:rPr>
                <w:rFonts w:ascii="標楷體" w:eastAsia="標楷體" w:hAnsi="標楷體" w:hint="eastAsia"/>
                <w:color w:val="000000" w:themeColor="text1"/>
              </w:rPr>
              <w:t>指下列情形之一者：</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一、與周圍之相關計畫，有顯著不利之衝突且不相容</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840" w:hanging="600"/>
              <w:jc w:val="both"/>
              <w:rPr>
                <w:rFonts w:ascii="標楷體" w:eastAsia="標楷體" w:hAnsi="標楷體"/>
                <w:color w:val="000000" w:themeColor="text1"/>
              </w:rPr>
            </w:pPr>
            <w:r w:rsidRPr="0090156D">
              <w:rPr>
                <w:rFonts w:ascii="標楷體" w:eastAsia="標楷體" w:hAnsi="標楷體" w:hint="eastAsia"/>
                <w:color w:val="000000" w:themeColor="text1"/>
              </w:rPr>
              <w:t>二、對環境資源或環境特性，有顯著不利之影響</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三、對保育類或珍貴稀有動植物之棲息生存，有顯著不利之影響</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四、有使當地環境顯著逾越環境品質標準或超過當地環境涵容能力</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五、對當地眾多居民之遷移、權益或少數民族之傳統生活方式，有顯著不利之影響</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六、對國民健康或安全，有顯著不利之影響</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七、對其他國家之環境，</w:t>
            </w:r>
            <w:r w:rsidRPr="0090156D">
              <w:rPr>
                <w:rFonts w:ascii="標楷體" w:eastAsia="標楷體" w:hAnsi="標楷體" w:hint="eastAsia"/>
                <w:color w:val="000000" w:themeColor="text1"/>
              </w:rPr>
              <w:lastRenderedPageBreak/>
              <w:t>有顯著不利之影響</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p w:rsidR="00D86C03" w:rsidRPr="0090156D" w:rsidRDefault="00D86C03" w:rsidP="00E24F86">
            <w:pPr>
              <w:snapToGrid w:val="0"/>
              <w:ind w:leftChars="99" w:left="732" w:hanging="494"/>
              <w:jc w:val="both"/>
              <w:rPr>
                <w:rFonts w:ascii="標楷體" w:eastAsia="標楷體" w:hAnsi="標楷體"/>
                <w:color w:val="000000" w:themeColor="text1"/>
              </w:rPr>
            </w:pPr>
            <w:r w:rsidRPr="0090156D">
              <w:rPr>
                <w:rFonts w:ascii="標楷體" w:eastAsia="標楷體" w:hAnsi="標楷體" w:hint="eastAsia"/>
                <w:color w:val="000000" w:themeColor="text1"/>
              </w:rPr>
              <w:t>八、其他經主管機關認定</w:t>
            </w:r>
            <w:r w:rsidRPr="0090156D">
              <w:rPr>
                <w:rFonts w:ascii="標楷體" w:eastAsia="標楷體" w:hAnsi="標楷體" w:hint="eastAsia"/>
                <w:color w:val="000000" w:themeColor="text1"/>
                <w:u w:val="single"/>
              </w:rPr>
              <w:t>者</w:t>
            </w:r>
            <w:r w:rsidRPr="0090156D">
              <w:rPr>
                <w:rFonts w:ascii="標楷體" w:eastAsia="標楷體" w:hAnsi="標楷體" w:hint="eastAsia"/>
                <w:color w:val="000000" w:themeColor="text1"/>
              </w:rPr>
              <w:t>。</w:t>
            </w:r>
          </w:p>
        </w:tc>
        <w:tc>
          <w:tcPr>
            <w:tcW w:w="2552" w:type="dxa"/>
          </w:tcPr>
          <w:p w:rsidR="00CE6CEF" w:rsidRPr="0090156D" w:rsidRDefault="00CE6CEF" w:rsidP="00BB0D8B">
            <w:pPr>
              <w:pStyle w:val="aa"/>
              <w:numPr>
                <w:ilvl w:val="0"/>
                <w:numId w:val="43"/>
              </w:numPr>
              <w:snapToGrid w:val="0"/>
              <w:ind w:leftChars="0" w:left="539" w:hanging="539"/>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為符合本法第八條對環境有重大影響之虞意旨</w:t>
            </w:r>
            <w:r w:rsidR="005000F9" w:rsidRPr="0090156D">
              <w:rPr>
                <w:rFonts w:eastAsia="標楷體" w:hint="eastAsia"/>
                <w:color w:val="000000" w:themeColor="text1"/>
              </w:rPr>
              <w:t>，爰修正第一項</w:t>
            </w:r>
            <w:r w:rsidRPr="0090156D">
              <w:rPr>
                <w:rFonts w:eastAsia="標楷體" w:hint="eastAsia"/>
                <w:color w:val="000000" w:themeColor="text1"/>
              </w:rPr>
              <w:t>。</w:t>
            </w:r>
          </w:p>
          <w:p w:rsidR="00CE6CEF" w:rsidRPr="0090156D" w:rsidRDefault="003470CA" w:rsidP="00BB0D8B">
            <w:pPr>
              <w:pStyle w:val="aa"/>
              <w:numPr>
                <w:ilvl w:val="0"/>
                <w:numId w:val="43"/>
              </w:numPr>
              <w:snapToGrid w:val="0"/>
              <w:ind w:leftChars="0" w:left="539" w:hanging="539"/>
              <w:jc w:val="both"/>
              <w:rPr>
                <w:rFonts w:ascii="標楷體" w:eastAsia="標楷體" w:hAnsi="標楷體"/>
                <w:color w:val="000000" w:themeColor="text1"/>
              </w:rPr>
            </w:pPr>
            <w:r w:rsidRPr="0090156D">
              <w:rPr>
                <w:rFonts w:eastAsia="標楷體" w:hint="eastAsia"/>
                <w:color w:val="000000" w:themeColor="text1"/>
              </w:rPr>
              <w:t>除維持現行以審</w:t>
            </w:r>
            <w:r w:rsidR="005000F9" w:rsidRPr="0090156D">
              <w:rPr>
                <w:rFonts w:eastAsia="標楷體" w:hint="eastAsia"/>
                <w:color w:val="000000" w:themeColor="text1"/>
              </w:rPr>
              <w:t>查</w:t>
            </w:r>
            <w:r w:rsidRPr="0090156D">
              <w:rPr>
                <w:rFonts w:eastAsia="標楷體" w:hint="eastAsia"/>
                <w:color w:val="000000" w:themeColor="text1"/>
              </w:rPr>
              <w:t>方式判定</w:t>
            </w:r>
            <w:r w:rsidR="00CE6CEF" w:rsidRPr="0090156D">
              <w:rPr>
                <w:rFonts w:eastAsia="標楷體" w:hint="eastAsia"/>
                <w:color w:val="000000" w:themeColor="text1"/>
              </w:rPr>
              <w:t>對環境有重大影響之虞之開發</w:t>
            </w:r>
            <w:r w:rsidR="005000F9" w:rsidRPr="0090156D">
              <w:rPr>
                <w:rFonts w:eastAsia="標楷體" w:hint="eastAsia"/>
                <w:color w:val="000000" w:themeColor="text1"/>
              </w:rPr>
              <w:t>行為</w:t>
            </w:r>
            <w:r w:rsidRPr="0090156D">
              <w:rPr>
                <w:rFonts w:eastAsia="標楷體" w:hint="eastAsia"/>
                <w:color w:val="000000" w:themeColor="text1"/>
              </w:rPr>
              <w:t>外</w:t>
            </w:r>
            <w:r w:rsidR="00CE6CEF" w:rsidRPr="0090156D">
              <w:rPr>
                <w:rFonts w:eastAsia="標楷體" w:hint="eastAsia"/>
                <w:color w:val="000000" w:themeColor="text1"/>
              </w:rPr>
              <w:t>，</w:t>
            </w:r>
            <w:r w:rsidRPr="0090156D">
              <w:rPr>
                <w:rFonts w:eastAsia="標楷體" w:hint="eastAsia"/>
                <w:color w:val="000000" w:themeColor="text1"/>
              </w:rPr>
              <w:t>增加以</w:t>
            </w:r>
            <w:r w:rsidR="00CE6CEF" w:rsidRPr="0090156D">
              <w:rPr>
                <w:rFonts w:eastAsia="標楷體" w:hint="eastAsia"/>
                <w:color w:val="000000" w:themeColor="text1"/>
              </w:rPr>
              <w:t>列表方式</w:t>
            </w:r>
            <w:r w:rsidRPr="0090156D">
              <w:rPr>
                <w:rFonts w:eastAsia="標楷體" w:hint="eastAsia"/>
                <w:color w:val="000000" w:themeColor="text1"/>
              </w:rPr>
              <w:t>判定</w:t>
            </w:r>
            <w:r w:rsidR="00CE6CEF" w:rsidRPr="0090156D">
              <w:rPr>
                <w:rFonts w:eastAsia="標楷體" w:hint="eastAsia"/>
                <w:color w:val="000000" w:themeColor="text1"/>
              </w:rPr>
              <w:t>，</w:t>
            </w:r>
            <w:r w:rsidR="00912748" w:rsidRPr="0090156D">
              <w:rPr>
                <w:rFonts w:ascii="標楷體" w:eastAsia="標楷體" w:hAnsi="標楷體" w:hint="eastAsia"/>
                <w:color w:val="000000" w:themeColor="text1"/>
              </w:rPr>
              <w:t>讓</w:t>
            </w:r>
            <w:r w:rsidRPr="0090156D">
              <w:rPr>
                <w:rFonts w:ascii="標楷體" w:eastAsia="標楷體" w:hAnsi="標楷體" w:hint="eastAsia"/>
                <w:color w:val="000000" w:themeColor="text1"/>
              </w:rPr>
              <w:t>中央及直轄市、縣﹙市﹚主管機關</w:t>
            </w:r>
            <w:r w:rsidR="00912748" w:rsidRPr="0090156D">
              <w:rPr>
                <w:rFonts w:ascii="標楷體" w:eastAsia="標楷體" w:hAnsi="標楷體" w:hint="eastAsia"/>
                <w:color w:val="000000" w:themeColor="text1"/>
              </w:rPr>
              <w:t>有一致性之最低判斷標準，</w:t>
            </w:r>
            <w:r w:rsidR="00CE6CEF" w:rsidRPr="0090156D">
              <w:rPr>
                <w:rFonts w:eastAsia="標楷體" w:hint="eastAsia"/>
                <w:color w:val="000000" w:themeColor="text1"/>
              </w:rPr>
              <w:t>爰增訂</w:t>
            </w:r>
            <w:r w:rsidR="005000F9" w:rsidRPr="0090156D">
              <w:rPr>
                <w:rFonts w:eastAsia="標楷體" w:hint="eastAsia"/>
                <w:color w:val="000000" w:themeColor="text1"/>
              </w:rPr>
              <w:t>第一項</w:t>
            </w:r>
            <w:r w:rsidR="00CE6CEF" w:rsidRPr="0090156D">
              <w:rPr>
                <w:rFonts w:eastAsia="標楷體" w:hint="eastAsia"/>
                <w:color w:val="000000" w:themeColor="text1"/>
              </w:rPr>
              <w:t>第一款。</w:t>
            </w:r>
          </w:p>
          <w:p w:rsidR="00D86C03" w:rsidRPr="0090156D" w:rsidRDefault="00AD3C65" w:rsidP="00BB0D8B">
            <w:pPr>
              <w:pStyle w:val="aa"/>
              <w:numPr>
                <w:ilvl w:val="0"/>
                <w:numId w:val="43"/>
              </w:numPr>
              <w:snapToGrid w:val="0"/>
              <w:ind w:leftChars="0" w:left="539" w:hanging="539"/>
              <w:jc w:val="both"/>
              <w:rPr>
                <w:rFonts w:ascii="標楷體" w:eastAsia="標楷體" w:hAnsi="標楷體"/>
                <w:color w:val="000000" w:themeColor="text1"/>
              </w:rPr>
            </w:pPr>
            <w:r>
              <w:rPr>
                <w:rFonts w:eastAsia="標楷體" w:hint="eastAsia"/>
                <w:color w:val="000000" w:themeColor="text1"/>
              </w:rPr>
              <w:t>明定</w:t>
            </w:r>
            <w:r w:rsidR="003470CA" w:rsidRPr="0090156D">
              <w:rPr>
                <w:rFonts w:eastAsia="標楷體"/>
                <w:color w:val="000000" w:themeColor="text1"/>
              </w:rPr>
              <w:t>不屬附表二所列項目或未達附表二所列規模</w:t>
            </w:r>
            <w:r w:rsidR="003470CA" w:rsidRPr="0090156D">
              <w:rPr>
                <w:rFonts w:eastAsia="標楷體" w:hint="eastAsia"/>
                <w:color w:val="000000" w:themeColor="text1"/>
              </w:rPr>
              <w:t>，但</w:t>
            </w:r>
            <w:r w:rsidR="00CE6CEF" w:rsidRPr="0090156D">
              <w:rPr>
                <w:rFonts w:ascii="標楷體" w:eastAsia="標楷體" w:hAnsi="標楷體" w:hint="eastAsia"/>
                <w:color w:val="000000" w:themeColor="text1"/>
              </w:rPr>
              <w:t>開發</w:t>
            </w:r>
            <w:r w:rsidR="005000F9" w:rsidRPr="0090156D">
              <w:rPr>
                <w:rFonts w:ascii="標楷體" w:eastAsia="標楷體" w:hAnsi="標楷體" w:hint="eastAsia"/>
                <w:color w:val="000000" w:themeColor="text1"/>
              </w:rPr>
              <w:t>行為</w:t>
            </w:r>
            <w:r w:rsidR="00CE6CEF" w:rsidRPr="0090156D">
              <w:rPr>
                <w:rFonts w:ascii="標楷體" w:eastAsia="標楷體" w:hAnsi="標楷體" w:hint="eastAsia"/>
                <w:color w:val="000000" w:themeColor="text1"/>
              </w:rPr>
              <w:t>對環境</w:t>
            </w:r>
            <w:r w:rsidR="003470CA" w:rsidRPr="0090156D">
              <w:rPr>
                <w:rFonts w:ascii="標楷體" w:eastAsia="標楷體" w:hAnsi="標楷體" w:hint="eastAsia"/>
                <w:color w:val="000000" w:themeColor="text1"/>
              </w:rPr>
              <w:t>有</w:t>
            </w:r>
            <w:r w:rsidR="00CE6CEF" w:rsidRPr="0090156D">
              <w:rPr>
                <w:rFonts w:ascii="標楷體" w:eastAsia="標楷體" w:hAnsi="標楷體" w:hint="eastAsia"/>
                <w:color w:val="000000" w:themeColor="text1"/>
              </w:rPr>
              <w:t>重大影響</w:t>
            </w:r>
            <w:r w:rsidR="003470CA" w:rsidRPr="0090156D">
              <w:rPr>
                <w:rFonts w:ascii="標楷體" w:eastAsia="標楷體" w:hAnsi="標楷體" w:hint="eastAsia"/>
                <w:color w:val="000000" w:themeColor="text1"/>
              </w:rPr>
              <w:t>之虞時</w:t>
            </w:r>
            <w:r w:rsidR="00CE6CEF" w:rsidRPr="0090156D">
              <w:rPr>
                <w:rFonts w:ascii="標楷體" w:eastAsia="標楷體" w:hAnsi="標楷體" w:hint="eastAsia"/>
                <w:color w:val="000000" w:themeColor="text1"/>
              </w:rPr>
              <w:t>，</w:t>
            </w:r>
            <w:r w:rsidR="003470CA" w:rsidRPr="0090156D">
              <w:rPr>
                <w:rFonts w:ascii="標楷體" w:eastAsia="標楷體" w:hAnsi="標楷體" w:hint="eastAsia"/>
                <w:color w:val="000000" w:themeColor="text1"/>
              </w:rPr>
              <w:t>仍可</w:t>
            </w:r>
            <w:r w:rsidR="005000F9" w:rsidRPr="0090156D">
              <w:rPr>
                <w:rFonts w:ascii="標楷體" w:eastAsia="標楷體" w:hAnsi="標楷體" w:hint="eastAsia"/>
                <w:color w:val="000000" w:themeColor="text1"/>
              </w:rPr>
              <w:t>經由委員會審查</w:t>
            </w:r>
            <w:r w:rsidR="00CE6CEF" w:rsidRPr="0090156D">
              <w:rPr>
                <w:rFonts w:ascii="標楷體" w:eastAsia="標楷體" w:hAnsi="標楷體" w:hint="eastAsia"/>
                <w:color w:val="000000" w:themeColor="text1"/>
              </w:rPr>
              <w:t>認定須進行第二階段環境影響評估，</w:t>
            </w:r>
            <w:r w:rsidR="00CE6CEF" w:rsidRPr="0090156D">
              <w:rPr>
                <w:rFonts w:eastAsia="標楷體" w:hint="eastAsia"/>
                <w:color w:val="000000" w:themeColor="text1"/>
              </w:rPr>
              <w:t>爰修正</w:t>
            </w:r>
            <w:r w:rsidR="00C030E2">
              <w:rPr>
                <w:rFonts w:eastAsia="標楷體" w:hint="eastAsia"/>
                <w:color w:val="000000" w:themeColor="text1"/>
              </w:rPr>
              <w:t>第一</w:t>
            </w:r>
            <w:r w:rsidR="005000F9" w:rsidRPr="0090156D">
              <w:rPr>
                <w:rFonts w:eastAsia="標楷體" w:hint="eastAsia"/>
                <w:color w:val="000000" w:themeColor="text1"/>
              </w:rPr>
              <w:t>項</w:t>
            </w:r>
            <w:r w:rsidR="00CE6CEF" w:rsidRPr="0090156D">
              <w:rPr>
                <w:rFonts w:eastAsia="標楷體" w:hint="eastAsia"/>
                <w:color w:val="000000" w:themeColor="text1"/>
              </w:rPr>
              <w:t>第二款</w:t>
            </w:r>
            <w:r w:rsidR="00CE6CEF" w:rsidRPr="0090156D">
              <w:rPr>
                <w:rFonts w:ascii="標楷體" w:eastAsia="標楷體" w:hAnsi="標楷體" w:hint="eastAsia"/>
                <w:color w:val="000000" w:themeColor="text1"/>
              </w:rPr>
              <w:t>。</w:t>
            </w:r>
          </w:p>
          <w:p w:rsidR="00C440C0" w:rsidRPr="0090156D" w:rsidRDefault="00D83F86" w:rsidP="00BB0D8B">
            <w:pPr>
              <w:pStyle w:val="aa"/>
              <w:numPr>
                <w:ilvl w:val="0"/>
                <w:numId w:val="43"/>
              </w:numPr>
              <w:snapToGrid w:val="0"/>
              <w:ind w:leftChars="0" w:left="539" w:hanging="539"/>
              <w:jc w:val="both"/>
              <w:rPr>
                <w:rFonts w:eastAsia="標楷體"/>
                <w:color w:val="000000" w:themeColor="text1"/>
              </w:rPr>
            </w:pPr>
            <w:r w:rsidRPr="0090156D">
              <w:rPr>
                <w:rFonts w:eastAsia="標楷體" w:hint="eastAsia"/>
                <w:color w:val="000000" w:themeColor="text1"/>
              </w:rPr>
              <w:t>除上述表列、審查</w:t>
            </w:r>
            <w:r w:rsidRPr="0090156D">
              <w:rPr>
                <w:rFonts w:eastAsia="標楷體" w:hint="eastAsia"/>
                <w:color w:val="000000" w:themeColor="text1"/>
              </w:rPr>
              <w:lastRenderedPageBreak/>
              <w:t>外，</w:t>
            </w:r>
            <w:r w:rsidR="008626EF" w:rsidRPr="0090156D">
              <w:rPr>
                <w:rFonts w:eastAsia="標楷體" w:hint="eastAsia"/>
                <w:color w:val="000000" w:themeColor="text1"/>
              </w:rPr>
              <w:t>增列</w:t>
            </w:r>
            <w:r w:rsidR="00C440C0" w:rsidRPr="0090156D">
              <w:rPr>
                <w:rFonts w:eastAsia="標楷體" w:hint="eastAsia"/>
                <w:color w:val="000000" w:themeColor="text1"/>
              </w:rPr>
              <w:t>開發單位得以自願進行第二階段環境影響評估</w:t>
            </w:r>
            <w:r w:rsidR="00E43282" w:rsidRPr="0090156D">
              <w:rPr>
                <w:rFonts w:eastAsia="標楷體" w:hint="eastAsia"/>
                <w:color w:val="000000" w:themeColor="text1"/>
              </w:rPr>
              <w:t>，以履行更完整之公民參與程序，爰增訂第</w:t>
            </w:r>
            <w:r w:rsidR="005000F9" w:rsidRPr="0090156D">
              <w:rPr>
                <w:rFonts w:eastAsia="標楷體" w:hint="eastAsia"/>
                <w:color w:val="000000" w:themeColor="text1"/>
              </w:rPr>
              <w:t>二</w:t>
            </w:r>
            <w:r w:rsidR="00C440C0" w:rsidRPr="0090156D">
              <w:rPr>
                <w:rFonts w:eastAsia="標楷體" w:hint="eastAsia"/>
                <w:color w:val="000000" w:themeColor="text1"/>
              </w:rPr>
              <w:t>項。</w:t>
            </w:r>
          </w:p>
        </w:tc>
      </w:tr>
      <w:tr w:rsidR="00D86C03" w:rsidRPr="0090156D" w:rsidTr="00360C3D">
        <w:tc>
          <w:tcPr>
            <w:tcW w:w="2835" w:type="dxa"/>
          </w:tcPr>
          <w:p w:rsidR="00D86C03" w:rsidRPr="0090156D" w:rsidRDefault="00D86C03" w:rsidP="00B2622A">
            <w:pPr>
              <w:snapToGrid w:val="0"/>
              <w:ind w:left="228" w:hangingChars="95" w:hanging="228"/>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第二十條　本法第八條第一項第二款及本細則</w:t>
            </w:r>
            <w:r w:rsidR="00FC1614" w:rsidRPr="00FC1614">
              <w:rPr>
                <w:rFonts w:ascii="標楷體" w:eastAsia="標楷體" w:hAnsi="標楷體" w:hint="eastAsia"/>
                <w:color w:val="000000" w:themeColor="text1"/>
                <w:u w:val="single"/>
              </w:rPr>
              <w:t>第二十二條第一項、第二項及第二十六條第二項</w:t>
            </w:r>
            <w:r w:rsidRPr="0090156D">
              <w:rPr>
                <w:rFonts w:ascii="標楷體" w:eastAsia="標楷體" w:hAnsi="標楷體" w:hint="eastAsia"/>
                <w:color w:val="000000" w:themeColor="text1"/>
              </w:rPr>
              <w:t>所稱之適當地點，指開發行為附近之下列處所：</w:t>
            </w:r>
          </w:p>
          <w:p w:rsidR="00D86C03" w:rsidRPr="0090156D" w:rsidRDefault="00D86C03" w:rsidP="00B2622A">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一、開發行為所在地之鄉（鎮、市、區）公所及村（里）辦公室。</w:t>
            </w:r>
          </w:p>
          <w:p w:rsidR="00D86C03" w:rsidRPr="0090156D" w:rsidRDefault="00D86C03" w:rsidP="00B2622A">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二、毗鄰前款鄉（鎮、市、區）之其他鄉（鎮、市、區）公所。</w:t>
            </w:r>
          </w:p>
          <w:p w:rsidR="00D86C03" w:rsidRPr="0090156D" w:rsidRDefault="00D86C03" w:rsidP="00B2622A">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三、距離開發行為所在地附近之學校、寺廟、教堂或市集。</w:t>
            </w:r>
          </w:p>
          <w:p w:rsidR="00D86C03" w:rsidRPr="0090156D" w:rsidRDefault="00D86C03" w:rsidP="00B2622A">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四、開發行為所在地</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90156D">
                <w:rPr>
                  <w:rFonts w:ascii="標楷體" w:eastAsia="標楷體" w:hAnsi="標楷體" w:hint="eastAsia"/>
                  <w:color w:val="000000" w:themeColor="text1"/>
                </w:rPr>
                <w:t>五百公尺</w:t>
              </w:r>
            </w:smartTag>
            <w:r w:rsidRPr="0090156D">
              <w:rPr>
                <w:rFonts w:ascii="標楷體" w:eastAsia="標楷體" w:hAnsi="標楷體" w:hint="eastAsia"/>
                <w:color w:val="000000" w:themeColor="text1"/>
              </w:rPr>
              <w:t>內公共道路路側之處所。</w:t>
            </w:r>
          </w:p>
          <w:p w:rsidR="00D86C03" w:rsidRPr="0090156D" w:rsidRDefault="00D86C03" w:rsidP="00B2622A">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五、其他經主管機關認可</w:t>
            </w:r>
            <w:r w:rsidRPr="0090156D">
              <w:rPr>
                <w:rFonts w:ascii="標楷體" w:eastAsia="標楷體" w:hAnsi="標楷體" w:hint="eastAsia"/>
                <w:color w:val="000000" w:themeColor="text1"/>
              </w:rPr>
              <w:lastRenderedPageBreak/>
              <w:t>之處所。</w:t>
            </w:r>
          </w:p>
          <w:p w:rsidR="00D86C03" w:rsidRPr="0090156D" w:rsidRDefault="00D86C03" w:rsidP="00B2622A">
            <w:pPr>
              <w:snapToGrid w:val="0"/>
              <w:ind w:leftChars="100" w:left="240" w:firstLineChars="180" w:firstLine="432"/>
              <w:jc w:val="both"/>
              <w:rPr>
                <w:rFonts w:ascii="標楷體" w:eastAsia="標楷體" w:hAnsi="標楷體"/>
                <w:color w:val="000000" w:themeColor="text1"/>
              </w:rPr>
            </w:pPr>
            <w:r w:rsidRPr="0090156D">
              <w:rPr>
                <w:rFonts w:ascii="標楷體" w:eastAsia="標楷體" w:hAnsi="標楷體" w:hint="eastAsia"/>
                <w:color w:val="000000" w:themeColor="text1"/>
              </w:rPr>
              <w:t>開發單位應擇定前</w:t>
            </w:r>
            <w:r w:rsidR="00B13003">
              <w:rPr>
                <w:rFonts w:ascii="標楷體" w:eastAsia="標楷體" w:hAnsi="標楷體" w:hint="eastAsia"/>
                <w:color w:val="000000" w:themeColor="text1"/>
              </w:rPr>
              <w:t>項五處以上為環境影響說明書陳列或揭示之處所，並力求各處所平均分</w:t>
            </w:r>
            <w:r w:rsidR="00B13003" w:rsidRPr="00B13003">
              <w:rPr>
                <w:rFonts w:ascii="標楷體" w:eastAsia="標楷體" w:hAnsi="標楷體" w:hint="eastAsia"/>
                <w:color w:val="000000" w:themeColor="text1"/>
                <w:u w:val="single"/>
              </w:rPr>
              <w:t>布</w:t>
            </w:r>
            <w:r w:rsidRPr="0090156D">
              <w:rPr>
                <w:rFonts w:ascii="標楷體" w:eastAsia="標楷體" w:hAnsi="標楷體" w:hint="eastAsia"/>
                <w:color w:val="000000" w:themeColor="text1"/>
              </w:rPr>
              <w:t>於開發環境區域內。</w:t>
            </w:r>
          </w:p>
          <w:p w:rsidR="00D86C03" w:rsidRPr="0090156D" w:rsidRDefault="00D86C03" w:rsidP="009C706D">
            <w:pPr>
              <w:snapToGrid w:val="0"/>
              <w:ind w:leftChars="93" w:left="223" w:firstLineChars="202" w:firstLine="485"/>
              <w:jc w:val="both"/>
              <w:rPr>
                <w:rFonts w:ascii="標楷體" w:eastAsia="標楷體" w:hAnsi="標楷體"/>
                <w:color w:val="000000" w:themeColor="text1"/>
              </w:rPr>
            </w:pPr>
            <w:r w:rsidRPr="0090156D">
              <w:rPr>
                <w:rFonts w:ascii="標楷體" w:eastAsia="標楷體" w:hAnsi="標楷體" w:hint="eastAsia"/>
                <w:color w:val="000000" w:themeColor="text1"/>
                <w:u w:val="single"/>
              </w:rPr>
              <w:t>開發單位於陳列或揭示環境影響說明書時，應將環境影響說明書</w:t>
            </w:r>
            <w:r w:rsidRPr="0090156D">
              <w:rPr>
                <w:rFonts w:ascii="標楷體" w:eastAsia="標楷體" w:hAnsi="標楷體" w:cs="標楷體" w:hint="eastAsia"/>
                <w:color w:val="000000" w:themeColor="text1"/>
                <w:kern w:val="0"/>
                <w:u w:val="single"/>
                <w:lang w:val="zh-TW"/>
              </w:rPr>
              <w:t>公布於指定網站</w:t>
            </w:r>
            <w:r w:rsidR="008C56F9">
              <w:rPr>
                <w:rFonts w:ascii="標楷體" w:eastAsia="標楷體" w:hAnsi="標楷體" w:cs="標楷體" w:hint="eastAsia"/>
                <w:color w:val="000000" w:themeColor="text1"/>
                <w:kern w:val="0"/>
                <w:u w:val="single"/>
                <w:lang w:val="zh-TW"/>
              </w:rPr>
              <w:t>至少三十日</w:t>
            </w:r>
            <w:r w:rsidRPr="0090156D">
              <w:rPr>
                <w:rFonts w:ascii="標楷體" w:eastAsia="標楷體" w:hAnsi="標楷體" w:cs="標楷體" w:hint="eastAsia"/>
                <w:color w:val="000000" w:themeColor="text1"/>
                <w:kern w:val="0"/>
                <w:u w:val="single"/>
                <w:lang w:val="zh-TW"/>
              </w:rPr>
              <w:t>。</w:t>
            </w:r>
          </w:p>
        </w:tc>
        <w:tc>
          <w:tcPr>
            <w:tcW w:w="2977" w:type="dxa"/>
          </w:tcPr>
          <w:p w:rsidR="00D86C03" w:rsidRPr="0090156D" w:rsidRDefault="00D86C03" w:rsidP="00E24F86">
            <w:pPr>
              <w:snapToGrid w:val="0"/>
              <w:ind w:left="247" w:hangingChars="103" w:hanging="247"/>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第二十條　本法第八條第一項第二款及本細則所稱之適當地點，指開發行為附近之下列處所：</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一、開發行為所在地之鄉（鎮、市、區）公所及村（里）辦公室。</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二、毗鄰前款鄉（鎮、市、區）之其他鄉（鎮、市、區）公所。</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三、距離開發行為所在地附近之學校、寺廟、教堂或市集。</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四、開發行為所在地</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90156D">
                <w:rPr>
                  <w:rFonts w:ascii="標楷體" w:eastAsia="標楷體" w:hAnsi="標楷體" w:hint="eastAsia"/>
                  <w:color w:val="000000" w:themeColor="text1"/>
                </w:rPr>
                <w:t>五百公尺</w:t>
              </w:r>
            </w:smartTag>
            <w:r w:rsidRPr="0090156D">
              <w:rPr>
                <w:rFonts w:ascii="標楷體" w:eastAsia="標楷體" w:hAnsi="標楷體" w:hint="eastAsia"/>
                <w:color w:val="000000" w:themeColor="text1"/>
              </w:rPr>
              <w:t>內公共道路路側之處所。</w:t>
            </w:r>
          </w:p>
          <w:p w:rsidR="00D86C03" w:rsidRPr="0090156D" w:rsidRDefault="00D86C03" w:rsidP="00E24F86">
            <w:pPr>
              <w:snapToGrid w:val="0"/>
              <w:ind w:left="720" w:hanging="480"/>
              <w:jc w:val="both"/>
              <w:rPr>
                <w:rFonts w:ascii="標楷體" w:eastAsia="標楷體" w:hAnsi="標楷體"/>
                <w:color w:val="000000" w:themeColor="text1"/>
              </w:rPr>
            </w:pPr>
            <w:r w:rsidRPr="0090156D">
              <w:rPr>
                <w:rFonts w:ascii="標楷體" w:eastAsia="標楷體" w:hAnsi="標楷體" w:hint="eastAsia"/>
                <w:color w:val="000000" w:themeColor="text1"/>
              </w:rPr>
              <w:t>五、其他經主管機關認可之處所。</w:t>
            </w:r>
          </w:p>
          <w:p w:rsidR="00D86C03" w:rsidRPr="0090156D" w:rsidRDefault="00D86C03" w:rsidP="00E24F86">
            <w:pPr>
              <w:snapToGrid w:val="0"/>
              <w:ind w:leftChars="100" w:left="240" w:firstLineChars="180" w:firstLine="432"/>
              <w:jc w:val="both"/>
              <w:rPr>
                <w:rFonts w:ascii="標楷體" w:eastAsia="標楷體" w:hAnsi="標楷體"/>
                <w:color w:val="000000" w:themeColor="text1"/>
              </w:rPr>
            </w:pPr>
            <w:r w:rsidRPr="0090156D">
              <w:rPr>
                <w:rFonts w:ascii="標楷體" w:eastAsia="標楷體" w:hAnsi="標楷體" w:hint="eastAsia"/>
                <w:color w:val="000000" w:themeColor="text1"/>
              </w:rPr>
              <w:t>開發單位應擇定前項</w:t>
            </w:r>
            <w:r w:rsidRPr="0090156D">
              <w:rPr>
                <w:rFonts w:ascii="標楷體" w:eastAsia="標楷體" w:hAnsi="標楷體" w:hint="eastAsia"/>
                <w:color w:val="000000" w:themeColor="text1"/>
              </w:rPr>
              <w:lastRenderedPageBreak/>
              <w:t>五處以上為環境影響說明書陳列或揭示之處所，並力求各處所平均分佈於開發環境區域內。</w:t>
            </w:r>
          </w:p>
        </w:tc>
        <w:tc>
          <w:tcPr>
            <w:tcW w:w="2552" w:type="dxa"/>
          </w:tcPr>
          <w:p w:rsidR="00FC1614" w:rsidRPr="00B13003" w:rsidRDefault="00CF7669" w:rsidP="00FC1614">
            <w:pPr>
              <w:pStyle w:val="aa"/>
              <w:numPr>
                <w:ilvl w:val="0"/>
                <w:numId w:val="44"/>
              </w:numPr>
              <w:snapToGrid w:val="0"/>
              <w:ind w:leftChars="0"/>
              <w:jc w:val="both"/>
              <w:rPr>
                <w:rFonts w:eastAsia="標楷體"/>
                <w:color w:val="000000" w:themeColor="text1"/>
              </w:rPr>
            </w:pPr>
            <w:r>
              <w:rPr>
                <w:rFonts w:eastAsia="標楷體" w:hint="eastAsia"/>
                <w:color w:val="000000" w:themeColor="text1"/>
              </w:rPr>
              <w:lastRenderedPageBreak/>
              <w:t>明定</w:t>
            </w:r>
            <w:r w:rsidR="00FC1614">
              <w:rPr>
                <w:rFonts w:eastAsia="標楷體" w:hint="eastAsia"/>
                <w:color w:val="000000" w:themeColor="text1"/>
              </w:rPr>
              <w:t>適當地點</w:t>
            </w:r>
            <w:r>
              <w:rPr>
                <w:rFonts w:eastAsia="標楷體" w:hint="eastAsia"/>
                <w:color w:val="000000" w:themeColor="text1"/>
              </w:rPr>
              <w:t>之條文，以資明確，</w:t>
            </w:r>
            <w:r w:rsidR="00FC1614" w:rsidRPr="0090156D">
              <w:rPr>
                <w:rFonts w:eastAsia="標楷體" w:hint="eastAsia"/>
                <w:color w:val="000000" w:themeColor="text1"/>
              </w:rPr>
              <w:t>爰修正</w:t>
            </w:r>
            <w:r w:rsidR="00FC1614">
              <w:rPr>
                <w:rFonts w:eastAsia="標楷體" w:hint="eastAsia"/>
                <w:color w:val="000000" w:themeColor="text1"/>
              </w:rPr>
              <w:t>第一</w:t>
            </w:r>
            <w:r w:rsidR="00FC1614" w:rsidRPr="0090156D">
              <w:rPr>
                <w:rFonts w:eastAsia="標楷體" w:hint="eastAsia"/>
                <w:color w:val="000000" w:themeColor="text1"/>
              </w:rPr>
              <w:t>項</w:t>
            </w:r>
            <w:r w:rsidR="00FC1614" w:rsidRPr="0090156D">
              <w:rPr>
                <w:rFonts w:ascii="標楷體" w:eastAsia="標楷體" w:hAnsi="標楷體" w:hint="eastAsia"/>
                <w:color w:val="000000" w:themeColor="text1"/>
              </w:rPr>
              <w:t>。</w:t>
            </w:r>
          </w:p>
          <w:p w:rsidR="00B13003" w:rsidRDefault="00B13003" w:rsidP="00FC1614">
            <w:pPr>
              <w:pStyle w:val="aa"/>
              <w:numPr>
                <w:ilvl w:val="0"/>
                <w:numId w:val="44"/>
              </w:numPr>
              <w:snapToGrid w:val="0"/>
              <w:ind w:leftChars="0"/>
              <w:jc w:val="both"/>
              <w:rPr>
                <w:rFonts w:eastAsia="標楷體"/>
                <w:color w:val="000000" w:themeColor="text1"/>
              </w:rPr>
            </w:pPr>
            <w:r>
              <w:rPr>
                <w:rFonts w:ascii="標楷體" w:eastAsia="標楷體" w:hAnsi="標楷體" w:hint="eastAsia"/>
                <w:color w:val="000000" w:themeColor="text1"/>
              </w:rPr>
              <w:t>第二項酌作文字修正。</w:t>
            </w:r>
          </w:p>
          <w:p w:rsidR="00D86C03" w:rsidRPr="00FC1614" w:rsidRDefault="00457A18" w:rsidP="00FC1614">
            <w:pPr>
              <w:pStyle w:val="aa"/>
              <w:numPr>
                <w:ilvl w:val="0"/>
                <w:numId w:val="44"/>
              </w:numPr>
              <w:snapToGrid w:val="0"/>
              <w:ind w:leftChars="0"/>
              <w:jc w:val="both"/>
              <w:rPr>
                <w:rFonts w:eastAsia="標楷體"/>
                <w:color w:val="000000" w:themeColor="text1"/>
              </w:rPr>
            </w:pPr>
            <w:r w:rsidRPr="00FC1614">
              <w:rPr>
                <w:rFonts w:eastAsia="標楷體" w:hint="eastAsia"/>
                <w:color w:val="000000" w:themeColor="text1"/>
              </w:rPr>
              <w:t>為使環境影響說明書資訊公開</w:t>
            </w:r>
            <w:r w:rsidR="00F53034" w:rsidRPr="00FC1614">
              <w:rPr>
                <w:rFonts w:ascii="標楷體" w:eastAsia="標楷體" w:hAnsi="標楷體" w:hint="eastAsia"/>
                <w:color w:val="000000" w:themeColor="text1"/>
              </w:rPr>
              <w:t>，</w:t>
            </w:r>
            <w:r w:rsidR="00CE6CEF" w:rsidRPr="00FC1614">
              <w:rPr>
                <w:rFonts w:eastAsia="標楷體" w:hint="eastAsia"/>
                <w:color w:val="000000" w:themeColor="text1"/>
              </w:rPr>
              <w:t>開發單位於陳列或揭示環境影響說明書時，</w:t>
            </w:r>
            <w:r w:rsidR="0043659B" w:rsidRPr="00FC1614">
              <w:rPr>
                <w:rFonts w:eastAsia="標楷體" w:hint="eastAsia"/>
                <w:color w:val="000000" w:themeColor="text1"/>
              </w:rPr>
              <w:t>除現行紙本陳列方式外，增列</w:t>
            </w:r>
            <w:r w:rsidR="00CE6CEF" w:rsidRPr="00FC1614">
              <w:rPr>
                <w:rFonts w:eastAsia="標楷體" w:hint="eastAsia"/>
                <w:color w:val="000000" w:themeColor="text1"/>
              </w:rPr>
              <w:t>公布於</w:t>
            </w:r>
            <w:r w:rsidR="000E1B44" w:rsidRPr="00FC1614">
              <w:rPr>
                <w:rFonts w:eastAsia="標楷體" w:hint="eastAsia"/>
                <w:color w:val="000000" w:themeColor="text1"/>
              </w:rPr>
              <w:t>中央主管機關</w:t>
            </w:r>
            <w:r w:rsidRPr="00FC1614">
              <w:rPr>
                <w:rFonts w:eastAsia="標楷體" w:hint="eastAsia"/>
                <w:color w:val="000000" w:themeColor="text1"/>
              </w:rPr>
              <w:t>指定</w:t>
            </w:r>
            <w:r w:rsidR="00CE6CEF" w:rsidRPr="00FC1614">
              <w:rPr>
                <w:rFonts w:eastAsia="標楷體" w:hint="eastAsia"/>
                <w:color w:val="000000" w:themeColor="text1"/>
              </w:rPr>
              <w:t>網站，</w:t>
            </w:r>
            <w:r w:rsidR="0043659B" w:rsidRPr="00FC1614">
              <w:rPr>
                <w:rFonts w:eastAsia="標楷體" w:hint="eastAsia"/>
                <w:color w:val="000000" w:themeColor="text1"/>
              </w:rPr>
              <w:t>使得民眾方便查閱，</w:t>
            </w:r>
            <w:r w:rsidR="00CE6CEF" w:rsidRPr="00FC1614">
              <w:rPr>
                <w:rFonts w:eastAsia="標楷體" w:hint="eastAsia"/>
                <w:color w:val="000000" w:themeColor="text1"/>
              </w:rPr>
              <w:t>爰增訂第三項。</w:t>
            </w:r>
          </w:p>
        </w:tc>
      </w:tr>
      <w:tr w:rsidR="00D86C03" w:rsidRPr="0090156D" w:rsidTr="00360C3D">
        <w:tc>
          <w:tcPr>
            <w:tcW w:w="2835" w:type="dxa"/>
          </w:tcPr>
          <w:p w:rsidR="00D86C03" w:rsidRPr="0090156D" w:rsidRDefault="00D86C03" w:rsidP="00CF4D42">
            <w:pPr>
              <w:snapToGrid w:val="0"/>
              <w:ind w:left="240" w:hangingChars="100" w:hanging="24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lastRenderedPageBreak/>
              <w:t>第二十二條  開發單位依本法第七條第三項或第八條第二項舉行公開說明會，應將時間、地點、方式、開發行為之名稱及開發場所，於十日前刊載於新聞紙</w:t>
            </w:r>
            <w:r w:rsidRPr="0090156D">
              <w:rPr>
                <w:rFonts w:ascii="標楷體" w:eastAsia="標楷體" w:hAnsi="標楷體" w:cs="標楷體" w:hint="eastAsia"/>
                <w:color w:val="000000" w:themeColor="text1"/>
                <w:kern w:val="0"/>
                <w:u w:val="single"/>
                <w:lang w:val="zh-TW"/>
              </w:rPr>
              <w:t>及公布於指定網站</w:t>
            </w:r>
            <w:r w:rsidRPr="0090156D">
              <w:rPr>
                <w:rFonts w:ascii="標楷體" w:eastAsia="標楷體" w:hAnsi="標楷體" w:cs="標楷體" w:hint="eastAsia"/>
                <w:color w:val="000000" w:themeColor="text1"/>
                <w:kern w:val="0"/>
                <w:lang w:val="zh-TW"/>
              </w:rPr>
              <w:t>，並於適當地點公告及通知下列機關或人員：</w:t>
            </w:r>
          </w:p>
          <w:p w:rsidR="00D86C03" w:rsidRPr="0090156D" w:rsidRDefault="00D86C03" w:rsidP="00CF4D42">
            <w:pPr>
              <w:snapToGrid w:val="0"/>
              <w:ind w:leftChars="100" w:left="240" w:firstLineChars="3" w:firstLine="7"/>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一、有關機關。</w:t>
            </w:r>
          </w:p>
          <w:p w:rsidR="00D86C03" w:rsidRPr="0090156D" w:rsidRDefault="00D86C03" w:rsidP="00CF4D42">
            <w:pPr>
              <w:snapToGrid w:val="0"/>
              <w:ind w:leftChars="88" w:left="698" w:hangingChars="203" w:hanging="487"/>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二、當地及毗鄰之鄉（鎮、市、區）公所。</w:t>
            </w:r>
          </w:p>
          <w:p w:rsidR="00D86C03" w:rsidRPr="0090156D" w:rsidRDefault="00D86C03" w:rsidP="00CF4D42">
            <w:pPr>
              <w:snapToGrid w:val="0"/>
              <w:ind w:leftChars="88" w:left="686" w:hangingChars="198" w:hanging="475"/>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三、當地民意機關。</w:t>
            </w:r>
          </w:p>
          <w:p w:rsidR="00D86C03" w:rsidRPr="0090156D" w:rsidRDefault="00D86C03" w:rsidP="00CF4D42">
            <w:pPr>
              <w:snapToGrid w:val="0"/>
              <w:ind w:leftChars="100" w:left="715" w:hangingChars="198" w:hanging="475"/>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四、當地村（里）長。</w:t>
            </w:r>
          </w:p>
          <w:p w:rsidR="00D86C03" w:rsidRPr="0090156D" w:rsidRDefault="00D86C03" w:rsidP="00CF4D42">
            <w:pPr>
              <w:snapToGrid w:val="0"/>
              <w:ind w:leftChars="100" w:left="240" w:firstLineChars="186" w:firstLine="446"/>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前項公開說明會之地點，應於開發行為所在地之適當地點為之。</w:t>
            </w:r>
          </w:p>
          <w:p w:rsidR="00D86C03" w:rsidRPr="0090156D" w:rsidRDefault="00D86C03" w:rsidP="00CF4D42">
            <w:pPr>
              <w:snapToGrid w:val="0"/>
              <w:ind w:leftChars="100" w:left="240" w:firstLineChars="200" w:firstLine="48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開發單位於第一項公開說明會後四十五日內，應作成紀錄函送第一項機關或人員，</w:t>
            </w:r>
            <w:r w:rsidRPr="00ED38BC">
              <w:rPr>
                <w:rFonts w:ascii="標楷體" w:eastAsia="標楷體" w:hAnsi="標楷體" w:cs="標楷體" w:hint="eastAsia"/>
                <w:color w:val="000000" w:themeColor="text1"/>
                <w:kern w:val="0"/>
                <w:u w:val="single"/>
                <w:lang w:val="zh-TW"/>
              </w:rPr>
              <w:t>並</w:t>
            </w:r>
            <w:r w:rsidRPr="0090156D">
              <w:rPr>
                <w:rFonts w:ascii="標楷體" w:eastAsia="標楷體" w:hAnsi="標楷體" w:cs="標楷體" w:hint="eastAsia"/>
                <w:color w:val="000000" w:themeColor="text1"/>
                <w:kern w:val="0"/>
                <w:u w:val="single"/>
                <w:lang w:val="zh-TW"/>
              </w:rPr>
              <w:t>公布於指定網站</w:t>
            </w:r>
            <w:r w:rsidR="008C56F9">
              <w:rPr>
                <w:rFonts w:ascii="標楷體" w:eastAsia="標楷體" w:hAnsi="標楷體" w:cs="標楷體" w:hint="eastAsia"/>
                <w:color w:val="000000" w:themeColor="text1"/>
                <w:kern w:val="0"/>
                <w:u w:val="single"/>
                <w:lang w:val="zh-TW"/>
              </w:rPr>
              <w:t>至少三十日</w:t>
            </w:r>
            <w:r w:rsidRPr="0090156D">
              <w:rPr>
                <w:rFonts w:ascii="標楷體" w:eastAsia="標楷體" w:hAnsi="標楷體" w:cs="標楷體" w:hint="eastAsia"/>
                <w:color w:val="000000" w:themeColor="text1"/>
                <w:kern w:val="0"/>
                <w:lang w:val="zh-TW"/>
              </w:rPr>
              <w:t>。</w:t>
            </w:r>
          </w:p>
        </w:tc>
        <w:tc>
          <w:tcPr>
            <w:tcW w:w="2977" w:type="dxa"/>
          </w:tcPr>
          <w:p w:rsidR="00D86C03" w:rsidRPr="0090156D" w:rsidRDefault="00D86C03" w:rsidP="00E24F86">
            <w:pPr>
              <w:snapToGrid w:val="0"/>
              <w:ind w:left="240" w:hangingChars="100" w:hanging="24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第二十二條  開發單位依本法第七條第三項或第八條第二項舉行公開說明會，應將時間、地點、方式、開發行為之名稱及開發場所，於十日前刊載於新聞紙，並於適當地點公告及通知下列機關或人員：</w:t>
            </w:r>
          </w:p>
          <w:p w:rsidR="00D86C03" w:rsidRPr="0090156D" w:rsidRDefault="00D86C03" w:rsidP="00E24F86">
            <w:pPr>
              <w:snapToGrid w:val="0"/>
              <w:ind w:leftChars="100" w:left="240" w:firstLineChars="3" w:firstLine="7"/>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一、有關機關。</w:t>
            </w:r>
          </w:p>
          <w:p w:rsidR="00D86C03" w:rsidRPr="0090156D" w:rsidRDefault="00D86C03" w:rsidP="00E24F86">
            <w:pPr>
              <w:snapToGrid w:val="0"/>
              <w:ind w:leftChars="88" w:left="698" w:hangingChars="203" w:hanging="487"/>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二、當地及毗鄰之鄉（鎮、市、區）公所。</w:t>
            </w:r>
          </w:p>
          <w:p w:rsidR="00D86C03" w:rsidRPr="0090156D" w:rsidRDefault="00D86C03" w:rsidP="00E24F86">
            <w:pPr>
              <w:snapToGrid w:val="0"/>
              <w:ind w:leftChars="88" w:left="681" w:hangingChars="196" w:hanging="47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三、當地民意機關。</w:t>
            </w:r>
          </w:p>
          <w:p w:rsidR="00D86C03" w:rsidRPr="0090156D" w:rsidRDefault="00D86C03" w:rsidP="00E24F86">
            <w:pPr>
              <w:snapToGrid w:val="0"/>
              <w:ind w:leftChars="100" w:left="821" w:hangingChars="242" w:hanging="581"/>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四、當地村（里）長。</w:t>
            </w:r>
          </w:p>
          <w:p w:rsidR="00D86C03" w:rsidRPr="0090156D" w:rsidRDefault="00D86C03" w:rsidP="00E24F86">
            <w:pPr>
              <w:snapToGrid w:val="0"/>
              <w:ind w:leftChars="100" w:left="240" w:firstLineChars="180" w:firstLine="432"/>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前項公開說明會之地點，應於開發行為所在地之適當地點為之。</w:t>
            </w:r>
          </w:p>
          <w:p w:rsidR="00D86C03" w:rsidRPr="0090156D" w:rsidRDefault="00D86C03" w:rsidP="00E24F86">
            <w:pPr>
              <w:snapToGrid w:val="0"/>
              <w:ind w:leftChars="100" w:left="240" w:firstLineChars="180" w:firstLine="432"/>
              <w:jc w:val="both"/>
              <w:rPr>
                <w:rFonts w:ascii="標楷體" w:eastAsia="標楷體" w:hAnsi="標楷體"/>
                <w:color w:val="000000" w:themeColor="text1"/>
              </w:rPr>
            </w:pPr>
            <w:r w:rsidRPr="0090156D">
              <w:rPr>
                <w:rFonts w:ascii="標楷體" w:eastAsia="標楷體" w:hAnsi="標楷體" w:cs="標楷體" w:hint="eastAsia"/>
                <w:color w:val="000000" w:themeColor="text1"/>
                <w:kern w:val="0"/>
                <w:lang w:val="zh-TW"/>
              </w:rPr>
              <w:t>開發單位於第一項公開說明會後四十五日內，應作成紀錄函送第一項機關或人員。</w:t>
            </w:r>
          </w:p>
        </w:tc>
        <w:tc>
          <w:tcPr>
            <w:tcW w:w="2552" w:type="dxa"/>
          </w:tcPr>
          <w:p w:rsidR="00117A67" w:rsidRPr="0090156D" w:rsidRDefault="00457A18" w:rsidP="004D4BCE">
            <w:pPr>
              <w:pStyle w:val="aa"/>
              <w:numPr>
                <w:ilvl w:val="0"/>
                <w:numId w:val="11"/>
              </w:numPr>
              <w:snapToGrid w:val="0"/>
              <w:ind w:leftChars="0" w:left="515" w:hanging="515"/>
              <w:jc w:val="both"/>
              <w:rPr>
                <w:rFonts w:eastAsia="標楷體"/>
                <w:color w:val="000000" w:themeColor="text1"/>
              </w:rPr>
            </w:pPr>
            <w:r w:rsidRPr="0090156D">
              <w:rPr>
                <w:rFonts w:eastAsia="標楷體" w:hint="eastAsia"/>
                <w:color w:val="000000" w:themeColor="text1"/>
              </w:rPr>
              <w:t>為使民</w:t>
            </w:r>
            <w:r w:rsidRPr="0090156D">
              <w:rPr>
                <w:rFonts w:ascii="標楷體" w:eastAsia="標楷體" w:hAnsi="標楷體" w:hint="eastAsia"/>
                <w:color w:val="000000" w:themeColor="text1"/>
              </w:rPr>
              <w:t>眾</w:t>
            </w:r>
            <w:r w:rsidR="0043659B" w:rsidRPr="0090156D">
              <w:rPr>
                <w:rFonts w:ascii="標楷體" w:eastAsia="標楷體" w:hAnsi="標楷體" w:hint="eastAsia"/>
                <w:color w:val="000000" w:themeColor="text1"/>
              </w:rPr>
              <w:t>便於查詢</w:t>
            </w:r>
            <w:r w:rsidRPr="0090156D">
              <w:rPr>
                <w:rFonts w:ascii="標楷體" w:eastAsia="標楷體" w:hAnsi="標楷體" w:cs="標楷體" w:hint="eastAsia"/>
                <w:color w:val="000000" w:themeColor="text1"/>
                <w:kern w:val="0"/>
                <w:lang w:val="zh-TW"/>
              </w:rPr>
              <w:t>公開說明會</w:t>
            </w:r>
            <w:r w:rsidR="0043659B" w:rsidRPr="0090156D">
              <w:rPr>
                <w:rFonts w:ascii="標楷體" w:eastAsia="標楷體" w:hAnsi="標楷體" w:cs="標楷體" w:hint="eastAsia"/>
                <w:color w:val="000000" w:themeColor="text1"/>
                <w:kern w:val="0"/>
                <w:lang w:val="zh-TW"/>
              </w:rPr>
              <w:t>相關資訊</w:t>
            </w:r>
            <w:r w:rsidRPr="0090156D">
              <w:rPr>
                <w:rFonts w:ascii="標楷體" w:eastAsia="標楷體" w:hAnsi="標楷體" w:hint="eastAsia"/>
                <w:color w:val="000000" w:themeColor="text1"/>
              </w:rPr>
              <w:t>，</w:t>
            </w:r>
            <w:r w:rsidR="0043659B" w:rsidRPr="0090156D">
              <w:rPr>
                <w:rFonts w:ascii="標楷體" w:eastAsia="標楷體" w:hAnsi="標楷體" w:hint="eastAsia"/>
                <w:color w:val="000000" w:themeColor="text1"/>
              </w:rPr>
              <w:t>要求</w:t>
            </w:r>
            <w:r w:rsidR="00117A67" w:rsidRPr="0090156D">
              <w:rPr>
                <w:rFonts w:ascii="標楷體" w:eastAsia="標楷體" w:hAnsi="標楷體" w:cs="標楷體" w:hint="eastAsia"/>
                <w:color w:val="000000" w:themeColor="text1"/>
                <w:kern w:val="0"/>
                <w:lang w:val="zh-TW"/>
              </w:rPr>
              <w:t>開發單位應將相關訊息公布於</w:t>
            </w:r>
            <w:r w:rsidR="000E1B44" w:rsidRPr="0090156D">
              <w:rPr>
                <w:rFonts w:eastAsia="標楷體" w:hint="eastAsia"/>
                <w:color w:val="000000" w:themeColor="text1"/>
              </w:rPr>
              <w:t>中央主管機關</w:t>
            </w:r>
            <w:r w:rsidR="00117A67" w:rsidRPr="0090156D">
              <w:rPr>
                <w:rFonts w:ascii="標楷體" w:eastAsia="標楷體" w:hAnsi="標楷體" w:cs="標楷體" w:hint="eastAsia"/>
                <w:color w:val="000000" w:themeColor="text1"/>
                <w:kern w:val="0"/>
                <w:lang w:val="zh-TW"/>
              </w:rPr>
              <w:t>指定網站</w:t>
            </w:r>
            <w:r w:rsidR="00117A67" w:rsidRPr="0090156D">
              <w:rPr>
                <w:rFonts w:eastAsia="標楷體" w:hint="eastAsia"/>
                <w:color w:val="000000" w:themeColor="text1"/>
              </w:rPr>
              <w:t>，爰修正第一項</w:t>
            </w:r>
            <w:r w:rsidR="00117A67" w:rsidRPr="0090156D">
              <w:rPr>
                <w:rFonts w:ascii="標楷體" w:eastAsia="標楷體" w:hAnsi="標楷體" w:cs="標楷體" w:hint="eastAsia"/>
                <w:color w:val="000000" w:themeColor="text1"/>
                <w:kern w:val="0"/>
                <w:lang w:val="zh-TW"/>
              </w:rPr>
              <w:t>。</w:t>
            </w:r>
          </w:p>
          <w:p w:rsidR="00D86C03" w:rsidRPr="0090156D" w:rsidRDefault="00117A67" w:rsidP="004D4BCE">
            <w:pPr>
              <w:pStyle w:val="aa"/>
              <w:numPr>
                <w:ilvl w:val="0"/>
                <w:numId w:val="11"/>
              </w:numPr>
              <w:snapToGrid w:val="0"/>
              <w:ind w:leftChars="0" w:left="515" w:hanging="515"/>
              <w:jc w:val="both"/>
              <w:rPr>
                <w:rFonts w:ascii="標楷體" w:eastAsia="標楷體" w:hAnsi="標楷體" w:cs="標楷體"/>
                <w:color w:val="000000" w:themeColor="text1"/>
                <w:kern w:val="0"/>
                <w:lang w:val="zh-TW"/>
              </w:rPr>
            </w:pPr>
            <w:r w:rsidRPr="0090156D">
              <w:rPr>
                <w:rFonts w:eastAsia="標楷體" w:hint="eastAsia"/>
                <w:color w:val="000000" w:themeColor="text1"/>
              </w:rPr>
              <w:t>開發單位作成公開說明會紀錄應公布於</w:t>
            </w:r>
            <w:r w:rsidR="000E1B44" w:rsidRPr="0090156D">
              <w:rPr>
                <w:rFonts w:eastAsia="標楷體" w:hint="eastAsia"/>
                <w:color w:val="000000" w:themeColor="text1"/>
              </w:rPr>
              <w:t>中央</w:t>
            </w:r>
            <w:r w:rsidRPr="0090156D">
              <w:rPr>
                <w:rFonts w:eastAsia="標楷體" w:hint="eastAsia"/>
                <w:color w:val="000000" w:themeColor="text1"/>
              </w:rPr>
              <w:t>主管機關指定網站，爰修正第三項。</w:t>
            </w:r>
          </w:p>
        </w:tc>
      </w:tr>
      <w:tr w:rsidR="00D86C03" w:rsidRPr="0090156D" w:rsidTr="00360C3D">
        <w:tc>
          <w:tcPr>
            <w:tcW w:w="2835" w:type="dxa"/>
          </w:tcPr>
          <w:p w:rsidR="00D86C03" w:rsidRPr="0090156D" w:rsidRDefault="00D86C03" w:rsidP="00B2622A">
            <w:pPr>
              <w:snapToGrid w:val="0"/>
              <w:ind w:left="240" w:hangingChars="100" w:hanging="240"/>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第二十二條之一  開發單位依本法第十條所提出之範疇界定資料，主管機關應公布於指定網站至少十四日，</w:t>
            </w:r>
            <w:r w:rsidRPr="0090156D">
              <w:rPr>
                <w:rFonts w:eastAsia="標楷體" w:hint="eastAsia"/>
                <w:color w:val="000000" w:themeColor="text1"/>
              </w:rPr>
              <w:t>供民眾、團體及機關以書面表達意見，並</w:t>
            </w:r>
            <w:r w:rsidRPr="0090156D">
              <w:rPr>
                <w:rFonts w:ascii="標楷體" w:eastAsia="標楷體" w:hAnsi="標楷體" w:cs="標楷體" w:hint="eastAsia"/>
                <w:color w:val="000000" w:themeColor="text1"/>
                <w:kern w:val="0"/>
                <w:lang w:val="zh-TW"/>
              </w:rPr>
              <w:t>轉交開發單位處理。</w:t>
            </w:r>
          </w:p>
          <w:p w:rsidR="00D86C03" w:rsidRPr="0090156D" w:rsidRDefault="00D86C03" w:rsidP="00B2622A">
            <w:pPr>
              <w:snapToGrid w:val="0"/>
              <w:ind w:leftChars="100" w:left="240" w:firstLineChars="195" w:firstLine="468"/>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主管機關舉辦範疇界定會議七日前，應公布於指定網站，邀集委員會</w:t>
            </w:r>
            <w:r w:rsidRPr="0090156D">
              <w:rPr>
                <w:rFonts w:ascii="標楷體" w:eastAsia="標楷體" w:hAnsi="標楷體" w:cs="標楷體" w:hint="eastAsia"/>
                <w:color w:val="000000" w:themeColor="text1"/>
                <w:kern w:val="0"/>
                <w:lang w:val="zh-TW"/>
              </w:rPr>
              <w:lastRenderedPageBreak/>
              <w:t>委員、目的事業主管機關、相關機關、團體、學者、專家及居民代表界定評估範疇，並由主管機關指定委員會委員擔任主席。</w:t>
            </w:r>
          </w:p>
          <w:p w:rsidR="00D86C03" w:rsidRPr="0090156D" w:rsidRDefault="00D86C03" w:rsidP="00F608F3">
            <w:pPr>
              <w:snapToGrid w:val="0"/>
              <w:ind w:leftChars="100" w:left="240" w:firstLineChars="195" w:firstLine="468"/>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主管機關完成界定評估範疇後三十日內，應將本法第十條第二項所確認之事項，公布於</w:t>
            </w:r>
            <w:r w:rsidRPr="0090156D">
              <w:rPr>
                <w:rFonts w:eastAsia="標楷體" w:hint="eastAsia"/>
                <w:color w:val="000000" w:themeColor="text1"/>
              </w:rPr>
              <w:t>指定網站。</w:t>
            </w:r>
          </w:p>
        </w:tc>
        <w:tc>
          <w:tcPr>
            <w:tcW w:w="2977" w:type="dxa"/>
          </w:tcPr>
          <w:p w:rsidR="00D86C03" w:rsidRPr="0090156D" w:rsidRDefault="00D86C03" w:rsidP="00E24F86">
            <w:pPr>
              <w:snapToGrid w:val="0"/>
              <w:ind w:left="240" w:hangingChars="100" w:hanging="240"/>
              <w:jc w:val="both"/>
              <w:rPr>
                <w:rFonts w:ascii="標楷體" w:eastAsia="標楷體" w:hAnsi="標楷體" w:cs="標楷體"/>
                <w:color w:val="000000" w:themeColor="text1"/>
                <w:kern w:val="0"/>
                <w:lang w:val="zh-TW"/>
              </w:rPr>
            </w:pPr>
          </w:p>
        </w:tc>
        <w:tc>
          <w:tcPr>
            <w:tcW w:w="2552" w:type="dxa"/>
          </w:tcPr>
          <w:p w:rsidR="00117A67" w:rsidRPr="00ED38BC" w:rsidRDefault="00117A67" w:rsidP="00ED38BC">
            <w:pPr>
              <w:pStyle w:val="aa"/>
              <w:numPr>
                <w:ilvl w:val="0"/>
                <w:numId w:val="46"/>
              </w:numPr>
              <w:snapToGrid w:val="0"/>
              <w:ind w:leftChars="0"/>
              <w:jc w:val="both"/>
              <w:rPr>
                <w:rFonts w:eastAsia="標楷體"/>
                <w:color w:val="000000" w:themeColor="text1"/>
                <w:u w:val="single"/>
              </w:rPr>
            </w:pPr>
            <w:r w:rsidRPr="00ED38BC">
              <w:rPr>
                <w:rFonts w:eastAsia="標楷體" w:hint="eastAsia"/>
                <w:color w:val="000000" w:themeColor="text1"/>
                <w:u w:val="single"/>
              </w:rPr>
              <w:t>本條新增。</w:t>
            </w:r>
          </w:p>
          <w:p w:rsidR="00D86C03" w:rsidRPr="0090156D" w:rsidRDefault="00117A67" w:rsidP="00ED38BC">
            <w:pPr>
              <w:pStyle w:val="aa"/>
              <w:numPr>
                <w:ilvl w:val="0"/>
                <w:numId w:val="46"/>
              </w:numPr>
              <w:snapToGrid w:val="0"/>
              <w:ind w:leftChars="0"/>
              <w:jc w:val="both"/>
              <w:rPr>
                <w:rFonts w:ascii="標楷體" w:eastAsia="標楷體" w:hAnsi="標楷體" w:cs="標楷體"/>
                <w:color w:val="000000" w:themeColor="text1"/>
                <w:kern w:val="0"/>
                <w:lang w:val="zh-TW"/>
              </w:rPr>
            </w:pPr>
            <w:r w:rsidRPr="0090156D">
              <w:rPr>
                <w:rFonts w:eastAsia="標楷體" w:hint="eastAsia"/>
                <w:color w:val="000000" w:themeColor="text1"/>
              </w:rPr>
              <w:t>明確規範</w:t>
            </w:r>
            <w:r w:rsidRPr="0090156D">
              <w:rPr>
                <w:rFonts w:ascii="標楷體" w:eastAsia="標楷體" w:hAnsi="標楷體" w:cs="標楷體" w:hint="eastAsia"/>
                <w:color w:val="000000" w:themeColor="text1"/>
                <w:kern w:val="0"/>
                <w:lang w:val="zh-TW"/>
              </w:rPr>
              <w:t>範疇界定會議辦理方式</w:t>
            </w:r>
            <w:r w:rsidR="00B53DEF" w:rsidRPr="0090156D">
              <w:rPr>
                <w:rFonts w:ascii="標楷體" w:eastAsia="標楷體" w:hAnsi="標楷體" w:cs="標楷體" w:hint="eastAsia"/>
                <w:color w:val="000000" w:themeColor="text1"/>
                <w:kern w:val="0"/>
                <w:lang w:val="zh-TW"/>
              </w:rPr>
              <w:t>，</w:t>
            </w:r>
            <w:r w:rsidR="00B53DEF" w:rsidRPr="0090156D">
              <w:rPr>
                <w:rFonts w:ascii="標楷體" w:eastAsia="標楷體" w:hAnsi="標楷體" w:hint="eastAsia"/>
                <w:color w:val="000000" w:themeColor="text1"/>
              </w:rPr>
              <w:t>規定主管機關應將開發單位提出之範疇界定資料公布</w:t>
            </w:r>
            <w:r w:rsidR="000E1B44" w:rsidRPr="0090156D">
              <w:rPr>
                <w:rFonts w:eastAsia="標楷體" w:hint="eastAsia"/>
                <w:color w:val="000000" w:themeColor="text1"/>
              </w:rPr>
              <w:t>於中央主管機關指定</w:t>
            </w:r>
            <w:r w:rsidR="00B53DEF" w:rsidRPr="0090156D">
              <w:rPr>
                <w:rFonts w:ascii="標楷體" w:eastAsia="標楷體" w:hAnsi="標楷體" w:hint="eastAsia"/>
                <w:color w:val="000000" w:themeColor="text1"/>
              </w:rPr>
              <w:t>網站，供民眾、團體及機關以書面表達意見等資訊公開之義務，用以確保民</w:t>
            </w:r>
            <w:r w:rsidR="00B53DEF" w:rsidRPr="0090156D">
              <w:rPr>
                <w:rFonts w:ascii="標楷體" w:eastAsia="標楷體" w:hAnsi="標楷體" w:hint="eastAsia"/>
                <w:color w:val="000000" w:themeColor="text1"/>
              </w:rPr>
              <w:lastRenderedPageBreak/>
              <w:t>眾知的權利，有助於強化審查程序的民主參與</w:t>
            </w:r>
            <w:r w:rsidR="00B53DEF" w:rsidRPr="0090156D">
              <w:rPr>
                <w:rFonts w:ascii="標楷體" w:eastAsia="標楷體" w:hAnsi="標楷體" w:cs="標楷體" w:hint="eastAsia"/>
                <w:color w:val="000000" w:themeColor="text1"/>
                <w:kern w:val="0"/>
                <w:lang w:val="zh-TW"/>
              </w:rPr>
              <w:t>，爰</w:t>
            </w:r>
            <w:r w:rsidR="00B53DEF" w:rsidRPr="0090156D">
              <w:rPr>
                <w:rFonts w:eastAsia="標楷體" w:hint="eastAsia"/>
                <w:color w:val="000000" w:themeColor="text1"/>
              </w:rPr>
              <w:t>增訂</w:t>
            </w:r>
            <w:r w:rsidR="00B53DEF" w:rsidRPr="0090156D">
              <w:rPr>
                <w:rFonts w:ascii="標楷體" w:eastAsia="標楷體" w:hAnsi="標楷體" w:cs="標楷體" w:hint="eastAsia"/>
                <w:color w:val="000000" w:themeColor="text1"/>
                <w:kern w:val="0"/>
                <w:lang w:val="zh-TW"/>
              </w:rPr>
              <w:t>第一項</w:t>
            </w:r>
            <w:r w:rsidRPr="0090156D">
              <w:rPr>
                <w:rFonts w:ascii="標楷體" w:eastAsia="標楷體" w:hAnsi="標楷體" w:cs="標楷體" w:hint="eastAsia"/>
                <w:color w:val="000000" w:themeColor="text1"/>
                <w:kern w:val="0"/>
                <w:lang w:val="zh-TW"/>
              </w:rPr>
              <w:t>。</w:t>
            </w:r>
          </w:p>
          <w:p w:rsidR="00B53DEF" w:rsidRPr="0090156D" w:rsidRDefault="00B53DEF" w:rsidP="00B53DEF">
            <w:pPr>
              <w:pStyle w:val="aa"/>
              <w:numPr>
                <w:ilvl w:val="0"/>
                <w:numId w:val="11"/>
              </w:numPr>
              <w:snapToGrid w:val="0"/>
              <w:ind w:leftChars="0" w:left="515" w:hanging="515"/>
              <w:jc w:val="both"/>
              <w:rPr>
                <w:rFonts w:eastAsia="標楷體"/>
                <w:color w:val="000000" w:themeColor="text1"/>
              </w:rPr>
            </w:pPr>
            <w:r w:rsidRPr="0090156D">
              <w:rPr>
                <w:rFonts w:eastAsia="標楷體" w:hint="eastAsia"/>
                <w:color w:val="000000" w:themeColor="text1"/>
              </w:rPr>
              <w:t>為使民</w:t>
            </w:r>
            <w:r w:rsidRPr="0090156D">
              <w:rPr>
                <w:rFonts w:ascii="標楷體" w:eastAsia="標楷體" w:hAnsi="標楷體" w:hint="eastAsia"/>
                <w:color w:val="000000" w:themeColor="text1"/>
              </w:rPr>
              <w:t>眾於</w:t>
            </w:r>
            <w:r w:rsidR="002C3E69" w:rsidRPr="0090156D">
              <w:rPr>
                <w:rFonts w:ascii="標楷體" w:eastAsia="標楷體" w:hAnsi="標楷體" w:hint="eastAsia"/>
                <w:color w:val="000000" w:themeColor="text1"/>
              </w:rPr>
              <w:t>舉</w:t>
            </w:r>
            <w:r w:rsidRPr="0090156D">
              <w:rPr>
                <w:rFonts w:ascii="標楷體" w:eastAsia="標楷體" w:hAnsi="標楷體" w:cs="標楷體" w:hint="eastAsia"/>
                <w:color w:val="000000" w:themeColor="text1"/>
                <w:kern w:val="0"/>
                <w:lang w:val="zh-TW"/>
              </w:rPr>
              <w:t>辦範疇界定會議</w:t>
            </w:r>
            <w:r w:rsidRPr="0090156D">
              <w:rPr>
                <w:rFonts w:ascii="標楷體" w:eastAsia="標楷體" w:hAnsi="標楷體" w:hint="eastAsia"/>
                <w:color w:val="000000" w:themeColor="text1"/>
              </w:rPr>
              <w:t>前得知開會資訊，主管機關</w:t>
            </w:r>
            <w:r w:rsidR="00C7539E">
              <w:rPr>
                <w:rFonts w:ascii="標楷體" w:eastAsia="標楷體" w:hAnsi="標楷體" w:cs="標楷體" w:hint="eastAsia"/>
                <w:color w:val="000000" w:themeColor="text1"/>
                <w:kern w:val="0"/>
                <w:lang w:val="zh-TW"/>
              </w:rPr>
              <w:t>應於會議七日前</w:t>
            </w:r>
            <w:r w:rsidRPr="0090156D">
              <w:rPr>
                <w:rFonts w:ascii="標楷體" w:eastAsia="標楷體" w:hAnsi="標楷體" w:cs="標楷體" w:hint="eastAsia"/>
                <w:color w:val="000000" w:themeColor="text1"/>
                <w:kern w:val="0"/>
                <w:lang w:val="zh-TW"/>
              </w:rPr>
              <w:t>公布於</w:t>
            </w:r>
            <w:r w:rsidR="000E1B44" w:rsidRPr="0090156D">
              <w:rPr>
                <w:rFonts w:eastAsia="標楷體" w:hint="eastAsia"/>
                <w:color w:val="000000" w:themeColor="text1"/>
              </w:rPr>
              <w:t>中央主管機關</w:t>
            </w:r>
            <w:r w:rsidRPr="0090156D">
              <w:rPr>
                <w:rFonts w:ascii="標楷體" w:eastAsia="標楷體" w:hAnsi="標楷體" w:cs="標楷體" w:hint="eastAsia"/>
                <w:color w:val="000000" w:themeColor="text1"/>
                <w:kern w:val="0"/>
                <w:lang w:val="zh-TW"/>
              </w:rPr>
              <w:t>指定網站，並規定範疇界定會議邀集的對象</w:t>
            </w:r>
            <w:r w:rsidRPr="0090156D">
              <w:rPr>
                <w:rFonts w:eastAsia="標楷體" w:hint="eastAsia"/>
                <w:color w:val="000000" w:themeColor="text1"/>
              </w:rPr>
              <w:t>及會議的主持方式，爰增訂第二項</w:t>
            </w:r>
            <w:r w:rsidRPr="0090156D">
              <w:rPr>
                <w:rFonts w:ascii="標楷體" w:eastAsia="標楷體" w:hAnsi="標楷體" w:cs="標楷體" w:hint="eastAsia"/>
                <w:color w:val="000000" w:themeColor="text1"/>
                <w:kern w:val="0"/>
                <w:lang w:val="zh-TW"/>
              </w:rPr>
              <w:t>。</w:t>
            </w:r>
          </w:p>
          <w:p w:rsidR="00B53DEF" w:rsidRPr="0090156D" w:rsidRDefault="00C626C7" w:rsidP="00C626C7">
            <w:pPr>
              <w:snapToGrid w:val="0"/>
              <w:ind w:left="473" w:hangingChars="197" w:hanging="473"/>
              <w:jc w:val="both"/>
              <w:rPr>
                <w:rFonts w:ascii="標楷體" w:eastAsia="標楷體" w:hAnsi="標楷體" w:cs="標楷體"/>
                <w:color w:val="000000" w:themeColor="text1"/>
                <w:kern w:val="0"/>
                <w:lang w:val="zh-TW"/>
              </w:rPr>
            </w:pPr>
            <w:r w:rsidRPr="0090156D">
              <w:rPr>
                <w:rFonts w:ascii="標楷體" w:eastAsia="標楷體" w:hAnsi="標楷體" w:cs="標楷體" w:hint="eastAsia"/>
                <w:color w:val="000000" w:themeColor="text1"/>
                <w:kern w:val="0"/>
                <w:lang w:val="zh-TW"/>
              </w:rPr>
              <w:t>四、</w:t>
            </w:r>
            <w:r w:rsidR="00B53DEF" w:rsidRPr="0090156D">
              <w:rPr>
                <w:rFonts w:ascii="標楷體" w:eastAsia="標楷體" w:hAnsi="標楷體" w:cs="標楷體" w:hint="eastAsia"/>
                <w:color w:val="000000" w:themeColor="text1"/>
                <w:kern w:val="0"/>
                <w:lang w:val="zh-TW"/>
              </w:rPr>
              <w:t>主管機關完成界定評估範疇後</w:t>
            </w:r>
            <w:r w:rsidR="00B53DEF" w:rsidRPr="0090156D">
              <w:rPr>
                <w:rFonts w:eastAsia="標楷體" w:hint="eastAsia"/>
                <w:color w:val="000000" w:themeColor="text1"/>
              </w:rPr>
              <w:t>應公布於</w:t>
            </w:r>
            <w:r w:rsidR="000E1B44" w:rsidRPr="0090156D">
              <w:rPr>
                <w:rFonts w:eastAsia="標楷體" w:hint="eastAsia"/>
                <w:color w:val="000000" w:themeColor="text1"/>
              </w:rPr>
              <w:t>中央主管機關</w:t>
            </w:r>
            <w:r w:rsidR="00B53DEF" w:rsidRPr="0090156D">
              <w:rPr>
                <w:rFonts w:eastAsia="標楷體" w:hint="eastAsia"/>
                <w:color w:val="000000" w:themeColor="text1"/>
              </w:rPr>
              <w:t>指定網站，爰增訂第三項。</w:t>
            </w:r>
          </w:p>
        </w:tc>
      </w:tr>
      <w:tr w:rsidR="00D86C03" w:rsidRPr="0090156D" w:rsidTr="00360C3D">
        <w:tc>
          <w:tcPr>
            <w:tcW w:w="2835" w:type="dxa"/>
          </w:tcPr>
          <w:p w:rsidR="00D86C03" w:rsidRPr="0090156D" w:rsidRDefault="00D86C03" w:rsidP="00CF4D42">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第二十六條　目的事業主管機關依本法第十二條第一項舉行</w:t>
            </w:r>
            <w:r w:rsidRPr="0090156D">
              <w:rPr>
                <w:rFonts w:ascii="標楷體" w:eastAsia="標楷體" w:hAnsi="標楷體" w:cs="標楷體" w:hint="eastAsia"/>
                <w:color w:val="000000" w:themeColor="text1"/>
                <w:kern w:val="0"/>
                <w:lang w:val="zh-TW"/>
              </w:rPr>
              <w:t>公聽會</w:t>
            </w:r>
            <w:r w:rsidRPr="0090156D">
              <w:rPr>
                <w:rFonts w:ascii="標楷體" w:eastAsia="標楷體" w:hAnsi="標楷體" w:hint="eastAsia"/>
                <w:color w:val="000000" w:themeColor="text1"/>
              </w:rPr>
              <w:t>時，應於十日前通知主管機關、委員會委員、有關機關、專家、學者、團體及當地居民</w:t>
            </w:r>
            <w:r w:rsidRPr="0090156D">
              <w:rPr>
                <w:rFonts w:ascii="標楷體" w:eastAsia="標楷體" w:hAnsi="標楷體" w:hint="eastAsia"/>
                <w:color w:val="000000" w:themeColor="text1"/>
                <w:u w:val="single"/>
              </w:rPr>
              <w:t>，並</w:t>
            </w:r>
            <w:r w:rsidRPr="0090156D">
              <w:rPr>
                <w:rFonts w:ascii="標楷體" w:eastAsia="標楷體" w:hAnsi="標楷體" w:cs="標楷體" w:hint="eastAsia"/>
                <w:color w:val="000000" w:themeColor="text1"/>
                <w:kern w:val="0"/>
                <w:u w:val="single"/>
                <w:lang w:val="zh-TW"/>
              </w:rPr>
              <w:t>公布於指定網站至公聽會舉行翌日。</w:t>
            </w:r>
          </w:p>
          <w:p w:rsidR="00D86C03" w:rsidRPr="0090156D" w:rsidRDefault="00D86C03" w:rsidP="00CF4D42">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cs="標楷體" w:hint="eastAsia"/>
                <w:color w:val="000000" w:themeColor="text1"/>
                <w:kern w:val="0"/>
                <w:lang w:val="zh-TW"/>
              </w:rPr>
              <w:t>公聽會</w:t>
            </w:r>
            <w:r w:rsidRPr="0090156D">
              <w:rPr>
                <w:rFonts w:ascii="標楷體" w:eastAsia="標楷體" w:hAnsi="標楷體" w:hint="eastAsia"/>
                <w:color w:val="000000" w:themeColor="text1"/>
              </w:rPr>
              <w:t>應於開發行為所在地之適當地點行之。</w:t>
            </w:r>
          </w:p>
          <w:p w:rsidR="00D86C03" w:rsidRPr="0090156D" w:rsidRDefault="00D86C03" w:rsidP="00CF4D42">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hint="eastAsia"/>
                <w:color w:val="000000" w:themeColor="text1"/>
                <w:u w:val="single"/>
              </w:rPr>
              <w:t>第一</w:t>
            </w:r>
            <w:r w:rsidRPr="0090156D">
              <w:rPr>
                <w:rFonts w:ascii="標楷體" w:eastAsia="標楷體" w:hAnsi="標楷體" w:hint="eastAsia"/>
                <w:color w:val="000000" w:themeColor="text1"/>
              </w:rPr>
              <w:t>項當地居民之通知，得委請當地鄉（鎮、市、區）公所轉知。</w:t>
            </w:r>
          </w:p>
          <w:p w:rsidR="00D86C03" w:rsidRPr="0090156D" w:rsidRDefault="00D86C03" w:rsidP="00A96E23">
            <w:pPr>
              <w:autoSpaceDE w:val="0"/>
              <w:autoSpaceDN w:val="0"/>
              <w:adjustRightInd w:val="0"/>
              <w:snapToGrid w:val="0"/>
              <w:ind w:left="240" w:firstLine="482"/>
              <w:jc w:val="both"/>
              <w:rPr>
                <w:rFonts w:ascii="標楷體" w:eastAsia="標楷體" w:hAnsi="標楷體" w:cs="標楷體"/>
                <w:color w:val="000000" w:themeColor="text1"/>
                <w:kern w:val="0"/>
                <w:u w:val="single"/>
                <w:lang w:val="zh-TW"/>
              </w:rPr>
            </w:pPr>
            <w:r w:rsidRPr="0090156D">
              <w:rPr>
                <w:rFonts w:ascii="標楷體" w:eastAsia="標楷體" w:hAnsi="標楷體" w:cs="標楷體" w:hint="eastAsia"/>
                <w:color w:val="000000" w:themeColor="text1"/>
                <w:kern w:val="0"/>
                <w:u w:val="single"/>
                <w:lang w:val="zh-TW"/>
              </w:rPr>
              <w:t>目的事業主管機關應於公聽會議紀錄作成後三十日內，公布於指定網站。</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t>第二十六條　目的事業主管機關依本法第十二條第一項舉行公聽會時，應於十日前通知主管機關、委員會委員、有關機關、專家、學者、團體及當地居民。</w:t>
            </w:r>
          </w:p>
          <w:p w:rsidR="00D86C03" w:rsidRPr="0090156D" w:rsidRDefault="00D86C03" w:rsidP="00E24F86">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cs="標楷體" w:hint="eastAsia"/>
                <w:color w:val="000000" w:themeColor="text1"/>
                <w:kern w:val="0"/>
                <w:lang w:val="zh-TW"/>
              </w:rPr>
              <w:t>公聽會</w:t>
            </w:r>
            <w:r w:rsidRPr="0090156D">
              <w:rPr>
                <w:rFonts w:ascii="標楷體" w:eastAsia="標楷體" w:hAnsi="標楷體" w:hint="eastAsia"/>
                <w:color w:val="000000" w:themeColor="text1"/>
              </w:rPr>
              <w:t>應於開發行為所在地之適當地點行之。</w:t>
            </w:r>
          </w:p>
          <w:p w:rsidR="00D86C03" w:rsidRPr="0090156D" w:rsidRDefault="00D86C03" w:rsidP="00E24F86">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hint="eastAsia"/>
                <w:color w:val="000000" w:themeColor="text1"/>
              </w:rPr>
              <w:t>前項當地居民之通知，得委請當地鄉（鎮、市、區）公所轉知。</w:t>
            </w:r>
          </w:p>
          <w:p w:rsidR="00D86C03" w:rsidRPr="0090156D" w:rsidRDefault="00D86C03" w:rsidP="00E24F86">
            <w:pPr>
              <w:snapToGrid w:val="0"/>
              <w:ind w:left="240" w:hangingChars="100" w:hanging="240"/>
              <w:jc w:val="both"/>
              <w:rPr>
                <w:rFonts w:ascii="標楷體" w:eastAsia="標楷體" w:hAnsi="標楷體"/>
                <w:color w:val="000000" w:themeColor="text1"/>
              </w:rPr>
            </w:pPr>
          </w:p>
        </w:tc>
        <w:tc>
          <w:tcPr>
            <w:tcW w:w="2552" w:type="dxa"/>
          </w:tcPr>
          <w:p w:rsidR="00117A67" w:rsidRPr="0090156D" w:rsidRDefault="00000AB7" w:rsidP="00417FFE">
            <w:pPr>
              <w:pStyle w:val="aa"/>
              <w:numPr>
                <w:ilvl w:val="0"/>
                <w:numId w:val="12"/>
              </w:numPr>
              <w:snapToGrid w:val="0"/>
              <w:ind w:leftChars="0" w:left="515" w:hanging="515"/>
              <w:jc w:val="both"/>
              <w:rPr>
                <w:rFonts w:eastAsia="標楷體"/>
                <w:color w:val="000000" w:themeColor="text1"/>
              </w:rPr>
            </w:pPr>
            <w:r w:rsidRPr="0090156D">
              <w:rPr>
                <w:rFonts w:eastAsia="標楷體" w:hint="eastAsia"/>
                <w:color w:val="000000" w:themeColor="text1"/>
              </w:rPr>
              <w:t>為使民</w:t>
            </w:r>
            <w:r w:rsidRPr="0090156D">
              <w:rPr>
                <w:rFonts w:ascii="標楷體" w:eastAsia="標楷體" w:hAnsi="標楷體" w:hint="eastAsia"/>
                <w:color w:val="000000" w:themeColor="text1"/>
              </w:rPr>
              <w:t>眾得知</w:t>
            </w:r>
            <w:r w:rsidR="002C3E69" w:rsidRPr="0090156D">
              <w:rPr>
                <w:rFonts w:ascii="標楷體" w:eastAsia="標楷體" w:hAnsi="標楷體" w:cs="標楷體" w:hint="eastAsia"/>
                <w:color w:val="000000" w:themeColor="text1"/>
                <w:kern w:val="0"/>
                <w:lang w:val="zh-TW"/>
              </w:rPr>
              <w:t>公聽會相關</w:t>
            </w:r>
            <w:r w:rsidRPr="0090156D">
              <w:rPr>
                <w:rFonts w:ascii="標楷體" w:eastAsia="標楷體" w:hAnsi="標楷體" w:hint="eastAsia"/>
                <w:color w:val="000000" w:themeColor="text1"/>
              </w:rPr>
              <w:t>資訊，目的事業主</w:t>
            </w:r>
            <w:r w:rsidRPr="0090156D">
              <w:rPr>
                <w:rFonts w:ascii="標楷體" w:eastAsia="標楷體" w:hAnsi="標楷體" w:cs="標楷體" w:hint="eastAsia"/>
                <w:color w:val="000000" w:themeColor="text1"/>
                <w:kern w:val="0"/>
                <w:lang w:val="zh-TW"/>
              </w:rPr>
              <w:t>管機關應公布於</w:t>
            </w:r>
            <w:r w:rsidR="00F4791D" w:rsidRPr="0090156D">
              <w:rPr>
                <w:rFonts w:eastAsia="標楷體" w:hint="eastAsia"/>
                <w:color w:val="000000" w:themeColor="text1"/>
              </w:rPr>
              <w:t>中央主管機關</w:t>
            </w:r>
            <w:r w:rsidRPr="0090156D">
              <w:rPr>
                <w:rFonts w:ascii="標楷體" w:eastAsia="標楷體" w:hAnsi="標楷體" w:cs="標楷體" w:hint="eastAsia"/>
                <w:color w:val="000000" w:themeColor="text1"/>
                <w:kern w:val="0"/>
                <w:lang w:val="zh-TW"/>
              </w:rPr>
              <w:t>指定網站，爰修</w:t>
            </w:r>
            <w:r w:rsidRPr="0090156D">
              <w:rPr>
                <w:rFonts w:eastAsia="標楷體" w:hint="eastAsia"/>
                <w:color w:val="000000" w:themeColor="text1"/>
              </w:rPr>
              <w:t>正第一項</w:t>
            </w:r>
            <w:r w:rsidRPr="0090156D">
              <w:rPr>
                <w:rFonts w:ascii="標楷體" w:eastAsia="標楷體" w:hAnsi="標楷體" w:cs="標楷體" w:hint="eastAsia"/>
                <w:color w:val="000000" w:themeColor="text1"/>
                <w:kern w:val="0"/>
                <w:lang w:val="zh-TW"/>
              </w:rPr>
              <w:t>。</w:t>
            </w:r>
          </w:p>
          <w:p w:rsidR="00117A67" w:rsidRPr="0090156D" w:rsidRDefault="002C3E69" w:rsidP="004D4BCE">
            <w:pPr>
              <w:pStyle w:val="aa"/>
              <w:numPr>
                <w:ilvl w:val="0"/>
                <w:numId w:val="12"/>
              </w:numPr>
              <w:snapToGrid w:val="0"/>
              <w:ind w:leftChars="0" w:left="515" w:hanging="515"/>
              <w:jc w:val="both"/>
              <w:rPr>
                <w:rFonts w:eastAsia="標楷體"/>
                <w:color w:val="000000" w:themeColor="text1"/>
              </w:rPr>
            </w:pPr>
            <w:r w:rsidRPr="0090156D">
              <w:rPr>
                <w:rFonts w:eastAsia="標楷體" w:hint="eastAsia"/>
                <w:color w:val="000000" w:themeColor="text1"/>
              </w:rPr>
              <w:t>配合項次修正文字內容</w:t>
            </w:r>
            <w:r w:rsidR="00417FFE" w:rsidRPr="0090156D">
              <w:rPr>
                <w:rFonts w:eastAsia="標楷體" w:hint="eastAsia"/>
                <w:color w:val="000000" w:themeColor="text1"/>
              </w:rPr>
              <w:t>，爰修正第</w:t>
            </w:r>
            <w:r w:rsidRPr="0090156D">
              <w:rPr>
                <w:rFonts w:eastAsia="標楷體" w:hint="eastAsia"/>
                <w:color w:val="000000" w:themeColor="text1"/>
              </w:rPr>
              <w:t>三</w:t>
            </w:r>
            <w:r w:rsidR="0096496D" w:rsidRPr="0090156D">
              <w:rPr>
                <w:rFonts w:eastAsia="標楷體" w:hint="eastAsia"/>
                <w:color w:val="000000" w:themeColor="text1"/>
              </w:rPr>
              <w:t>項</w:t>
            </w:r>
            <w:r w:rsidR="00117A67" w:rsidRPr="0090156D">
              <w:rPr>
                <w:rFonts w:eastAsia="標楷體" w:hint="eastAsia"/>
                <w:color w:val="000000" w:themeColor="text1"/>
              </w:rPr>
              <w:t>。</w:t>
            </w:r>
          </w:p>
          <w:p w:rsidR="00417FFE" w:rsidRPr="0090156D" w:rsidRDefault="00417FFE" w:rsidP="002C3E69">
            <w:pPr>
              <w:pStyle w:val="aa"/>
              <w:numPr>
                <w:ilvl w:val="0"/>
                <w:numId w:val="12"/>
              </w:numPr>
              <w:snapToGrid w:val="0"/>
              <w:ind w:leftChars="0" w:left="515" w:hanging="515"/>
              <w:jc w:val="both"/>
              <w:rPr>
                <w:rFonts w:ascii="標楷體" w:eastAsia="標楷體" w:hAnsi="標楷體"/>
                <w:color w:val="000000" w:themeColor="text1"/>
              </w:rPr>
            </w:pPr>
            <w:r w:rsidRPr="0090156D">
              <w:rPr>
                <w:rFonts w:eastAsia="標楷體" w:hint="eastAsia"/>
                <w:color w:val="000000" w:themeColor="text1"/>
              </w:rPr>
              <w:t>目的事業主管機關完成公聽會會議紀錄後應公布於</w:t>
            </w:r>
            <w:r w:rsidR="00F4791D" w:rsidRPr="0090156D">
              <w:rPr>
                <w:rFonts w:eastAsia="標楷體" w:hint="eastAsia"/>
                <w:color w:val="000000" w:themeColor="text1"/>
              </w:rPr>
              <w:t>中央主管機關</w:t>
            </w:r>
            <w:r w:rsidRPr="0090156D">
              <w:rPr>
                <w:rFonts w:eastAsia="標楷體" w:hint="eastAsia"/>
                <w:color w:val="000000" w:themeColor="text1"/>
              </w:rPr>
              <w:t>指定網站，爰增訂第</w:t>
            </w:r>
            <w:r w:rsidR="002C3E69" w:rsidRPr="0090156D">
              <w:rPr>
                <w:rFonts w:eastAsia="標楷體" w:hint="eastAsia"/>
                <w:color w:val="000000" w:themeColor="text1"/>
              </w:rPr>
              <w:t>四</w:t>
            </w:r>
            <w:r w:rsidRPr="0090156D">
              <w:rPr>
                <w:rFonts w:eastAsia="標楷體" w:hint="eastAsia"/>
                <w:color w:val="000000" w:themeColor="text1"/>
              </w:rPr>
              <w:t>項。</w:t>
            </w:r>
          </w:p>
        </w:tc>
      </w:tr>
      <w:tr w:rsidR="00D86C03" w:rsidRPr="0090156D" w:rsidTr="00360C3D">
        <w:tc>
          <w:tcPr>
            <w:tcW w:w="2835" w:type="dxa"/>
          </w:tcPr>
          <w:p w:rsidR="00D86C03" w:rsidRPr="0090156D" w:rsidRDefault="00D86C03" w:rsidP="00E91CB2">
            <w:pPr>
              <w:snapToGrid w:val="0"/>
              <w:ind w:left="240" w:hangingChars="100" w:hanging="240"/>
              <w:jc w:val="both"/>
              <w:rPr>
                <w:rFonts w:ascii="標楷體" w:eastAsia="標楷體" w:hAnsi="標楷體" w:cs="新細明體"/>
                <w:color w:val="000000" w:themeColor="text1"/>
                <w:kern w:val="0"/>
                <w:lang w:val="zh-TW"/>
              </w:rPr>
            </w:pPr>
            <w:r w:rsidRPr="0090156D">
              <w:rPr>
                <w:rFonts w:ascii="標楷體" w:eastAsia="標楷體" w:hAnsi="標楷體" w:cs="新細明體" w:hint="eastAsia"/>
                <w:color w:val="000000" w:themeColor="text1"/>
                <w:kern w:val="0"/>
                <w:lang w:val="zh-TW"/>
              </w:rPr>
              <w:t>第三十二條  開發單位依本法第十四條第二項但書重新</w:t>
            </w:r>
            <w:r w:rsidRPr="0090156D">
              <w:rPr>
                <w:rFonts w:ascii="標楷體" w:eastAsia="標楷體" w:hAnsi="標楷體" w:cs="新細明體" w:hint="eastAsia"/>
                <w:color w:val="000000" w:themeColor="text1"/>
                <w:kern w:val="0"/>
                <w:u w:val="single"/>
                <w:lang w:val="zh-TW"/>
              </w:rPr>
              <w:t>將替代方案</w:t>
            </w:r>
            <w:r w:rsidRPr="0090156D">
              <w:rPr>
                <w:rFonts w:ascii="標楷體" w:eastAsia="標楷體" w:hAnsi="標楷體" w:cs="新細明體" w:hint="eastAsia"/>
                <w:color w:val="000000" w:themeColor="text1"/>
                <w:kern w:val="0"/>
                <w:lang w:val="zh-TW"/>
              </w:rPr>
              <w:t>送主管機關審查者，應依本法第六條及第七條所定程序辦理。</w:t>
            </w:r>
          </w:p>
          <w:p w:rsidR="00D86C03" w:rsidRPr="0090156D" w:rsidRDefault="00D86C03" w:rsidP="007E7530">
            <w:pPr>
              <w:snapToGrid w:val="0"/>
              <w:ind w:leftChars="100" w:left="240" w:firstLineChars="183" w:firstLine="439"/>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u w:val="single"/>
              </w:rPr>
              <w:t>於原地點重新規劃</w:t>
            </w:r>
            <w:r w:rsidRPr="0090156D">
              <w:rPr>
                <w:rFonts w:ascii="標楷體" w:eastAsia="標楷體" w:hAnsi="標楷體" w:hint="eastAsia"/>
                <w:color w:val="000000" w:themeColor="text1"/>
                <w:u w:val="single"/>
              </w:rPr>
              <w:lastRenderedPageBreak/>
              <w:t>同一開發行為之替代方案者，</w:t>
            </w:r>
            <w:r w:rsidRPr="0090156D">
              <w:rPr>
                <w:rFonts w:ascii="標楷體" w:eastAsia="標楷體" w:hAnsi="標楷體"/>
                <w:color w:val="000000" w:themeColor="text1"/>
                <w:u w:val="single"/>
              </w:rPr>
              <w:t>開發單位應檢具環境影響說明書，向目的事業主管機關提出，並由目的事業主管機關轉送原審查主管機關審查，</w:t>
            </w:r>
            <w:r w:rsidR="009D0ABF" w:rsidRPr="0090156D">
              <w:rPr>
                <w:rFonts w:ascii="標楷體" w:eastAsia="標楷體" w:hAnsi="標楷體" w:hint="eastAsia"/>
                <w:color w:val="000000" w:themeColor="text1"/>
                <w:u w:val="single"/>
              </w:rPr>
              <w:t>不受第十二</w:t>
            </w:r>
            <w:r w:rsidRPr="0090156D">
              <w:rPr>
                <w:rFonts w:ascii="標楷體" w:eastAsia="標楷體" w:hAnsi="標楷體" w:hint="eastAsia"/>
                <w:color w:val="000000" w:themeColor="text1"/>
                <w:u w:val="single"/>
              </w:rPr>
              <w:t>條第一項</w:t>
            </w:r>
            <w:r w:rsidR="00A96E23" w:rsidRPr="0090156D">
              <w:rPr>
                <w:rFonts w:ascii="標楷體" w:eastAsia="標楷體" w:hAnsi="標楷體" w:hint="eastAsia"/>
                <w:color w:val="000000" w:themeColor="text1"/>
                <w:u w:val="single"/>
              </w:rPr>
              <w:t>及第二項</w:t>
            </w:r>
            <w:r w:rsidRPr="0090156D">
              <w:rPr>
                <w:rFonts w:ascii="標楷體" w:eastAsia="標楷體" w:hAnsi="標楷體" w:hint="eastAsia"/>
                <w:color w:val="000000" w:themeColor="text1"/>
                <w:u w:val="single"/>
              </w:rPr>
              <w:t>分工之限制。</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r w:rsidRPr="0090156D">
              <w:rPr>
                <w:rFonts w:ascii="標楷體" w:eastAsia="標楷體" w:hAnsi="標楷體" w:cs="新細明體" w:hint="eastAsia"/>
                <w:color w:val="000000" w:themeColor="text1"/>
                <w:kern w:val="0"/>
                <w:lang w:val="zh-TW"/>
              </w:rPr>
              <w:lastRenderedPageBreak/>
              <w:t>第三十二條 開發單位依本法第十四條第二項但書重新送主管機關審查者，應依本法第六條及第七條所定程序辦理。</w:t>
            </w:r>
          </w:p>
        </w:tc>
        <w:tc>
          <w:tcPr>
            <w:tcW w:w="2552" w:type="dxa"/>
          </w:tcPr>
          <w:p w:rsidR="00117A67" w:rsidRPr="0090156D" w:rsidRDefault="0096496D" w:rsidP="004D4BCE">
            <w:pPr>
              <w:pStyle w:val="aa"/>
              <w:numPr>
                <w:ilvl w:val="0"/>
                <w:numId w:val="13"/>
              </w:numPr>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rPr>
              <w:t>依</w:t>
            </w:r>
            <w:r w:rsidRPr="0090156D">
              <w:rPr>
                <w:rFonts w:ascii="標楷體" w:eastAsia="標楷體" w:hAnsi="標楷體" w:cs="新細明體" w:hint="eastAsia"/>
                <w:color w:val="000000" w:themeColor="text1"/>
                <w:kern w:val="0"/>
                <w:lang w:val="zh-TW"/>
              </w:rPr>
              <w:t>本法第十四條第二項規定增加重新將替代方案送主管機關審查者之文字，</w:t>
            </w:r>
            <w:r w:rsidRPr="0090156D">
              <w:rPr>
                <w:rFonts w:eastAsia="標楷體" w:hint="eastAsia"/>
                <w:color w:val="000000" w:themeColor="text1"/>
              </w:rPr>
              <w:t>爰修正第一項</w:t>
            </w:r>
            <w:r w:rsidR="00117A67" w:rsidRPr="0090156D">
              <w:rPr>
                <w:rFonts w:ascii="標楷體" w:eastAsia="標楷體" w:hAnsi="標楷體" w:hint="eastAsia"/>
                <w:color w:val="000000" w:themeColor="text1"/>
              </w:rPr>
              <w:t>。</w:t>
            </w:r>
          </w:p>
          <w:p w:rsidR="00D86C03" w:rsidRPr="0090156D" w:rsidRDefault="00415046" w:rsidP="00415046">
            <w:pPr>
              <w:snapToGrid w:val="0"/>
              <w:ind w:left="514" w:hangingChars="214" w:hanging="514"/>
              <w:jc w:val="both"/>
              <w:rPr>
                <w:rFonts w:ascii="標楷體" w:eastAsia="標楷體" w:hAnsi="標楷體" w:cs="新細明體"/>
                <w:color w:val="000000" w:themeColor="text1"/>
                <w:kern w:val="0"/>
                <w:lang w:val="zh-TW"/>
              </w:rPr>
            </w:pPr>
            <w:r w:rsidRPr="0090156D">
              <w:rPr>
                <w:rFonts w:ascii="標楷體" w:eastAsia="標楷體" w:hAnsi="標楷體" w:hint="eastAsia"/>
                <w:color w:val="000000" w:themeColor="text1"/>
              </w:rPr>
              <w:t>二、</w:t>
            </w:r>
            <w:r w:rsidR="00117A67" w:rsidRPr="0090156D">
              <w:rPr>
                <w:rFonts w:ascii="標楷體" w:eastAsia="標楷體" w:hAnsi="標楷體" w:hint="eastAsia"/>
                <w:color w:val="000000" w:themeColor="text1"/>
              </w:rPr>
              <w:t>開發行為被認定不應開發後，開發單</w:t>
            </w:r>
            <w:r w:rsidR="00117A67" w:rsidRPr="0090156D">
              <w:rPr>
                <w:rFonts w:ascii="標楷體" w:eastAsia="標楷體" w:hAnsi="標楷體" w:hint="eastAsia"/>
                <w:color w:val="000000" w:themeColor="text1"/>
              </w:rPr>
              <w:lastRenderedPageBreak/>
              <w:t>位於原地點重新規劃同一開發行為之替代方案時，應由原審查</w:t>
            </w:r>
            <w:r w:rsidR="00C626C7" w:rsidRPr="0090156D">
              <w:rPr>
                <w:rFonts w:ascii="標楷體" w:eastAsia="標楷體" w:hAnsi="標楷體" w:hint="eastAsia"/>
                <w:color w:val="000000" w:themeColor="text1"/>
              </w:rPr>
              <w:t>認定不應開發</w:t>
            </w:r>
            <w:r w:rsidR="00737EFA" w:rsidRPr="0090156D">
              <w:rPr>
                <w:rFonts w:ascii="標楷體" w:eastAsia="標楷體" w:hAnsi="標楷體" w:hint="eastAsia"/>
                <w:color w:val="000000" w:themeColor="text1"/>
              </w:rPr>
              <w:t>之</w:t>
            </w:r>
            <w:r w:rsidR="00117A67" w:rsidRPr="0090156D">
              <w:rPr>
                <w:rFonts w:ascii="標楷體" w:eastAsia="標楷體" w:hAnsi="標楷體" w:hint="eastAsia"/>
                <w:color w:val="000000" w:themeColor="text1"/>
              </w:rPr>
              <w:t>主管機關繼續審查，更能</w:t>
            </w:r>
            <w:r w:rsidR="0096496D" w:rsidRPr="0090156D">
              <w:rPr>
                <w:rFonts w:ascii="標楷體" w:eastAsia="標楷體" w:hAnsi="標楷體" w:hint="eastAsia"/>
                <w:color w:val="000000" w:themeColor="text1"/>
              </w:rPr>
              <w:t>客觀判定</w:t>
            </w:r>
            <w:r w:rsidR="00117A67" w:rsidRPr="0090156D">
              <w:rPr>
                <w:rFonts w:ascii="標楷體" w:eastAsia="標楷體" w:hAnsi="標楷體" w:hint="eastAsia"/>
                <w:color w:val="000000" w:themeColor="text1"/>
              </w:rPr>
              <w:t>是否符合本法第十四條第三項</w:t>
            </w:r>
            <w:r w:rsidRPr="0090156D">
              <w:rPr>
                <w:rFonts w:ascii="標楷體" w:eastAsia="標楷體" w:hAnsi="標楷體" w:hint="eastAsia"/>
                <w:color w:val="000000" w:themeColor="text1"/>
              </w:rPr>
              <w:t>規定「開發單位依前項提出之替代方案，如就原地點重新規劃時，不得與主管機關原審查認定不應開發之理由牴觸。」</w:t>
            </w:r>
            <w:r w:rsidR="00117A67" w:rsidRPr="0090156D">
              <w:rPr>
                <w:rFonts w:ascii="標楷體" w:eastAsia="標楷體" w:hAnsi="標楷體" w:hint="eastAsia"/>
                <w:color w:val="000000" w:themeColor="text1"/>
              </w:rPr>
              <w:t>爰</w:t>
            </w:r>
            <w:r w:rsidR="00DD420F" w:rsidRPr="0090156D">
              <w:rPr>
                <w:rFonts w:ascii="標楷體" w:eastAsia="標楷體" w:hAnsi="標楷體" w:hint="eastAsia"/>
                <w:color w:val="000000" w:themeColor="text1"/>
              </w:rPr>
              <w:t>增訂</w:t>
            </w:r>
            <w:r w:rsidR="00117A67" w:rsidRPr="0090156D">
              <w:rPr>
                <w:rFonts w:ascii="標楷體" w:eastAsia="標楷體" w:hAnsi="標楷體" w:hint="eastAsia"/>
                <w:color w:val="000000" w:themeColor="text1"/>
              </w:rPr>
              <w:t>第二項。</w:t>
            </w:r>
          </w:p>
        </w:tc>
      </w:tr>
      <w:tr w:rsidR="007C5D6A" w:rsidRPr="0090156D" w:rsidTr="00360C3D">
        <w:tc>
          <w:tcPr>
            <w:tcW w:w="2835" w:type="dxa"/>
          </w:tcPr>
          <w:p w:rsidR="007C5D6A" w:rsidRPr="0090156D" w:rsidRDefault="007C5D6A" w:rsidP="0031575B">
            <w:pPr>
              <w:snapToGrid w:val="0"/>
              <w:ind w:left="223" w:hangingChars="93" w:hanging="223"/>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第三十五條 （刪除）</w:t>
            </w:r>
          </w:p>
        </w:tc>
        <w:tc>
          <w:tcPr>
            <w:tcW w:w="2977" w:type="dxa"/>
          </w:tcPr>
          <w:p w:rsidR="007C5D6A" w:rsidRPr="0090156D" w:rsidRDefault="007C5D6A" w:rsidP="007C5D6A">
            <w:pPr>
              <w:snapToGrid w:val="0"/>
              <w:ind w:left="223" w:hangingChars="93" w:hanging="223"/>
              <w:jc w:val="both"/>
              <w:rPr>
                <w:rFonts w:ascii="標楷體" w:eastAsia="標楷體" w:hAnsi="標楷體"/>
                <w:color w:val="000000" w:themeColor="text1"/>
              </w:rPr>
            </w:pPr>
            <w:r w:rsidRPr="0090156D">
              <w:rPr>
                <w:rFonts w:ascii="標楷體" w:eastAsia="標楷體" w:hAnsi="標楷體" w:hint="eastAsia"/>
                <w:color w:val="000000" w:themeColor="text1"/>
              </w:rPr>
              <w:t>第三十五條　二個以上開發行為合併進行評估者，主管機關應合併審查或認可。主管機關權責不同時，由最高層級之主管機關為之。</w:t>
            </w:r>
          </w:p>
        </w:tc>
        <w:tc>
          <w:tcPr>
            <w:tcW w:w="2552" w:type="dxa"/>
          </w:tcPr>
          <w:p w:rsidR="0090156D" w:rsidRPr="0090156D" w:rsidRDefault="0090156D" w:rsidP="0090156D">
            <w:pPr>
              <w:pStyle w:val="aa"/>
              <w:numPr>
                <w:ilvl w:val="0"/>
                <w:numId w:val="42"/>
              </w:numPr>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u w:val="single"/>
              </w:rPr>
              <w:t>本條刪除</w:t>
            </w:r>
            <w:r w:rsidRPr="0090156D">
              <w:rPr>
                <w:rFonts w:ascii="標楷體" w:eastAsia="標楷體" w:hAnsi="標楷體" w:hint="eastAsia"/>
                <w:color w:val="000000" w:themeColor="text1"/>
              </w:rPr>
              <w:t>。</w:t>
            </w:r>
          </w:p>
          <w:p w:rsidR="007C5D6A" w:rsidRPr="0090156D" w:rsidRDefault="0090156D" w:rsidP="0090156D">
            <w:pPr>
              <w:pStyle w:val="aa"/>
              <w:numPr>
                <w:ilvl w:val="0"/>
                <w:numId w:val="42"/>
              </w:numPr>
              <w:snapToGrid w:val="0"/>
              <w:ind w:leftChars="0"/>
              <w:jc w:val="both"/>
              <w:rPr>
                <w:rFonts w:ascii="標楷體" w:eastAsia="標楷體" w:hAnsi="標楷體"/>
                <w:color w:val="000000" w:themeColor="text1"/>
              </w:rPr>
            </w:pPr>
            <w:r w:rsidRPr="0090156D">
              <w:rPr>
                <w:rFonts w:ascii="標楷體" w:eastAsia="標楷體" w:hAnsi="標楷體" w:hint="eastAsia"/>
                <w:color w:val="000000" w:themeColor="text1"/>
              </w:rPr>
              <w:t>併入第十二條第二項修正。</w:t>
            </w:r>
          </w:p>
        </w:tc>
      </w:tr>
      <w:tr w:rsidR="00D86C03" w:rsidRPr="0090156D" w:rsidTr="00360C3D">
        <w:tc>
          <w:tcPr>
            <w:tcW w:w="2835" w:type="dxa"/>
          </w:tcPr>
          <w:p w:rsidR="00D86C03" w:rsidRPr="0090156D" w:rsidRDefault="00D86C03" w:rsidP="0031575B">
            <w:pPr>
              <w:snapToGrid w:val="0"/>
              <w:ind w:left="223" w:hangingChars="93" w:hanging="223"/>
              <w:jc w:val="both"/>
              <w:rPr>
                <w:rFonts w:ascii="標楷體" w:eastAsia="標楷體" w:hAnsi="標楷體"/>
                <w:color w:val="000000" w:themeColor="text1"/>
              </w:rPr>
            </w:pPr>
            <w:r w:rsidRPr="0090156D">
              <w:rPr>
                <w:rFonts w:ascii="標楷體" w:eastAsia="標楷體" w:hAnsi="標楷體" w:hint="eastAsia"/>
                <w:color w:val="000000" w:themeColor="text1"/>
              </w:rPr>
              <w:t>第三十六條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本法第十六條第一項所稱之變更原申請內容，指本法第六條第二項第一款、第四款、第五款及第八款或本法第十一條第二項第一款、第四款、第五款、第八款及第十款至第十二款之內容有變更者。</w:t>
            </w:r>
          </w:p>
          <w:p w:rsidR="00D45200" w:rsidRPr="00D95A71" w:rsidRDefault="00D45200" w:rsidP="00D95A71">
            <w:pPr>
              <w:autoSpaceDE w:val="0"/>
              <w:autoSpaceDN w:val="0"/>
              <w:adjustRightInd w:val="0"/>
              <w:snapToGrid w:val="0"/>
              <w:ind w:left="224" w:firstLine="457"/>
              <w:jc w:val="both"/>
              <w:rPr>
                <w:rFonts w:eastAsia="標楷體"/>
                <w:color w:val="000000" w:themeColor="text1"/>
                <w:kern w:val="0"/>
                <w:lang w:val="zh-TW"/>
              </w:rPr>
            </w:pPr>
            <w:r w:rsidRPr="00D95A71">
              <w:rPr>
                <w:rFonts w:ascii="標楷體" w:eastAsia="標楷體" w:cs="標楷體" w:hint="eastAsia"/>
                <w:color w:val="000000" w:themeColor="text1"/>
                <w:kern w:val="0"/>
                <w:u w:val="single"/>
                <w:lang w:val="zh-TW"/>
              </w:rPr>
              <w:t>屬</w:t>
            </w:r>
            <w:r w:rsidRPr="00D95A71">
              <w:rPr>
                <w:rFonts w:eastAsia="標楷體" w:hint="eastAsia"/>
                <w:color w:val="000000" w:themeColor="text1"/>
                <w:kern w:val="0"/>
                <w:u w:val="single"/>
                <w:lang w:val="zh-TW"/>
              </w:rPr>
              <w:t>下列情形之一者，</w:t>
            </w:r>
            <w:r w:rsidR="00DC7841" w:rsidRPr="00D95A71">
              <w:rPr>
                <w:rFonts w:eastAsia="標楷體" w:hint="eastAsia"/>
                <w:color w:val="000000" w:themeColor="text1"/>
                <w:kern w:val="0"/>
                <w:u w:val="single"/>
                <w:lang w:val="zh-TW"/>
              </w:rPr>
              <w:t>非屬</w:t>
            </w:r>
            <w:r w:rsidR="0084088A" w:rsidRPr="00D95A71">
              <w:rPr>
                <w:rFonts w:eastAsia="標楷體" w:hint="eastAsia"/>
                <w:color w:val="000000" w:themeColor="text1"/>
                <w:kern w:val="0"/>
                <w:u w:val="single"/>
                <w:lang w:val="zh-TW"/>
              </w:rPr>
              <w:t>前</w:t>
            </w:r>
            <w:r w:rsidR="00DC7841" w:rsidRPr="00D95A71">
              <w:rPr>
                <w:rFonts w:eastAsia="標楷體" w:hint="eastAsia"/>
                <w:color w:val="000000" w:themeColor="text1"/>
                <w:kern w:val="0"/>
                <w:u w:val="single"/>
                <w:lang w:val="zh-TW"/>
              </w:rPr>
              <w:t>項須經核准變更之事項，應函請目的事業主管機關轉送主管機關備查：</w:t>
            </w:r>
          </w:p>
          <w:p w:rsidR="00D45200" w:rsidRPr="00D95A71" w:rsidRDefault="00EF415D" w:rsidP="00D45200">
            <w:pPr>
              <w:autoSpaceDE w:val="0"/>
              <w:autoSpaceDN w:val="0"/>
              <w:adjustRightInd w:val="0"/>
              <w:snapToGrid w:val="0"/>
              <w:ind w:left="630" w:hanging="392"/>
              <w:jc w:val="both"/>
              <w:rPr>
                <w:rFonts w:eastAsia="標楷體"/>
                <w:color w:val="000000" w:themeColor="text1"/>
                <w:kern w:val="0"/>
                <w:u w:val="single"/>
                <w:lang w:val="zh-TW"/>
              </w:rPr>
            </w:pPr>
            <w:r w:rsidRPr="00D95A71">
              <w:rPr>
                <w:rFonts w:eastAsia="標楷體" w:hint="eastAsia"/>
                <w:color w:val="000000" w:themeColor="text1"/>
                <w:kern w:val="0"/>
                <w:u w:val="single"/>
                <w:lang w:val="zh-TW"/>
              </w:rPr>
              <w:t>一</w:t>
            </w:r>
            <w:r w:rsidR="00D45200" w:rsidRPr="00D95A71">
              <w:rPr>
                <w:rFonts w:eastAsia="標楷體" w:hint="eastAsia"/>
                <w:color w:val="000000" w:themeColor="text1"/>
                <w:kern w:val="0"/>
                <w:u w:val="single"/>
                <w:lang w:val="zh-TW"/>
              </w:rPr>
              <w:t>、開發基地內非環境保護</w:t>
            </w:r>
            <w:r w:rsidR="00D45200" w:rsidRPr="00D95A71">
              <w:rPr>
                <w:rFonts w:ascii="標楷體" w:eastAsia="標楷體" w:hAnsi="標楷體" w:hint="eastAsia"/>
                <w:color w:val="000000" w:themeColor="text1"/>
                <w:u w:val="single"/>
              </w:rPr>
              <w:t>設施</w:t>
            </w:r>
            <w:r w:rsidR="00D45200" w:rsidRPr="00D95A71">
              <w:rPr>
                <w:rFonts w:eastAsia="標楷體" w:hint="eastAsia"/>
                <w:color w:val="000000" w:themeColor="text1"/>
                <w:kern w:val="0"/>
                <w:u w:val="single"/>
                <w:lang w:val="zh-TW"/>
              </w:rPr>
              <w:t>局部調整位置。</w:t>
            </w:r>
          </w:p>
          <w:p w:rsidR="00D45200" w:rsidRPr="00D95A71" w:rsidRDefault="00EF415D" w:rsidP="00D45200">
            <w:pPr>
              <w:autoSpaceDE w:val="0"/>
              <w:autoSpaceDN w:val="0"/>
              <w:adjustRightInd w:val="0"/>
              <w:snapToGrid w:val="0"/>
              <w:ind w:left="686" w:hanging="448"/>
              <w:jc w:val="both"/>
              <w:rPr>
                <w:rFonts w:eastAsia="標楷體"/>
                <w:color w:val="000000" w:themeColor="text1"/>
                <w:kern w:val="0"/>
                <w:u w:val="single"/>
                <w:lang w:val="zh-TW"/>
              </w:rPr>
            </w:pPr>
            <w:r w:rsidRPr="00D95A71">
              <w:rPr>
                <w:rFonts w:eastAsia="標楷體" w:hint="eastAsia"/>
                <w:color w:val="000000" w:themeColor="text1"/>
                <w:kern w:val="0"/>
                <w:u w:val="single"/>
                <w:lang w:val="zh-TW"/>
              </w:rPr>
              <w:t>二</w:t>
            </w:r>
            <w:r w:rsidR="00D45200" w:rsidRPr="00D95A71">
              <w:rPr>
                <w:rFonts w:eastAsia="標楷體" w:hint="eastAsia"/>
                <w:color w:val="000000" w:themeColor="text1"/>
                <w:kern w:val="0"/>
                <w:u w:val="single"/>
                <w:lang w:val="zh-TW"/>
              </w:rPr>
              <w:t>、不立即改善有發生災害之虞或屬災害復原重建。</w:t>
            </w:r>
          </w:p>
          <w:p w:rsidR="00D86C03" w:rsidRPr="00D95A71" w:rsidRDefault="00EF415D" w:rsidP="00AC1233">
            <w:pPr>
              <w:snapToGrid w:val="0"/>
              <w:ind w:leftChars="90" w:left="641" w:hangingChars="177" w:hanging="425"/>
              <w:jc w:val="both"/>
              <w:rPr>
                <w:rFonts w:ascii="標楷體" w:eastAsia="標楷體" w:hAnsi="標楷體"/>
                <w:color w:val="000000" w:themeColor="text1"/>
                <w:u w:val="single"/>
              </w:rPr>
            </w:pPr>
            <w:r w:rsidRPr="00D95A71">
              <w:rPr>
                <w:rFonts w:ascii="標楷體" w:eastAsia="標楷體" w:cs="標楷體" w:hint="eastAsia"/>
                <w:color w:val="000000" w:themeColor="text1"/>
                <w:kern w:val="0"/>
                <w:u w:val="single"/>
                <w:lang w:val="zh-TW"/>
              </w:rPr>
              <w:t>三</w:t>
            </w:r>
            <w:r w:rsidR="00D45200" w:rsidRPr="00D95A71">
              <w:rPr>
                <w:rFonts w:ascii="標楷體" w:eastAsia="標楷體" w:cs="標楷體" w:hint="eastAsia"/>
                <w:color w:val="000000" w:themeColor="text1"/>
                <w:kern w:val="0"/>
                <w:u w:val="single"/>
                <w:lang w:val="zh-TW"/>
              </w:rPr>
              <w:t>、</w:t>
            </w:r>
            <w:r w:rsidR="009D0ABF" w:rsidRPr="00D95A71">
              <w:rPr>
                <w:rFonts w:ascii="標楷體" w:eastAsia="標楷體" w:hAnsi="標楷體" w:hint="eastAsia"/>
                <w:color w:val="000000" w:themeColor="text1"/>
                <w:u w:val="single"/>
              </w:rPr>
              <w:t>其他法規容許誤差範圍內之變更</w:t>
            </w:r>
            <w:r w:rsidR="00D86C03" w:rsidRPr="00D95A71">
              <w:rPr>
                <w:rFonts w:ascii="標楷體" w:eastAsia="標楷體" w:hAnsi="標楷體" w:hint="eastAsia"/>
                <w:color w:val="000000" w:themeColor="text1"/>
                <w:u w:val="single"/>
              </w:rPr>
              <w:t>。</w:t>
            </w:r>
          </w:p>
          <w:p w:rsidR="00D86C03" w:rsidRPr="00D95A71" w:rsidRDefault="00EF415D" w:rsidP="00D95A71">
            <w:pPr>
              <w:snapToGrid w:val="0"/>
              <w:ind w:leftChars="91" w:left="657" w:hangingChars="183" w:hanging="439"/>
              <w:jc w:val="both"/>
              <w:rPr>
                <w:rFonts w:ascii="標楷體" w:eastAsia="標楷體" w:hAnsi="標楷體"/>
                <w:color w:val="000000" w:themeColor="text1"/>
                <w:u w:val="single"/>
              </w:rPr>
            </w:pPr>
            <w:r w:rsidRPr="00D95A71">
              <w:rPr>
                <w:rFonts w:ascii="標楷體" w:eastAsia="標楷體" w:hAnsi="標楷體" w:hint="eastAsia"/>
                <w:color w:val="000000" w:themeColor="text1"/>
                <w:u w:val="single"/>
              </w:rPr>
              <w:lastRenderedPageBreak/>
              <w:t>四</w:t>
            </w:r>
            <w:r w:rsidR="00D86C03" w:rsidRPr="00D95A71">
              <w:rPr>
                <w:rFonts w:ascii="標楷體" w:eastAsia="標楷體" w:hAnsi="標楷體" w:hint="eastAsia"/>
                <w:color w:val="000000" w:themeColor="text1"/>
                <w:u w:val="single"/>
              </w:rPr>
              <w:t>、施工期間於基地可開發範圍內設置之臨時性施工設施。</w:t>
            </w:r>
          </w:p>
          <w:p w:rsidR="00D86C03" w:rsidRPr="00D95A71" w:rsidRDefault="00EF415D" w:rsidP="008D2BCC">
            <w:pPr>
              <w:snapToGrid w:val="0"/>
              <w:ind w:leftChars="90" w:left="612" w:hangingChars="165" w:hanging="396"/>
              <w:jc w:val="both"/>
              <w:rPr>
                <w:rFonts w:ascii="標楷體" w:eastAsia="標楷體" w:hAnsi="標楷體"/>
                <w:color w:val="000000" w:themeColor="text1"/>
                <w:u w:val="single"/>
              </w:rPr>
            </w:pPr>
            <w:r w:rsidRPr="00D95A71">
              <w:rPr>
                <w:rFonts w:ascii="標楷體" w:eastAsia="標楷體" w:hAnsi="標楷體" w:hint="eastAsia"/>
                <w:color w:val="000000" w:themeColor="text1"/>
                <w:u w:val="single"/>
              </w:rPr>
              <w:t>五</w:t>
            </w:r>
            <w:r w:rsidR="00D86C03" w:rsidRPr="00D95A71">
              <w:rPr>
                <w:rFonts w:ascii="標楷體" w:eastAsia="標楷體" w:hAnsi="標楷體" w:hint="eastAsia"/>
                <w:color w:val="000000" w:themeColor="text1"/>
                <w:u w:val="single"/>
              </w:rPr>
              <w:t>、依據環境保護法規之修正，執行</w:t>
            </w:r>
            <w:r w:rsidR="009C04F6" w:rsidRPr="00D95A71">
              <w:rPr>
                <w:rFonts w:ascii="標楷體" w:eastAsia="標楷體" w:hAnsi="標楷體" w:hint="eastAsia"/>
                <w:color w:val="000000" w:themeColor="text1"/>
                <w:u w:val="single"/>
              </w:rPr>
              <w:t>公告之</w:t>
            </w:r>
            <w:r w:rsidR="00D86C03" w:rsidRPr="00D95A71">
              <w:rPr>
                <w:rFonts w:ascii="標楷體" w:eastAsia="標楷體" w:hAnsi="標楷體" w:hint="eastAsia"/>
                <w:color w:val="000000" w:themeColor="text1"/>
                <w:u w:val="single"/>
              </w:rPr>
              <w:t>檢驗或監測</w:t>
            </w:r>
            <w:r w:rsidR="009C04F6" w:rsidRPr="00D95A71">
              <w:rPr>
                <w:rFonts w:ascii="標楷體" w:eastAsia="標楷體" w:hAnsi="標楷體" w:hint="eastAsia"/>
                <w:color w:val="000000" w:themeColor="text1"/>
                <w:u w:val="single"/>
              </w:rPr>
              <w:t>方法</w:t>
            </w:r>
            <w:r w:rsidR="00D86C03" w:rsidRPr="00D95A71">
              <w:rPr>
                <w:rFonts w:ascii="標楷體" w:eastAsia="標楷體" w:hAnsi="標楷體" w:hint="eastAsia"/>
                <w:color w:val="000000" w:themeColor="text1"/>
                <w:u w:val="single"/>
              </w:rPr>
              <w:t>。</w:t>
            </w:r>
          </w:p>
          <w:p w:rsidR="00480237" w:rsidRPr="00D95A71" w:rsidRDefault="00EF415D" w:rsidP="00480237">
            <w:pPr>
              <w:autoSpaceDE w:val="0"/>
              <w:autoSpaceDN w:val="0"/>
              <w:adjustRightInd w:val="0"/>
              <w:snapToGrid w:val="0"/>
              <w:ind w:left="681" w:hanging="443"/>
              <w:jc w:val="both"/>
              <w:rPr>
                <w:rFonts w:eastAsia="標楷體"/>
                <w:color w:val="000000" w:themeColor="text1"/>
                <w:kern w:val="0"/>
                <w:u w:val="single"/>
                <w:lang w:val="zh-TW"/>
              </w:rPr>
            </w:pPr>
            <w:r w:rsidRPr="00D95A71">
              <w:rPr>
                <w:rFonts w:eastAsia="標楷體" w:hint="eastAsia"/>
                <w:color w:val="000000" w:themeColor="text1"/>
                <w:kern w:val="0"/>
                <w:u w:val="single"/>
              </w:rPr>
              <w:t>六</w:t>
            </w:r>
            <w:r w:rsidR="00480237" w:rsidRPr="00D95A71">
              <w:rPr>
                <w:rFonts w:eastAsia="標楷體" w:hint="eastAsia"/>
                <w:color w:val="000000" w:themeColor="text1"/>
                <w:kern w:val="0"/>
                <w:u w:val="single"/>
                <w:lang w:val="zh-TW"/>
              </w:rPr>
              <w:t>、在原有開發基地範圍內，計畫產能或規模降低。</w:t>
            </w:r>
          </w:p>
          <w:p w:rsidR="00480237" w:rsidRPr="00D95A71" w:rsidRDefault="00EF415D" w:rsidP="00EF415D">
            <w:pPr>
              <w:autoSpaceDE w:val="0"/>
              <w:autoSpaceDN w:val="0"/>
              <w:adjustRightInd w:val="0"/>
              <w:snapToGrid w:val="0"/>
              <w:ind w:left="658" w:hanging="420"/>
              <w:jc w:val="both"/>
              <w:rPr>
                <w:rFonts w:eastAsia="標楷體"/>
                <w:color w:val="000000" w:themeColor="text1"/>
                <w:kern w:val="0"/>
                <w:u w:val="single"/>
                <w:lang w:val="zh-TW"/>
              </w:rPr>
            </w:pPr>
            <w:r w:rsidRPr="00D95A71">
              <w:rPr>
                <w:rFonts w:eastAsia="標楷體" w:hint="eastAsia"/>
                <w:color w:val="000000" w:themeColor="text1"/>
                <w:kern w:val="0"/>
                <w:u w:val="single"/>
                <w:lang w:val="zh-TW"/>
              </w:rPr>
              <w:t>七、提升環</w:t>
            </w:r>
            <w:r w:rsidR="00AC7CCD">
              <w:rPr>
                <w:rFonts w:eastAsia="標楷體" w:hint="eastAsia"/>
                <w:color w:val="000000" w:themeColor="text1"/>
                <w:kern w:val="0"/>
                <w:u w:val="single"/>
                <w:lang w:val="zh-TW"/>
              </w:rPr>
              <w:t>境</w:t>
            </w:r>
            <w:r w:rsidRPr="00D95A71">
              <w:rPr>
                <w:rFonts w:eastAsia="標楷體" w:hint="eastAsia"/>
                <w:color w:val="000000" w:themeColor="text1"/>
                <w:kern w:val="0"/>
                <w:u w:val="single"/>
                <w:lang w:val="zh-TW"/>
              </w:rPr>
              <w:t>保</w:t>
            </w:r>
            <w:r w:rsidR="00AC7CCD">
              <w:rPr>
                <w:rFonts w:eastAsia="標楷體" w:hint="eastAsia"/>
                <w:color w:val="000000" w:themeColor="text1"/>
                <w:kern w:val="0"/>
                <w:u w:val="single"/>
                <w:lang w:val="zh-TW"/>
              </w:rPr>
              <w:t>護</w:t>
            </w:r>
            <w:r w:rsidRPr="00D95A71">
              <w:rPr>
                <w:rFonts w:eastAsia="標楷體" w:hint="eastAsia"/>
                <w:color w:val="000000" w:themeColor="text1"/>
                <w:kern w:val="0"/>
                <w:u w:val="single"/>
                <w:lang w:val="zh-TW"/>
              </w:rPr>
              <w:t>設施之處理等級或效率。</w:t>
            </w:r>
          </w:p>
          <w:p w:rsidR="00D45200" w:rsidRPr="00D45200" w:rsidRDefault="0084088A" w:rsidP="00D95A71">
            <w:pPr>
              <w:snapToGrid w:val="0"/>
              <w:ind w:leftChars="92" w:left="679" w:hangingChars="191" w:hanging="458"/>
              <w:jc w:val="both"/>
              <w:rPr>
                <w:rFonts w:ascii="標楷體" w:eastAsia="標楷體" w:cs="標楷體"/>
                <w:color w:val="000000" w:themeColor="text1"/>
                <w:kern w:val="0"/>
                <w:u w:val="single"/>
                <w:lang w:val="zh-TW"/>
              </w:rPr>
            </w:pPr>
            <w:r w:rsidRPr="00D95A71">
              <w:rPr>
                <w:rFonts w:eastAsia="標楷體" w:hint="eastAsia"/>
                <w:color w:val="000000" w:themeColor="text1"/>
                <w:kern w:val="0"/>
                <w:u w:val="single"/>
              </w:rPr>
              <w:t>八</w:t>
            </w:r>
            <w:r w:rsidR="00D45200" w:rsidRPr="00D95A71">
              <w:rPr>
                <w:rFonts w:eastAsia="標楷體" w:hint="eastAsia"/>
                <w:color w:val="000000" w:themeColor="text1"/>
                <w:kern w:val="0"/>
                <w:u w:val="single"/>
                <w:lang w:val="zh-TW"/>
              </w:rPr>
              <w:t>、其他經主管機關認定</w:t>
            </w:r>
            <w:r w:rsidRPr="00D95A71">
              <w:rPr>
                <w:rFonts w:ascii="標楷體" w:eastAsia="標楷體" w:hAnsi="標楷體" w:hint="eastAsia"/>
                <w:color w:val="000000" w:themeColor="text1"/>
                <w:u w:val="single"/>
              </w:rPr>
              <w:t>未涉及環境保護事項或</w:t>
            </w:r>
            <w:r w:rsidR="00D45200" w:rsidRPr="00D95A71">
              <w:rPr>
                <w:rFonts w:ascii="標楷體" w:eastAsia="標楷體" w:hAnsi="標楷體" w:hint="eastAsia"/>
                <w:color w:val="000000" w:themeColor="text1"/>
                <w:u w:val="single"/>
              </w:rPr>
              <w:t>變更</w:t>
            </w:r>
            <w:r w:rsidR="00D45200" w:rsidRPr="00D95A71">
              <w:rPr>
                <w:rFonts w:eastAsia="標楷體" w:hint="eastAsia"/>
                <w:color w:val="000000" w:themeColor="text1"/>
                <w:kern w:val="0"/>
                <w:u w:val="single"/>
                <w:lang w:val="zh-TW"/>
              </w:rPr>
              <w:t>內容對環境品質維護有利。</w:t>
            </w:r>
          </w:p>
        </w:tc>
        <w:tc>
          <w:tcPr>
            <w:tcW w:w="2977" w:type="dxa"/>
          </w:tcPr>
          <w:p w:rsidR="00D86C03" w:rsidRPr="0090156D" w:rsidRDefault="00D86C03" w:rsidP="00E24F86">
            <w:pPr>
              <w:snapToGrid w:val="0"/>
              <w:ind w:left="223" w:hangingChars="93" w:hanging="223"/>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第三十六條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本法第十六條第一項所稱之變更原申請內容，</w:t>
            </w:r>
            <w:r w:rsidRPr="0090156D">
              <w:rPr>
                <w:rFonts w:ascii="標楷體" w:eastAsia="標楷體" w:hAnsi="標楷體" w:hint="eastAsia"/>
                <w:color w:val="000000" w:themeColor="text1"/>
                <w:u w:val="single"/>
              </w:rPr>
              <w:t>係</w:t>
            </w:r>
            <w:r w:rsidRPr="0090156D">
              <w:rPr>
                <w:rFonts w:ascii="標楷體" w:eastAsia="標楷體" w:hAnsi="標楷體" w:hint="eastAsia"/>
                <w:color w:val="000000" w:themeColor="text1"/>
              </w:rPr>
              <w:t>指本法第六條第二項第一款</w:t>
            </w:r>
            <w:r w:rsidRPr="0090156D">
              <w:rPr>
                <w:rFonts w:ascii="標楷體" w:eastAsia="標楷體" w:hAnsi="標楷體" w:hint="eastAsia"/>
                <w:color w:val="000000" w:themeColor="text1"/>
                <w:u w:val="single"/>
              </w:rPr>
              <w:t>、第二款</w:t>
            </w:r>
            <w:r w:rsidRPr="0090156D">
              <w:rPr>
                <w:rFonts w:ascii="標楷體" w:eastAsia="標楷體" w:hAnsi="標楷體" w:hint="eastAsia"/>
                <w:color w:val="000000" w:themeColor="text1"/>
              </w:rPr>
              <w:t>、第四款、第五款及第八款或本法第十一條第二項第一款</w:t>
            </w:r>
            <w:r w:rsidRPr="0090156D">
              <w:rPr>
                <w:rFonts w:ascii="標楷體" w:eastAsia="標楷體" w:hAnsi="標楷體" w:hint="eastAsia"/>
                <w:color w:val="000000" w:themeColor="text1"/>
                <w:u w:val="single"/>
              </w:rPr>
              <w:t>、第二款</w:t>
            </w:r>
            <w:r w:rsidRPr="0090156D">
              <w:rPr>
                <w:rFonts w:ascii="標楷體" w:eastAsia="標楷體" w:hAnsi="標楷體" w:hint="eastAsia"/>
                <w:color w:val="000000" w:themeColor="text1"/>
              </w:rPr>
              <w:t>、第四款、第五款、第八款及第十款至第十二款之內容有變更者。</w:t>
            </w:r>
          </w:p>
        </w:tc>
        <w:tc>
          <w:tcPr>
            <w:tcW w:w="2552" w:type="dxa"/>
          </w:tcPr>
          <w:p w:rsidR="009C04F6" w:rsidRPr="0090156D" w:rsidRDefault="00117A67" w:rsidP="009C04F6">
            <w:pPr>
              <w:pStyle w:val="aa"/>
              <w:numPr>
                <w:ilvl w:val="0"/>
                <w:numId w:val="14"/>
              </w:numPr>
              <w:snapToGrid w:val="0"/>
              <w:ind w:leftChars="16" w:left="537" w:hangingChars="208" w:hanging="499"/>
              <w:jc w:val="both"/>
              <w:rPr>
                <w:rFonts w:ascii="標楷體" w:eastAsia="標楷體" w:hAnsi="標楷體"/>
                <w:color w:val="000000" w:themeColor="text1"/>
              </w:rPr>
            </w:pPr>
            <w:r w:rsidRPr="0090156D">
              <w:rPr>
                <w:rFonts w:ascii="標楷體" w:eastAsia="標楷體" w:hAnsi="標楷體" w:hint="eastAsia"/>
                <w:color w:val="000000" w:themeColor="text1"/>
              </w:rPr>
              <w:t>環境影響說明書或評估書之開發單位負責人異動，較為頻繁，為簡化行政流程，排除原有</w:t>
            </w:r>
            <w:r w:rsidRPr="0090156D">
              <w:rPr>
                <w:rFonts w:eastAsia="標楷體" w:hAnsi="標楷體" w:hint="eastAsia"/>
                <w:color w:val="000000" w:themeColor="text1"/>
              </w:rPr>
              <w:t>負責人之姓名、住、居所及身分證統一編號異動須</w:t>
            </w:r>
            <w:r w:rsidR="003A67DE" w:rsidRPr="0090156D">
              <w:rPr>
                <w:rFonts w:ascii="標楷體" w:eastAsia="標楷體" w:hAnsi="標楷體" w:hint="eastAsia"/>
                <w:color w:val="000000" w:themeColor="text1"/>
              </w:rPr>
              <w:t>申請變更之情形</w:t>
            </w:r>
            <w:r w:rsidR="009C04F6" w:rsidRPr="0090156D">
              <w:rPr>
                <w:rFonts w:ascii="標楷體" w:eastAsia="標楷體" w:hAnsi="標楷體" w:hint="eastAsia"/>
                <w:color w:val="000000" w:themeColor="text1"/>
              </w:rPr>
              <w:t>，爰修正第一項。</w:t>
            </w:r>
          </w:p>
          <w:p w:rsidR="00480237" w:rsidRPr="001A47BE" w:rsidRDefault="00D95A71" w:rsidP="00D95A71">
            <w:pPr>
              <w:pStyle w:val="aa"/>
              <w:numPr>
                <w:ilvl w:val="0"/>
                <w:numId w:val="14"/>
              </w:numPr>
              <w:snapToGrid w:val="0"/>
              <w:ind w:leftChars="16" w:left="537" w:hangingChars="208" w:hanging="499"/>
              <w:jc w:val="both"/>
              <w:rPr>
                <w:rFonts w:ascii="標楷體" w:eastAsia="標楷體" w:hAnsi="標楷體"/>
                <w:b/>
                <w:color w:val="000000" w:themeColor="text1"/>
              </w:rPr>
            </w:pPr>
            <w:r>
              <w:rPr>
                <w:rFonts w:eastAsia="標楷體" w:hint="eastAsia"/>
                <w:color w:val="000000" w:themeColor="text1"/>
                <w:kern w:val="0"/>
                <w:lang w:val="zh-TW"/>
              </w:rPr>
              <w:t>基於本</w:t>
            </w:r>
            <w:r w:rsidRPr="00316906">
              <w:rPr>
                <w:rFonts w:eastAsia="標楷體" w:hint="eastAsia"/>
                <w:color w:val="000000" w:themeColor="text1"/>
                <w:kern w:val="0"/>
                <w:lang w:val="zh-TW"/>
              </w:rPr>
              <w:t>法第</w:t>
            </w:r>
            <w:r>
              <w:rPr>
                <w:rFonts w:eastAsia="標楷體" w:hint="eastAsia"/>
                <w:color w:val="000000" w:themeColor="text1"/>
                <w:kern w:val="0"/>
                <w:lang w:val="zh-TW"/>
              </w:rPr>
              <w:t>一</w:t>
            </w:r>
            <w:r w:rsidRPr="00316906">
              <w:rPr>
                <w:rFonts w:eastAsia="標楷體" w:hint="eastAsia"/>
                <w:color w:val="000000" w:themeColor="text1"/>
                <w:kern w:val="0"/>
                <w:lang w:val="zh-TW"/>
              </w:rPr>
              <w:t>條之立法</w:t>
            </w:r>
            <w:r w:rsidRPr="00D95A71">
              <w:rPr>
                <w:rFonts w:eastAsia="標楷體" w:hint="eastAsia"/>
                <w:color w:val="000000" w:themeColor="text1"/>
                <w:kern w:val="0"/>
                <w:lang w:val="zh-TW"/>
              </w:rPr>
              <w:t>意旨，係審核對環境造成不良影響者，對於</w:t>
            </w:r>
            <w:r w:rsidR="00F626AA" w:rsidRPr="00D95A71">
              <w:rPr>
                <w:rFonts w:eastAsia="標楷體" w:hint="eastAsia"/>
                <w:color w:val="000000" w:themeColor="text1"/>
                <w:kern w:val="0"/>
                <w:lang w:val="zh-TW"/>
              </w:rPr>
              <w:t>未涉及環境保護事項或變更內容對環境品質維護有利者，</w:t>
            </w:r>
            <w:r w:rsidR="00480237" w:rsidRPr="00D95A71">
              <w:rPr>
                <w:rFonts w:eastAsia="標楷體" w:hint="eastAsia"/>
                <w:color w:val="000000" w:themeColor="text1"/>
                <w:kern w:val="0"/>
                <w:lang w:val="zh-TW"/>
              </w:rPr>
              <w:t>非屬本法第十六條第一項須經核准變更</w:t>
            </w:r>
            <w:r w:rsidR="00EF415D" w:rsidRPr="00D95A71">
              <w:rPr>
                <w:rFonts w:eastAsia="標楷體" w:hint="eastAsia"/>
                <w:color w:val="000000" w:themeColor="text1"/>
                <w:kern w:val="0"/>
                <w:lang w:val="zh-TW"/>
              </w:rPr>
              <w:t>之事項，</w:t>
            </w:r>
            <w:r w:rsidR="00480237" w:rsidRPr="00D95A71">
              <w:rPr>
                <w:rFonts w:eastAsia="標楷體" w:hint="eastAsia"/>
                <w:color w:val="000000" w:themeColor="text1"/>
                <w:kern w:val="0"/>
                <w:lang w:val="zh-TW"/>
              </w:rPr>
              <w:t>應函請目的事業主管機關轉送主管機關備查</w:t>
            </w:r>
            <w:r w:rsidR="00480237" w:rsidRPr="00D95A71">
              <w:rPr>
                <w:rFonts w:ascii="標楷體" w:eastAsia="標楷體" w:hAnsi="標楷體" w:hint="eastAsia"/>
                <w:color w:val="000000" w:themeColor="text1"/>
              </w:rPr>
              <w:t>，爰</w:t>
            </w:r>
            <w:r w:rsidR="00480237" w:rsidRPr="00D95A71">
              <w:rPr>
                <w:rFonts w:ascii="標楷體" w:eastAsia="標楷體" w:hAnsi="標楷體" w:hint="eastAsia"/>
                <w:color w:val="000000" w:themeColor="text1"/>
              </w:rPr>
              <w:lastRenderedPageBreak/>
              <w:t>增訂第二項。</w:t>
            </w:r>
          </w:p>
          <w:p w:rsidR="00D86C03" w:rsidRPr="00480237" w:rsidRDefault="00D86C03" w:rsidP="00737EFA">
            <w:pPr>
              <w:adjustRightInd w:val="0"/>
              <w:snapToGrid w:val="0"/>
              <w:ind w:left="514" w:hangingChars="214" w:hanging="514"/>
              <w:jc w:val="both"/>
              <w:rPr>
                <w:rFonts w:ascii="標楷體" w:eastAsia="標楷體" w:hAnsi="標楷體"/>
                <w:color w:val="000000" w:themeColor="text1"/>
              </w:rPr>
            </w:pPr>
          </w:p>
        </w:tc>
      </w:tr>
      <w:tr w:rsidR="00D86C03" w:rsidRPr="0090156D" w:rsidTr="00360C3D">
        <w:tc>
          <w:tcPr>
            <w:tcW w:w="2835" w:type="dxa"/>
          </w:tcPr>
          <w:p w:rsidR="00D86C03" w:rsidRPr="00006E99" w:rsidRDefault="00D86C03" w:rsidP="000A2B91">
            <w:pPr>
              <w:autoSpaceDE w:val="0"/>
              <w:autoSpaceDN w:val="0"/>
              <w:adjustRightInd w:val="0"/>
              <w:snapToGrid w:val="0"/>
              <w:ind w:left="240" w:hanging="240"/>
              <w:jc w:val="both"/>
              <w:rPr>
                <w:rFonts w:eastAsia="標楷體"/>
                <w:color w:val="000000" w:themeColor="text1"/>
                <w:kern w:val="0"/>
                <w:u w:val="single"/>
                <w:lang w:val="zh-TW"/>
              </w:rPr>
            </w:pPr>
            <w:r w:rsidRPr="00006E99">
              <w:rPr>
                <w:rFonts w:eastAsia="標楷體" w:hint="eastAsia"/>
                <w:color w:val="000000" w:themeColor="text1"/>
                <w:kern w:val="0"/>
                <w:lang w:val="zh-TW"/>
              </w:rPr>
              <w:lastRenderedPageBreak/>
              <w:t>第三十七條</w:t>
            </w:r>
            <w:r w:rsidRPr="00006E99">
              <w:rPr>
                <w:rFonts w:eastAsia="標楷體" w:hint="eastAsia"/>
                <w:color w:val="000000" w:themeColor="text1"/>
                <w:kern w:val="0"/>
                <w:lang w:val="zh-TW"/>
              </w:rPr>
              <w:t xml:space="preserve">  </w:t>
            </w:r>
            <w:r w:rsidRPr="00006E99">
              <w:rPr>
                <w:rFonts w:eastAsia="標楷體" w:hint="eastAsia"/>
                <w:color w:val="000000" w:themeColor="text1"/>
                <w:kern w:val="0"/>
                <w:lang w:val="zh-TW"/>
              </w:rPr>
              <w:t>開發單位依本法第十六條第一項申請變更環境影響說明書</w:t>
            </w:r>
            <w:r w:rsidR="006E4AD7" w:rsidRPr="00006E99">
              <w:rPr>
                <w:rFonts w:eastAsia="標楷體" w:hint="eastAsia"/>
                <w:color w:val="000000" w:themeColor="text1"/>
                <w:kern w:val="0"/>
                <w:u w:val="single"/>
                <w:lang w:val="zh-TW"/>
              </w:rPr>
              <w:t>、</w:t>
            </w:r>
            <w:r w:rsidRPr="00006E99">
              <w:rPr>
                <w:rFonts w:eastAsia="標楷體" w:hint="eastAsia"/>
                <w:color w:val="000000" w:themeColor="text1"/>
                <w:kern w:val="0"/>
                <w:lang w:val="zh-TW"/>
              </w:rPr>
              <w:t>評估書內容</w:t>
            </w:r>
            <w:r w:rsidR="006E4AD7" w:rsidRPr="00006E99">
              <w:rPr>
                <w:rFonts w:eastAsia="標楷體" w:hint="eastAsia"/>
                <w:color w:val="000000" w:themeColor="text1"/>
                <w:kern w:val="0"/>
                <w:u w:val="single"/>
                <w:lang w:val="zh-TW"/>
              </w:rPr>
              <w:t>或審查結論</w:t>
            </w:r>
            <w:r w:rsidRPr="00006E99">
              <w:rPr>
                <w:rFonts w:eastAsia="標楷體" w:hint="eastAsia"/>
                <w:color w:val="000000" w:themeColor="text1"/>
                <w:kern w:val="0"/>
                <w:u w:val="single"/>
                <w:lang w:val="zh-TW"/>
              </w:rPr>
              <w:t>，無須依第三十八條重新</w:t>
            </w:r>
            <w:r w:rsidR="00006E99" w:rsidRPr="00006E99">
              <w:rPr>
                <w:rFonts w:eastAsia="標楷體" w:hint="eastAsia"/>
                <w:color w:val="000000" w:themeColor="text1"/>
                <w:kern w:val="0"/>
                <w:u w:val="single"/>
                <w:lang w:val="zh-TW"/>
              </w:rPr>
              <w:t>進行</w:t>
            </w:r>
            <w:r w:rsidRPr="00006E99">
              <w:rPr>
                <w:rFonts w:eastAsia="標楷體" w:hint="eastAsia"/>
                <w:color w:val="000000" w:themeColor="text1"/>
                <w:kern w:val="0"/>
                <w:u w:val="single"/>
                <w:lang w:val="zh-TW"/>
              </w:rPr>
              <w:t>環境影響評估者，應</w:t>
            </w:r>
            <w:r w:rsidR="006E4AD7" w:rsidRPr="00006E99">
              <w:rPr>
                <w:rFonts w:eastAsia="標楷體" w:hint="eastAsia"/>
                <w:color w:val="000000" w:themeColor="text1"/>
                <w:kern w:val="0"/>
                <w:u w:val="single"/>
                <w:lang w:val="zh-TW"/>
              </w:rPr>
              <w:t>提出環境影響差異分析報告，由目的事業主管機關核准後，轉送主管機關核准。但</w:t>
            </w:r>
            <w:r w:rsidR="00FF42AF" w:rsidRPr="00006E99">
              <w:rPr>
                <w:rFonts w:eastAsia="標楷體" w:hint="eastAsia"/>
                <w:color w:val="000000" w:themeColor="text1"/>
                <w:kern w:val="0"/>
                <w:u w:val="single"/>
                <w:lang w:val="zh-TW"/>
              </w:rPr>
              <w:t>符合下列情形之一者，</w:t>
            </w:r>
            <w:r w:rsidR="00B24A65">
              <w:rPr>
                <w:rFonts w:eastAsia="標楷體" w:hint="eastAsia"/>
                <w:color w:val="000000" w:themeColor="text1"/>
                <w:kern w:val="0"/>
                <w:u w:val="single"/>
                <w:lang w:val="zh-TW"/>
              </w:rPr>
              <w:t>得檢附</w:t>
            </w:r>
            <w:r w:rsidR="006E4AD7" w:rsidRPr="00006E99">
              <w:rPr>
                <w:rFonts w:eastAsia="標楷體" w:hint="eastAsia"/>
                <w:color w:val="000000" w:themeColor="text1"/>
                <w:kern w:val="0"/>
                <w:u w:val="single"/>
                <w:lang w:val="zh-TW"/>
              </w:rPr>
              <w:t>變更內容對照表，由目的事業主管機關核准後，轉送主管機關核准</w:t>
            </w:r>
            <w:r w:rsidRPr="00006E99">
              <w:rPr>
                <w:rFonts w:eastAsia="標楷體" w:hint="eastAsia"/>
                <w:color w:val="000000" w:themeColor="text1"/>
                <w:kern w:val="0"/>
                <w:u w:val="single"/>
                <w:lang w:val="zh-TW"/>
              </w:rPr>
              <w:t>：</w:t>
            </w:r>
          </w:p>
          <w:p w:rsidR="00D86C03" w:rsidRPr="00006E99" w:rsidRDefault="006E4AD7" w:rsidP="006E4AD7">
            <w:pPr>
              <w:autoSpaceDE w:val="0"/>
              <w:autoSpaceDN w:val="0"/>
              <w:adjustRightInd w:val="0"/>
              <w:snapToGrid w:val="0"/>
              <w:ind w:left="658" w:hanging="462"/>
              <w:jc w:val="both"/>
              <w:rPr>
                <w:rFonts w:eastAsia="標楷體"/>
                <w:color w:val="000000" w:themeColor="text1"/>
                <w:kern w:val="0"/>
                <w:u w:val="single"/>
                <w:lang w:val="zh-TW"/>
              </w:rPr>
            </w:pPr>
            <w:r w:rsidRPr="00006E99">
              <w:rPr>
                <w:rFonts w:eastAsia="標楷體" w:hint="eastAsia"/>
                <w:color w:val="000000" w:themeColor="text1"/>
                <w:kern w:val="0"/>
                <w:u w:val="single"/>
                <w:lang w:val="zh-TW"/>
              </w:rPr>
              <w:t>一、</w:t>
            </w:r>
            <w:r w:rsidR="00533251" w:rsidRPr="00006E99">
              <w:rPr>
                <w:rFonts w:eastAsia="標楷體" w:hint="eastAsia"/>
                <w:color w:val="000000" w:themeColor="text1"/>
                <w:kern w:val="0"/>
                <w:u w:val="single"/>
                <w:lang w:val="zh-TW"/>
              </w:rPr>
              <w:t>開發</w:t>
            </w:r>
            <w:r w:rsidR="00D86C03" w:rsidRPr="00006E99">
              <w:rPr>
                <w:rFonts w:eastAsia="標楷體" w:hint="eastAsia"/>
                <w:color w:val="000000" w:themeColor="text1"/>
                <w:kern w:val="0"/>
                <w:u w:val="single"/>
                <w:lang w:val="zh-TW"/>
              </w:rPr>
              <w:t>基地內</w:t>
            </w:r>
            <w:r w:rsidR="00392C6D" w:rsidRPr="00006E99">
              <w:rPr>
                <w:rFonts w:eastAsia="標楷體" w:hint="eastAsia"/>
                <w:color w:val="000000" w:themeColor="text1"/>
                <w:kern w:val="0"/>
                <w:u w:val="single"/>
                <w:lang w:val="zh-TW"/>
              </w:rPr>
              <w:t>環境保護設施調整位置或功能。</w:t>
            </w:r>
            <w:r w:rsidR="00B439A6" w:rsidRPr="00006E99">
              <w:rPr>
                <w:rFonts w:eastAsia="標楷體" w:hint="eastAsia"/>
                <w:color w:val="000000" w:themeColor="text1"/>
                <w:kern w:val="0"/>
                <w:u w:val="single"/>
                <w:lang w:val="zh-TW"/>
              </w:rPr>
              <w:t>但不涉及改變承受水體或處理等級效率</w:t>
            </w:r>
            <w:r w:rsidR="00D86C03" w:rsidRPr="00006E99">
              <w:rPr>
                <w:rFonts w:eastAsia="標楷體" w:hint="eastAsia"/>
                <w:color w:val="000000" w:themeColor="text1"/>
                <w:kern w:val="0"/>
                <w:u w:val="single"/>
                <w:lang w:val="zh-TW"/>
              </w:rPr>
              <w:t>。</w:t>
            </w:r>
          </w:p>
          <w:p w:rsidR="00D86C03" w:rsidRPr="00006E99" w:rsidRDefault="006E4AD7" w:rsidP="006E4AD7">
            <w:pPr>
              <w:autoSpaceDE w:val="0"/>
              <w:autoSpaceDN w:val="0"/>
              <w:adjustRightInd w:val="0"/>
              <w:snapToGrid w:val="0"/>
              <w:ind w:left="658" w:hanging="462"/>
              <w:jc w:val="both"/>
              <w:rPr>
                <w:rFonts w:eastAsia="標楷體"/>
                <w:color w:val="000000" w:themeColor="text1"/>
                <w:kern w:val="0"/>
                <w:u w:val="single"/>
                <w:lang w:val="zh-TW"/>
              </w:rPr>
            </w:pPr>
            <w:r w:rsidRPr="00006E99">
              <w:rPr>
                <w:rFonts w:eastAsia="標楷體" w:hint="eastAsia"/>
                <w:color w:val="000000" w:themeColor="text1"/>
                <w:kern w:val="0"/>
                <w:u w:val="single"/>
                <w:lang w:val="zh-TW"/>
              </w:rPr>
              <w:t>二、</w:t>
            </w:r>
            <w:r w:rsidR="00B439A6" w:rsidRPr="00006E99">
              <w:rPr>
                <w:rFonts w:eastAsia="標楷體" w:hint="eastAsia"/>
                <w:color w:val="000000" w:themeColor="text1"/>
                <w:kern w:val="0"/>
                <w:u w:val="single"/>
                <w:lang w:val="zh-TW"/>
              </w:rPr>
              <w:t>既有設備提昇產能或改變製程而污染總量未增加</w:t>
            </w:r>
            <w:r w:rsidR="00D86C03" w:rsidRPr="00006E99">
              <w:rPr>
                <w:rFonts w:eastAsia="標楷體" w:hint="eastAsia"/>
                <w:color w:val="000000" w:themeColor="text1"/>
                <w:kern w:val="0"/>
                <w:u w:val="single"/>
                <w:lang w:val="zh-TW"/>
              </w:rPr>
              <w:t>。</w:t>
            </w:r>
          </w:p>
          <w:p w:rsidR="00D86C03" w:rsidRPr="00006E99" w:rsidRDefault="006E4AD7" w:rsidP="006E4AD7">
            <w:pPr>
              <w:autoSpaceDE w:val="0"/>
              <w:autoSpaceDN w:val="0"/>
              <w:adjustRightInd w:val="0"/>
              <w:snapToGrid w:val="0"/>
              <w:ind w:left="658" w:hanging="462"/>
              <w:jc w:val="both"/>
              <w:rPr>
                <w:rFonts w:eastAsia="標楷體"/>
                <w:color w:val="000000" w:themeColor="text1"/>
                <w:kern w:val="0"/>
                <w:u w:val="single"/>
                <w:lang w:val="zh-TW"/>
              </w:rPr>
            </w:pPr>
            <w:r w:rsidRPr="00006E99">
              <w:rPr>
                <w:rFonts w:eastAsia="標楷體" w:hint="eastAsia"/>
                <w:color w:val="000000" w:themeColor="text1"/>
                <w:kern w:val="0"/>
                <w:u w:val="single"/>
                <w:lang w:val="zh-TW"/>
              </w:rPr>
              <w:t>三、</w:t>
            </w:r>
            <w:r w:rsidR="00B439A6" w:rsidRPr="00006E99">
              <w:rPr>
                <w:rFonts w:eastAsia="標楷體" w:hint="eastAsia"/>
                <w:color w:val="000000" w:themeColor="text1"/>
                <w:kern w:val="0"/>
                <w:u w:val="single"/>
                <w:lang w:val="zh-TW"/>
              </w:rPr>
              <w:t>環境監測計畫變更</w:t>
            </w:r>
            <w:r w:rsidR="00D86C03" w:rsidRPr="00006E99">
              <w:rPr>
                <w:rFonts w:eastAsia="標楷體" w:hint="eastAsia"/>
                <w:color w:val="000000" w:themeColor="text1"/>
                <w:kern w:val="0"/>
                <w:u w:val="single"/>
                <w:lang w:val="zh-TW"/>
              </w:rPr>
              <w:t>。</w:t>
            </w:r>
          </w:p>
          <w:p w:rsidR="00D86C03" w:rsidRPr="00006E99" w:rsidRDefault="006E4AD7" w:rsidP="006E4AD7">
            <w:pPr>
              <w:autoSpaceDE w:val="0"/>
              <w:autoSpaceDN w:val="0"/>
              <w:adjustRightInd w:val="0"/>
              <w:snapToGrid w:val="0"/>
              <w:ind w:left="658" w:hanging="462"/>
              <w:jc w:val="both"/>
              <w:rPr>
                <w:rFonts w:eastAsia="標楷體"/>
                <w:color w:val="000000" w:themeColor="text1"/>
                <w:kern w:val="0"/>
                <w:u w:val="single"/>
                <w:lang w:val="zh-TW"/>
              </w:rPr>
            </w:pPr>
            <w:r w:rsidRPr="00006E99">
              <w:rPr>
                <w:rFonts w:eastAsia="標楷體" w:hint="eastAsia"/>
                <w:color w:val="000000" w:themeColor="text1"/>
                <w:kern w:val="0"/>
                <w:u w:val="single"/>
                <w:lang w:val="zh-TW"/>
              </w:rPr>
              <w:t>四、</w:t>
            </w:r>
            <w:r w:rsidR="00D86C03" w:rsidRPr="00006E99">
              <w:rPr>
                <w:rFonts w:eastAsia="標楷體" w:hint="eastAsia"/>
                <w:color w:val="000000" w:themeColor="text1"/>
                <w:kern w:val="0"/>
                <w:u w:val="single"/>
                <w:lang w:val="zh-TW"/>
              </w:rPr>
              <w:t>因開發行為規模降低、環境敏感區位劃定變更、環境影響評估或其他相關法令</w:t>
            </w:r>
            <w:r w:rsidR="00B439A6" w:rsidRPr="00006E99">
              <w:rPr>
                <w:rFonts w:eastAsia="標楷體" w:hint="eastAsia"/>
                <w:color w:val="000000" w:themeColor="text1"/>
                <w:kern w:val="0"/>
                <w:u w:val="single"/>
                <w:lang w:val="zh-TW"/>
              </w:rPr>
              <w:t>之修正，致原開發行為未符合應實施環</w:t>
            </w:r>
            <w:r w:rsidR="00B439A6" w:rsidRPr="00006E99">
              <w:rPr>
                <w:rFonts w:eastAsia="標楷體" w:hint="eastAsia"/>
                <w:color w:val="000000" w:themeColor="text1"/>
                <w:kern w:val="0"/>
                <w:u w:val="single"/>
                <w:lang w:val="zh-TW"/>
              </w:rPr>
              <w:lastRenderedPageBreak/>
              <w:t>境影響評估而須變更原審查結論</w:t>
            </w:r>
            <w:r w:rsidR="00D86C03" w:rsidRPr="00006E99">
              <w:rPr>
                <w:rFonts w:eastAsia="標楷體" w:hint="eastAsia"/>
                <w:color w:val="000000" w:themeColor="text1"/>
                <w:kern w:val="0"/>
                <w:u w:val="single"/>
                <w:lang w:val="zh-TW"/>
              </w:rPr>
              <w:t>。</w:t>
            </w:r>
          </w:p>
          <w:p w:rsidR="00D86C03" w:rsidRPr="00006E99" w:rsidRDefault="006E4AD7" w:rsidP="006E4AD7">
            <w:pPr>
              <w:autoSpaceDE w:val="0"/>
              <w:autoSpaceDN w:val="0"/>
              <w:adjustRightInd w:val="0"/>
              <w:snapToGrid w:val="0"/>
              <w:ind w:left="658" w:hanging="462"/>
              <w:jc w:val="both"/>
              <w:rPr>
                <w:rFonts w:eastAsia="標楷體"/>
                <w:color w:val="000000" w:themeColor="text1"/>
                <w:kern w:val="0"/>
                <w:u w:val="single"/>
                <w:lang w:val="zh-TW"/>
              </w:rPr>
            </w:pPr>
            <w:r w:rsidRPr="00006E99">
              <w:rPr>
                <w:rFonts w:eastAsia="標楷體" w:hint="eastAsia"/>
                <w:color w:val="000000" w:themeColor="text1"/>
                <w:kern w:val="0"/>
                <w:u w:val="single"/>
                <w:lang w:val="zh-TW"/>
              </w:rPr>
              <w:t>五、</w:t>
            </w:r>
            <w:r w:rsidR="00B439A6" w:rsidRPr="00006E99">
              <w:rPr>
                <w:rFonts w:eastAsia="標楷體" w:hint="eastAsia"/>
                <w:color w:val="000000" w:themeColor="text1"/>
                <w:kern w:val="0"/>
                <w:u w:val="single"/>
                <w:lang w:val="zh-TW"/>
              </w:rPr>
              <w:t>其他經主管機關認定對環境影響輕微</w:t>
            </w:r>
            <w:r w:rsidR="00D86C03" w:rsidRPr="00006E99">
              <w:rPr>
                <w:rFonts w:eastAsia="標楷體" w:hint="eastAsia"/>
                <w:color w:val="000000" w:themeColor="text1"/>
                <w:kern w:val="0"/>
                <w:u w:val="single"/>
                <w:lang w:val="zh-TW"/>
              </w:rPr>
              <w:t>。</w:t>
            </w:r>
          </w:p>
          <w:p w:rsidR="006E4AD7" w:rsidRPr="0017522A" w:rsidRDefault="006E4AD7" w:rsidP="0017522A">
            <w:pPr>
              <w:autoSpaceDE w:val="0"/>
              <w:autoSpaceDN w:val="0"/>
              <w:adjustRightInd w:val="0"/>
              <w:snapToGrid w:val="0"/>
              <w:ind w:left="686" w:hanging="448"/>
              <w:jc w:val="both"/>
              <w:rPr>
                <w:rFonts w:eastAsia="標楷體"/>
                <w:color w:val="000000" w:themeColor="text1"/>
                <w:kern w:val="0"/>
                <w:u w:val="single"/>
                <w:lang w:val="zh-TW"/>
              </w:rPr>
            </w:pP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第三十七條</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開發單位依本法第十六條第一項申請變更環境影響說明書或評估書內容，涉及環境保護事項之變更，無須重新進行環境影響評估者，應提出環境影響差異分析報告，由目的事業主管機關轉送主管機關審核。但計畫產能或規模降低、基地內設施局部調整位置、提昇環保設施之處理等級或效率、既有設備提昇產能而污染總量未增加、變更內容對環境品質維護有利者、屬環境監測計畫者或其他經主管機關認定者，其變更得檢附變更內容對照表，由目的事業主管機關轉送主管機關審核。</w:t>
            </w:r>
          </w:p>
          <w:p w:rsidR="00D86C03" w:rsidRPr="0090156D" w:rsidRDefault="00D86C03" w:rsidP="00E24F86">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hint="eastAsia"/>
                <w:color w:val="000000" w:themeColor="text1"/>
              </w:rPr>
              <w:t>前項變更未涉及環境保護事項者，應函請目的事業主管機關轉送主管機關備查。</w:t>
            </w:r>
          </w:p>
          <w:p w:rsidR="00D86C03" w:rsidRPr="0090156D" w:rsidRDefault="00D86C03" w:rsidP="00E24F86">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hint="eastAsia"/>
                <w:color w:val="000000" w:themeColor="text1"/>
              </w:rPr>
              <w:t>第一項環境影響差異分析報告，應記載下列事項：</w:t>
            </w:r>
          </w:p>
          <w:p w:rsidR="00D86C03" w:rsidRPr="0090156D" w:rsidRDefault="00D86C03" w:rsidP="00E24F86">
            <w:pPr>
              <w:snapToGrid w:val="0"/>
              <w:ind w:leftChars="100" w:left="720" w:hangingChars="200" w:hanging="480"/>
              <w:jc w:val="both"/>
              <w:rPr>
                <w:rFonts w:ascii="標楷體" w:eastAsia="標楷體" w:hAnsi="標楷體"/>
                <w:color w:val="000000" w:themeColor="text1"/>
              </w:rPr>
            </w:pPr>
            <w:r w:rsidRPr="0090156D">
              <w:rPr>
                <w:rFonts w:ascii="標楷體" w:eastAsia="標楷體" w:hAnsi="標楷體" w:hint="eastAsia"/>
                <w:color w:val="000000" w:themeColor="text1"/>
              </w:rPr>
              <w:t>一、開發行為或環境保護對策變更之內容。</w:t>
            </w:r>
          </w:p>
          <w:p w:rsidR="00D86C03" w:rsidRPr="0090156D" w:rsidRDefault="00D86C03" w:rsidP="00E24F86">
            <w:pPr>
              <w:snapToGrid w:val="0"/>
              <w:ind w:leftChars="100" w:left="720" w:hangingChars="200" w:hanging="48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二、開發行為或環境保護對策變更後，環境影響差異分析。</w:t>
            </w:r>
          </w:p>
          <w:p w:rsidR="00D86C03" w:rsidRPr="0090156D" w:rsidRDefault="00D86C03" w:rsidP="00E24F86">
            <w:pPr>
              <w:snapToGrid w:val="0"/>
              <w:ind w:leftChars="100" w:left="720" w:hangingChars="200" w:hanging="480"/>
              <w:jc w:val="both"/>
              <w:rPr>
                <w:rFonts w:ascii="標楷體" w:eastAsia="標楷體" w:hAnsi="標楷體"/>
                <w:color w:val="000000" w:themeColor="text1"/>
              </w:rPr>
            </w:pPr>
            <w:r w:rsidRPr="0090156D">
              <w:rPr>
                <w:rFonts w:ascii="標楷體" w:eastAsia="標楷體" w:hAnsi="標楷體" w:hint="eastAsia"/>
                <w:color w:val="000000" w:themeColor="text1"/>
              </w:rPr>
              <w:t>三、環境保護對策之檢討及修正，或綜合環境管理計畫之檢討及修正。</w:t>
            </w:r>
          </w:p>
          <w:p w:rsidR="00D86C03" w:rsidRPr="0090156D" w:rsidRDefault="00D86C03" w:rsidP="00E24F86">
            <w:pPr>
              <w:snapToGrid w:val="0"/>
              <w:ind w:leftChars="100" w:left="720" w:hangingChars="200" w:hanging="480"/>
              <w:jc w:val="both"/>
              <w:rPr>
                <w:rFonts w:ascii="標楷體" w:eastAsia="標楷體" w:hAnsi="標楷體"/>
                <w:color w:val="000000" w:themeColor="text1"/>
              </w:rPr>
            </w:pPr>
            <w:r w:rsidRPr="0090156D">
              <w:rPr>
                <w:rFonts w:ascii="標楷體" w:eastAsia="標楷體" w:hAnsi="標楷體" w:hint="eastAsia"/>
                <w:color w:val="000000" w:themeColor="text1"/>
              </w:rPr>
              <w:t>四、其他經主管機關指定之事項。</w:t>
            </w:r>
          </w:p>
          <w:p w:rsidR="00D86C03" w:rsidRPr="0090156D" w:rsidRDefault="00D86C03" w:rsidP="00E24F86">
            <w:pPr>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hint="eastAsia"/>
                <w:color w:val="000000" w:themeColor="text1"/>
              </w:rPr>
              <w:t>第一項變更內容對照表，應敘明開發行為現況、申請變更內容及理由。</w:t>
            </w:r>
          </w:p>
        </w:tc>
        <w:tc>
          <w:tcPr>
            <w:tcW w:w="2552" w:type="dxa"/>
          </w:tcPr>
          <w:p w:rsidR="007008FB" w:rsidRPr="00006E99" w:rsidRDefault="007008FB" w:rsidP="00EF415D">
            <w:pPr>
              <w:adjustRightInd w:val="0"/>
              <w:snapToGrid w:val="0"/>
              <w:jc w:val="both"/>
              <w:rPr>
                <w:rFonts w:eastAsia="標楷體"/>
                <w:color w:val="000000" w:themeColor="text1"/>
                <w:kern w:val="0"/>
                <w:lang w:val="zh-TW"/>
              </w:rPr>
            </w:pPr>
            <w:r w:rsidRPr="00006E99">
              <w:rPr>
                <w:rFonts w:ascii="標楷體" w:eastAsia="標楷體" w:hAnsi="標楷體" w:hint="eastAsia"/>
                <w:color w:val="000000" w:themeColor="text1"/>
              </w:rPr>
              <w:lastRenderedPageBreak/>
              <w:t>明定</w:t>
            </w:r>
            <w:r w:rsidRPr="00006E99">
              <w:rPr>
                <w:rFonts w:eastAsia="標楷體" w:hint="eastAsia"/>
                <w:color w:val="000000" w:themeColor="text1"/>
                <w:kern w:val="0"/>
                <w:lang w:val="zh-TW"/>
              </w:rPr>
              <w:t>環境影</w:t>
            </w:r>
            <w:r w:rsidR="00006E99">
              <w:rPr>
                <w:rFonts w:eastAsia="標楷體" w:hint="eastAsia"/>
                <w:color w:val="000000" w:themeColor="text1"/>
                <w:kern w:val="0"/>
                <w:lang w:val="zh-TW"/>
              </w:rPr>
              <w:t>響說明書、評估書內容或審查結論之變更，如無須依第三十八條重新進行</w:t>
            </w:r>
            <w:r w:rsidRPr="00006E99">
              <w:rPr>
                <w:rFonts w:eastAsia="標楷體" w:hint="eastAsia"/>
                <w:color w:val="000000" w:themeColor="text1"/>
                <w:kern w:val="0"/>
                <w:lang w:val="zh-TW"/>
              </w:rPr>
              <w:t>環境影響評估者，應提出環境影響差異分析報告。</w:t>
            </w:r>
            <w:r w:rsidR="001A47BE" w:rsidRPr="00006E99">
              <w:rPr>
                <w:rFonts w:eastAsia="標楷體" w:hint="eastAsia"/>
                <w:color w:val="000000" w:themeColor="text1"/>
                <w:kern w:val="0"/>
                <w:lang w:val="zh-TW"/>
              </w:rPr>
              <w:t>但</w:t>
            </w:r>
            <w:r w:rsidRPr="00006E99">
              <w:rPr>
                <w:rFonts w:ascii="標楷體" w:eastAsia="標楷體" w:hAnsi="標楷體" w:hint="eastAsia"/>
                <w:color w:val="000000" w:themeColor="text1"/>
              </w:rPr>
              <w:t>變更內容如對</w:t>
            </w:r>
            <w:r w:rsidRPr="00006E99">
              <w:rPr>
                <w:rFonts w:eastAsia="標楷體" w:hint="eastAsia"/>
                <w:color w:val="000000" w:themeColor="text1"/>
                <w:kern w:val="0"/>
                <w:lang w:val="zh-TW"/>
              </w:rPr>
              <w:t>環境影響輕微</w:t>
            </w:r>
            <w:r w:rsidR="00F626AA" w:rsidRPr="00006E99">
              <w:rPr>
                <w:rFonts w:eastAsia="標楷體" w:hint="eastAsia"/>
                <w:color w:val="000000" w:themeColor="text1"/>
                <w:kern w:val="0"/>
                <w:lang w:val="zh-TW"/>
              </w:rPr>
              <w:t>之各種</w:t>
            </w:r>
            <w:r w:rsidR="001A47BE" w:rsidRPr="00006E99">
              <w:rPr>
                <w:rFonts w:eastAsia="標楷體" w:hint="eastAsia"/>
                <w:color w:val="000000" w:themeColor="text1"/>
                <w:kern w:val="0"/>
                <w:lang w:val="zh-TW"/>
              </w:rPr>
              <w:t>情形</w:t>
            </w:r>
            <w:r w:rsidRPr="00006E99">
              <w:rPr>
                <w:rFonts w:eastAsia="標楷體" w:hint="eastAsia"/>
                <w:color w:val="000000" w:themeColor="text1"/>
                <w:kern w:val="0"/>
                <w:lang w:val="zh-TW"/>
              </w:rPr>
              <w:t>，</w:t>
            </w:r>
            <w:r w:rsidR="001A47BE" w:rsidRPr="00006E99">
              <w:rPr>
                <w:rFonts w:eastAsia="標楷體" w:hint="eastAsia"/>
                <w:color w:val="000000" w:themeColor="text1"/>
                <w:kern w:val="0"/>
                <w:lang w:val="zh-TW"/>
              </w:rPr>
              <w:t>則</w:t>
            </w:r>
            <w:r w:rsidRPr="00006E99">
              <w:rPr>
                <w:rFonts w:eastAsia="標楷體" w:hint="eastAsia"/>
                <w:color w:val="000000" w:themeColor="text1"/>
                <w:kern w:val="0"/>
                <w:lang w:val="zh-TW"/>
              </w:rPr>
              <w:t>適用以</w:t>
            </w:r>
            <w:r w:rsidR="00F20B5A" w:rsidRPr="00006E99">
              <w:rPr>
                <w:rFonts w:eastAsia="標楷體" w:hint="eastAsia"/>
                <w:color w:val="000000" w:themeColor="text1"/>
                <w:kern w:val="0"/>
                <w:lang w:val="zh-TW"/>
              </w:rPr>
              <w:t>變更內容</w:t>
            </w:r>
            <w:r w:rsidRPr="00006E99">
              <w:rPr>
                <w:rFonts w:eastAsia="標楷體" w:hint="eastAsia"/>
                <w:color w:val="000000" w:themeColor="text1"/>
                <w:kern w:val="0"/>
                <w:lang w:val="zh-TW"/>
              </w:rPr>
              <w:t>對照表方式辦理，爰修正</w:t>
            </w:r>
            <w:r w:rsidR="00EF415D" w:rsidRPr="00006E99">
              <w:rPr>
                <w:rFonts w:eastAsia="標楷體" w:hint="eastAsia"/>
                <w:color w:val="000000" w:themeColor="text1"/>
                <w:kern w:val="0"/>
                <w:lang w:val="zh-TW"/>
              </w:rPr>
              <w:t>本條</w:t>
            </w:r>
            <w:r w:rsidRPr="00006E99">
              <w:rPr>
                <w:rFonts w:eastAsia="標楷體" w:hint="eastAsia"/>
                <w:color w:val="000000" w:themeColor="text1"/>
                <w:kern w:val="0"/>
                <w:lang w:val="zh-TW"/>
              </w:rPr>
              <w:t>。</w:t>
            </w:r>
          </w:p>
          <w:p w:rsidR="00D86C03" w:rsidRPr="0090156D" w:rsidRDefault="00D86C03" w:rsidP="00480237">
            <w:pPr>
              <w:pStyle w:val="aa"/>
              <w:adjustRightInd w:val="0"/>
              <w:snapToGrid w:val="0"/>
              <w:ind w:leftChars="0" w:left="539"/>
              <w:jc w:val="both"/>
              <w:rPr>
                <w:rFonts w:ascii="標楷體" w:eastAsia="標楷體" w:hAnsi="標楷體"/>
                <w:color w:val="000000" w:themeColor="text1"/>
              </w:rPr>
            </w:pPr>
          </w:p>
        </w:tc>
      </w:tr>
      <w:tr w:rsidR="00D86C03" w:rsidRPr="0090156D" w:rsidTr="00360C3D">
        <w:tc>
          <w:tcPr>
            <w:tcW w:w="2835" w:type="dxa"/>
          </w:tcPr>
          <w:p w:rsidR="00DF667D" w:rsidRPr="006D4B3D" w:rsidRDefault="00D86C03" w:rsidP="00DF667D">
            <w:pPr>
              <w:autoSpaceDE w:val="0"/>
              <w:autoSpaceDN w:val="0"/>
              <w:adjustRightInd w:val="0"/>
              <w:snapToGrid w:val="0"/>
              <w:ind w:left="288" w:hanging="252"/>
              <w:jc w:val="both"/>
              <w:rPr>
                <w:rFonts w:ascii="標楷體" w:eastAsia="標楷體" w:hAnsi="標楷體"/>
                <w:color w:val="000000" w:themeColor="text1"/>
              </w:rPr>
            </w:pPr>
            <w:r w:rsidRPr="006D4B3D">
              <w:rPr>
                <w:rFonts w:ascii="標楷體" w:eastAsia="標楷體" w:hAnsi="標楷體" w:hint="eastAsia"/>
                <w:color w:val="000000" w:themeColor="text1"/>
              </w:rPr>
              <w:lastRenderedPageBreak/>
              <w:t>第三十七條之一</w:t>
            </w:r>
            <w:r w:rsidRPr="006D4B3D">
              <w:rPr>
                <w:rFonts w:ascii="標楷體" w:eastAsia="標楷體" w:hAnsi="標楷體"/>
                <w:color w:val="000000" w:themeColor="text1"/>
              </w:rPr>
              <w:t xml:space="preserve">  </w:t>
            </w:r>
            <w:r w:rsidR="00DF667D" w:rsidRPr="006D4B3D">
              <w:rPr>
                <w:rFonts w:ascii="標楷體" w:eastAsia="標楷體" w:hAnsi="標楷體" w:hint="eastAsia"/>
                <w:color w:val="000000" w:themeColor="text1"/>
              </w:rPr>
              <w:t>依第</w:t>
            </w:r>
            <w:r w:rsidR="00EF415D" w:rsidRPr="006D4B3D">
              <w:rPr>
                <w:rFonts w:ascii="標楷體" w:eastAsia="標楷體" w:hAnsi="標楷體" w:hint="eastAsia"/>
                <w:color w:val="000000" w:themeColor="text1"/>
              </w:rPr>
              <w:t>三十六</w:t>
            </w:r>
            <w:r w:rsidR="00DF667D" w:rsidRPr="006D4B3D">
              <w:rPr>
                <w:rFonts w:ascii="標楷體" w:eastAsia="標楷體" w:hAnsi="標楷體" w:hint="eastAsia"/>
                <w:color w:val="000000" w:themeColor="text1"/>
              </w:rPr>
              <w:t>條第二項提出備查之內容如下：</w:t>
            </w:r>
          </w:p>
          <w:p w:rsidR="00DF667D" w:rsidRPr="006D4B3D" w:rsidRDefault="00DF667D" w:rsidP="006D4B3D">
            <w:pPr>
              <w:snapToGrid w:val="0"/>
              <w:ind w:leftChars="106" w:left="657" w:hangingChars="168" w:hanging="403"/>
              <w:jc w:val="both"/>
              <w:rPr>
                <w:rFonts w:ascii="標楷體" w:eastAsia="標楷體" w:hAnsi="標楷體"/>
                <w:color w:val="000000" w:themeColor="text1"/>
              </w:rPr>
            </w:pPr>
            <w:r w:rsidRPr="006D4B3D">
              <w:rPr>
                <w:rFonts w:ascii="標楷體" w:eastAsia="標楷體" w:hAnsi="標楷體" w:hint="eastAsia"/>
                <w:color w:val="000000" w:themeColor="text1"/>
              </w:rPr>
              <w:t>一、開發單位之名稱及其營業所或事務所地址。</w:t>
            </w:r>
          </w:p>
          <w:p w:rsidR="00DF667D" w:rsidRPr="006D4B3D" w:rsidRDefault="00DF667D" w:rsidP="006D4B3D">
            <w:pPr>
              <w:snapToGrid w:val="0"/>
              <w:ind w:leftChars="106" w:left="657" w:hangingChars="168" w:hanging="403"/>
              <w:jc w:val="both"/>
              <w:rPr>
                <w:rFonts w:ascii="標楷體" w:eastAsia="標楷體" w:hAnsi="標楷體"/>
                <w:color w:val="000000" w:themeColor="text1"/>
              </w:rPr>
            </w:pPr>
            <w:r w:rsidRPr="006D4B3D">
              <w:rPr>
                <w:rFonts w:ascii="標楷體" w:eastAsia="標楷體" w:hAnsi="標楷體" w:hint="eastAsia"/>
                <w:color w:val="000000" w:themeColor="text1"/>
              </w:rPr>
              <w:t>二、符合</w:t>
            </w:r>
            <w:r w:rsidR="00EF415D" w:rsidRPr="006D4B3D">
              <w:rPr>
                <w:rFonts w:ascii="標楷體" w:eastAsia="標楷體" w:hAnsi="標楷體" w:hint="eastAsia"/>
                <w:color w:val="000000" w:themeColor="text1"/>
              </w:rPr>
              <w:t>第三十六條第二項</w:t>
            </w:r>
            <w:r w:rsidRPr="006D4B3D">
              <w:rPr>
                <w:rFonts w:ascii="標楷體" w:eastAsia="標楷體" w:hAnsi="標楷體" w:hint="eastAsia"/>
                <w:color w:val="000000" w:themeColor="text1"/>
              </w:rPr>
              <w:t>之情形、申請備查理由及內容。</w:t>
            </w:r>
          </w:p>
          <w:p w:rsidR="00DF667D" w:rsidRPr="006D4B3D" w:rsidRDefault="00DF667D" w:rsidP="00EF415D">
            <w:pPr>
              <w:autoSpaceDE w:val="0"/>
              <w:autoSpaceDN w:val="0"/>
              <w:adjustRightInd w:val="0"/>
              <w:snapToGrid w:val="0"/>
              <w:ind w:left="681" w:hanging="425"/>
              <w:jc w:val="both"/>
              <w:rPr>
                <w:rFonts w:ascii="標楷體" w:eastAsia="標楷體" w:hAnsi="標楷體"/>
                <w:color w:val="000000" w:themeColor="text1"/>
              </w:rPr>
            </w:pPr>
            <w:r w:rsidRPr="006D4B3D">
              <w:rPr>
                <w:rFonts w:ascii="標楷體" w:eastAsia="標楷體" w:hAnsi="標楷體" w:hint="eastAsia"/>
                <w:color w:val="000000" w:themeColor="text1"/>
              </w:rPr>
              <w:t>三、其他經主管機關指定之事項。</w:t>
            </w:r>
          </w:p>
          <w:p w:rsidR="00D86C03" w:rsidRPr="006D4B3D" w:rsidRDefault="00D86C03" w:rsidP="00DF667D">
            <w:pPr>
              <w:autoSpaceDE w:val="0"/>
              <w:autoSpaceDN w:val="0"/>
              <w:adjustRightInd w:val="0"/>
              <w:snapToGrid w:val="0"/>
              <w:ind w:leftChars="50" w:left="120" w:firstLineChars="200" w:firstLine="480"/>
              <w:jc w:val="both"/>
              <w:rPr>
                <w:rFonts w:eastAsia="標楷體"/>
                <w:color w:val="000000" w:themeColor="text1"/>
              </w:rPr>
            </w:pPr>
            <w:r w:rsidRPr="006D4B3D">
              <w:rPr>
                <w:rFonts w:ascii="標楷體" w:eastAsia="標楷體" w:hAnsi="標楷體" w:hint="eastAsia"/>
                <w:color w:val="000000" w:themeColor="text1"/>
              </w:rPr>
              <w:t>依前條提出環境影響差異分析報告</w:t>
            </w:r>
            <w:r w:rsidRPr="006D4B3D">
              <w:rPr>
                <w:rFonts w:eastAsia="標楷體" w:hAnsi="標楷體" w:hint="eastAsia"/>
                <w:color w:val="000000" w:themeColor="text1"/>
              </w:rPr>
              <w:t>，應記載下列事項：</w:t>
            </w:r>
          </w:p>
          <w:p w:rsidR="00D86C03" w:rsidRPr="006D4B3D" w:rsidRDefault="00D86C03" w:rsidP="004D4BCE">
            <w:pPr>
              <w:pStyle w:val="aa"/>
              <w:numPr>
                <w:ilvl w:val="0"/>
                <w:numId w:val="2"/>
              </w:numPr>
              <w:tabs>
                <w:tab w:val="clear" w:pos="644"/>
                <w:tab w:val="left" w:pos="-4875"/>
                <w:tab w:val="num" w:pos="-4024"/>
                <w:tab w:val="left" w:pos="652"/>
                <w:tab w:val="num" w:pos="736"/>
              </w:tabs>
              <w:snapToGrid w:val="0"/>
              <w:ind w:leftChars="0" w:left="736" w:hanging="518"/>
              <w:jc w:val="both"/>
              <w:rPr>
                <w:rFonts w:eastAsia="標楷體"/>
                <w:color w:val="000000" w:themeColor="text1"/>
              </w:rPr>
            </w:pPr>
            <w:r w:rsidRPr="006D4B3D">
              <w:rPr>
                <w:rFonts w:eastAsia="標楷體" w:hAnsi="標楷體" w:hint="eastAsia"/>
                <w:color w:val="000000" w:themeColor="text1"/>
              </w:rPr>
              <w:t>開發單位之名稱及其營業所或事務所</w:t>
            </w:r>
            <w:r w:rsidR="008167C2" w:rsidRPr="006D4B3D">
              <w:rPr>
                <w:rFonts w:eastAsia="標楷體" w:hAnsi="標楷體" w:hint="eastAsia"/>
                <w:color w:val="000000" w:themeColor="text1"/>
              </w:rPr>
              <w:t>地址</w:t>
            </w:r>
            <w:r w:rsidRPr="006D4B3D">
              <w:rPr>
                <w:rFonts w:eastAsia="標楷體" w:hAnsi="標楷體" w:hint="eastAsia"/>
                <w:color w:val="000000" w:themeColor="text1"/>
              </w:rPr>
              <w:t>。</w:t>
            </w:r>
          </w:p>
          <w:p w:rsidR="00D86C03" w:rsidRPr="006D4B3D" w:rsidRDefault="00D86C03" w:rsidP="004D4BCE">
            <w:pPr>
              <w:numPr>
                <w:ilvl w:val="0"/>
                <w:numId w:val="2"/>
              </w:numPr>
              <w:tabs>
                <w:tab w:val="clear" w:pos="644"/>
              </w:tabs>
              <w:snapToGrid w:val="0"/>
              <w:ind w:left="722" w:hanging="504"/>
              <w:jc w:val="both"/>
              <w:rPr>
                <w:rFonts w:eastAsia="標楷體" w:hAnsi="標楷體"/>
                <w:color w:val="000000" w:themeColor="text1"/>
              </w:rPr>
            </w:pPr>
            <w:r w:rsidRPr="006D4B3D">
              <w:rPr>
                <w:rFonts w:eastAsia="標楷體" w:hAnsi="標楷體" w:hint="eastAsia"/>
                <w:color w:val="000000" w:themeColor="text1"/>
              </w:rPr>
              <w:t>綜合評估者及影響項目撰寫者之簽名。</w:t>
            </w:r>
          </w:p>
          <w:p w:rsidR="00D86C03" w:rsidRPr="006D4B3D" w:rsidRDefault="00D86C03" w:rsidP="004D4BCE">
            <w:pPr>
              <w:numPr>
                <w:ilvl w:val="0"/>
                <w:numId w:val="2"/>
              </w:numPr>
              <w:tabs>
                <w:tab w:val="clear" w:pos="644"/>
              </w:tabs>
              <w:snapToGrid w:val="0"/>
              <w:ind w:left="722" w:hanging="504"/>
              <w:jc w:val="both"/>
              <w:rPr>
                <w:rFonts w:eastAsia="標楷體" w:hAnsi="標楷體"/>
                <w:color w:val="000000" w:themeColor="text1"/>
              </w:rPr>
            </w:pPr>
            <w:r w:rsidRPr="006D4B3D">
              <w:rPr>
                <w:rFonts w:eastAsia="標楷體" w:hAnsi="標楷體" w:hint="eastAsia"/>
                <w:color w:val="000000" w:themeColor="text1"/>
              </w:rPr>
              <w:t>本次及歷次申請變更內容與原通過內容之比較。</w:t>
            </w:r>
          </w:p>
          <w:p w:rsidR="00D86C03" w:rsidRPr="006D4B3D" w:rsidRDefault="00D86C03" w:rsidP="004D4BCE">
            <w:pPr>
              <w:numPr>
                <w:ilvl w:val="0"/>
                <w:numId w:val="2"/>
              </w:numPr>
              <w:tabs>
                <w:tab w:val="clear" w:pos="644"/>
              </w:tabs>
              <w:snapToGrid w:val="0"/>
              <w:ind w:left="722" w:hanging="504"/>
              <w:jc w:val="both"/>
              <w:rPr>
                <w:rFonts w:eastAsia="標楷體" w:hAnsi="標楷體"/>
                <w:color w:val="000000" w:themeColor="text1"/>
              </w:rPr>
            </w:pPr>
            <w:r w:rsidRPr="006D4B3D">
              <w:rPr>
                <w:rFonts w:eastAsia="標楷體" w:hAnsi="標楷體" w:hint="eastAsia"/>
                <w:color w:val="000000" w:themeColor="text1"/>
              </w:rPr>
              <w:t>開發行為或環境保護對策變更之</w:t>
            </w:r>
            <w:r w:rsidR="00FC6E43" w:rsidRPr="006D4B3D">
              <w:rPr>
                <w:rFonts w:eastAsia="標楷體" w:hAnsi="標楷體" w:hint="eastAsia"/>
                <w:color w:val="000000" w:themeColor="text1"/>
              </w:rPr>
              <w:t>理由及</w:t>
            </w:r>
            <w:r w:rsidRPr="006D4B3D">
              <w:rPr>
                <w:rFonts w:eastAsia="標楷體" w:hAnsi="標楷體" w:hint="eastAsia"/>
                <w:color w:val="000000" w:themeColor="text1"/>
              </w:rPr>
              <w:t>內容。</w:t>
            </w:r>
          </w:p>
          <w:p w:rsidR="00D86C03" w:rsidRPr="006D4B3D" w:rsidRDefault="00D86C03" w:rsidP="004D4BCE">
            <w:pPr>
              <w:numPr>
                <w:ilvl w:val="0"/>
                <w:numId w:val="2"/>
              </w:numPr>
              <w:tabs>
                <w:tab w:val="clear" w:pos="644"/>
              </w:tabs>
              <w:snapToGrid w:val="0"/>
              <w:ind w:left="722" w:hanging="504"/>
              <w:jc w:val="both"/>
              <w:rPr>
                <w:rFonts w:eastAsia="標楷體" w:hAnsi="標楷體"/>
                <w:color w:val="000000" w:themeColor="text1"/>
              </w:rPr>
            </w:pPr>
            <w:r w:rsidRPr="006D4B3D">
              <w:rPr>
                <w:rFonts w:eastAsia="標楷體" w:hAnsi="標楷體" w:hint="eastAsia"/>
                <w:color w:val="000000" w:themeColor="text1"/>
              </w:rPr>
              <w:t>變更內容無第三十八條</w:t>
            </w:r>
            <w:r w:rsidR="00B439A6" w:rsidRPr="006D4B3D">
              <w:rPr>
                <w:rFonts w:eastAsia="標楷體" w:hAnsi="標楷體" w:hint="eastAsia"/>
                <w:color w:val="000000" w:themeColor="text1"/>
              </w:rPr>
              <w:t>第一項</w:t>
            </w:r>
            <w:r w:rsidRPr="006D4B3D">
              <w:rPr>
                <w:rFonts w:eastAsia="標楷體" w:hAnsi="標楷體" w:hint="eastAsia"/>
                <w:color w:val="000000" w:themeColor="text1"/>
              </w:rPr>
              <w:t>各款應重新辦理環境影響評估適用情形之具體說明。</w:t>
            </w:r>
          </w:p>
          <w:p w:rsidR="00D86C03" w:rsidRPr="006D4B3D" w:rsidRDefault="00D86C03" w:rsidP="004D4BCE">
            <w:pPr>
              <w:numPr>
                <w:ilvl w:val="0"/>
                <w:numId w:val="2"/>
              </w:numPr>
              <w:tabs>
                <w:tab w:val="clear" w:pos="644"/>
              </w:tabs>
              <w:snapToGrid w:val="0"/>
              <w:ind w:left="722" w:hanging="504"/>
              <w:jc w:val="both"/>
              <w:rPr>
                <w:rFonts w:eastAsia="標楷體"/>
                <w:color w:val="000000" w:themeColor="text1"/>
              </w:rPr>
            </w:pPr>
            <w:r w:rsidRPr="006D4B3D">
              <w:rPr>
                <w:rFonts w:eastAsia="標楷體" w:hAnsi="標楷體" w:hint="eastAsia"/>
                <w:color w:val="000000" w:themeColor="text1"/>
              </w:rPr>
              <w:t>開發行為或環境保</w:t>
            </w:r>
            <w:r w:rsidRPr="006D4B3D">
              <w:rPr>
                <w:rFonts w:eastAsia="標楷體" w:hAnsi="標楷體" w:hint="eastAsia"/>
                <w:color w:val="000000" w:themeColor="text1"/>
              </w:rPr>
              <w:lastRenderedPageBreak/>
              <w:t>護對策變更後，對環境影響之差異分析。</w:t>
            </w:r>
          </w:p>
          <w:p w:rsidR="00D86C03" w:rsidRPr="006D4B3D" w:rsidRDefault="00D86C03" w:rsidP="004D4BCE">
            <w:pPr>
              <w:numPr>
                <w:ilvl w:val="0"/>
                <w:numId w:val="2"/>
              </w:numPr>
              <w:tabs>
                <w:tab w:val="clear" w:pos="644"/>
              </w:tabs>
              <w:snapToGrid w:val="0"/>
              <w:ind w:left="736" w:hanging="532"/>
              <w:jc w:val="both"/>
              <w:rPr>
                <w:rFonts w:ascii="標楷體" w:eastAsia="標楷體" w:hAnsi="標楷體"/>
                <w:color w:val="000000" w:themeColor="text1"/>
              </w:rPr>
            </w:pPr>
            <w:r w:rsidRPr="006D4B3D">
              <w:rPr>
                <w:rFonts w:eastAsia="標楷體" w:hAnsi="標楷體" w:hint="eastAsia"/>
                <w:color w:val="000000" w:themeColor="text1"/>
              </w:rPr>
              <w:t>環境保護對策之檢討及修正，或綜合環境管理計畫之檢討及修正。</w:t>
            </w:r>
          </w:p>
          <w:p w:rsidR="00D86C03" w:rsidRPr="006D4B3D" w:rsidRDefault="00D86C03" w:rsidP="004D4BCE">
            <w:pPr>
              <w:numPr>
                <w:ilvl w:val="0"/>
                <w:numId w:val="2"/>
              </w:numPr>
              <w:tabs>
                <w:tab w:val="clear" w:pos="644"/>
              </w:tabs>
              <w:snapToGrid w:val="0"/>
              <w:ind w:left="736" w:hanging="532"/>
              <w:jc w:val="both"/>
              <w:rPr>
                <w:rFonts w:ascii="標楷體" w:eastAsia="標楷體" w:hAnsi="標楷體"/>
                <w:color w:val="000000" w:themeColor="text1"/>
              </w:rPr>
            </w:pPr>
            <w:r w:rsidRPr="006D4B3D">
              <w:rPr>
                <w:rFonts w:eastAsia="標楷體" w:hAnsi="標楷體" w:hint="eastAsia"/>
                <w:color w:val="000000" w:themeColor="text1"/>
              </w:rPr>
              <w:t>其他經主管機關指定之事項。</w:t>
            </w:r>
          </w:p>
          <w:p w:rsidR="006C40E2" w:rsidRPr="006D4B3D" w:rsidRDefault="007C74E8" w:rsidP="009432BB">
            <w:pPr>
              <w:snapToGrid w:val="0"/>
              <w:ind w:left="204" w:firstLineChars="195" w:firstLine="468"/>
              <w:jc w:val="both"/>
              <w:rPr>
                <w:rFonts w:ascii="標楷體" w:eastAsia="標楷體" w:hAnsi="標楷體"/>
                <w:color w:val="000000" w:themeColor="text1"/>
              </w:rPr>
            </w:pPr>
            <w:r w:rsidRPr="006D4B3D">
              <w:rPr>
                <w:rFonts w:ascii="標楷體" w:eastAsia="標楷體" w:hAnsi="標楷體" w:hint="eastAsia"/>
                <w:color w:val="000000" w:themeColor="text1"/>
              </w:rPr>
              <w:t>依前條</w:t>
            </w:r>
            <w:r w:rsidR="006C40E2" w:rsidRPr="006D4B3D">
              <w:rPr>
                <w:rFonts w:ascii="標楷體" w:eastAsia="標楷體" w:hAnsi="標楷體" w:hint="eastAsia"/>
                <w:color w:val="000000" w:themeColor="text1"/>
              </w:rPr>
              <w:t>提出變更內容對照表，應記載下列事項：</w:t>
            </w:r>
          </w:p>
          <w:p w:rsidR="006C40E2" w:rsidRPr="006D4B3D" w:rsidRDefault="006C40E2" w:rsidP="009432BB">
            <w:pPr>
              <w:snapToGrid w:val="0"/>
              <w:ind w:leftChars="124" w:left="795" w:hangingChars="207" w:hanging="497"/>
              <w:jc w:val="both"/>
              <w:rPr>
                <w:rFonts w:ascii="標楷體" w:eastAsia="標楷體" w:hAnsi="標楷體"/>
                <w:color w:val="000000" w:themeColor="text1"/>
              </w:rPr>
            </w:pPr>
            <w:r w:rsidRPr="006D4B3D">
              <w:rPr>
                <w:rFonts w:ascii="標楷體" w:eastAsia="標楷體" w:hAnsi="標楷體" w:hint="eastAsia"/>
                <w:color w:val="000000" w:themeColor="text1"/>
              </w:rPr>
              <w:t>一、開發單位之名稱及其營業所或事務所地址。</w:t>
            </w:r>
          </w:p>
          <w:p w:rsidR="006C40E2" w:rsidRPr="006D4B3D" w:rsidRDefault="00EF415D" w:rsidP="009432BB">
            <w:pPr>
              <w:snapToGrid w:val="0"/>
              <w:ind w:leftChars="124" w:left="795" w:hangingChars="207" w:hanging="497"/>
              <w:jc w:val="both"/>
              <w:rPr>
                <w:rFonts w:ascii="標楷體" w:eastAsia="標楷體" w:hAnsi="標楷體"/>
                <w:color w:val="000000" w:themeColor="text1"/>
              </w:rPr>
            </w:pPr>
            <w:r w:rsidRPr="006D4B3D">
              <w:rPr>
                <w:rFonts w:ascii="標楷體" w:eastAsia="標楷體" w:hAnsi="標楷體" w:hint="eastAsia"/>
                <w:color w:val="000000" w:themeColor="text1"/>
              </w:rPr>
              <w:t>二、符合前條</w:t>
            </w:r>
            <w:r w:rsidR="006C40E2" w:rsidRPr="006D4B3D">
              <w:rPr>
                <w:rFonts w:ascii="標楷體" w:eastAsia="標楷體" w:hAnsi="標楷體" w:hint="eastAsia"/>
                <w:color w:val="000000" w:themeColor="text1"/>
              </w:rPr>
              <w:t>之情形、申請變更理由及內容。</w:t>
            </w:r>
          </w:p>
          <w:p w:rsidR="006C40E2" w:rsidRPr="006D4B3D" w:rsidRDefault="006C40E2" w:rsidP="009432BB">
            <w:pPr>
              <w:snapToGrid w:val="0"/>
              <w:ind w:leftChars="125" w:left="754" w:hangingChars="189" w:hanging="454"/>
              <w:jc w:val="both"/>
              <w:rPr>
                <w:rFonts w:ascii="標楷體" w:eastAsia="標楷體" w:hAnsi="標楷體"/>
                <w:color w:val="000000" w:themeColor="text1"/>
              </w:rPr>
            </w:pPr>
            <w:r w:rsidRPr="006D4B3D">
              <w:rPr>
                <w:rFonts w:ascii="標楷體" w:eastAsia="標楷體" w:hAnsi="標楷體" w:hint="eastAsia"/>
                <w:color w:val="000000" w:themeColor="text1"/>
              </w:rPr>
              <w:t>三、開發行為現況。</w:t>
            </w:r>
          </w:p>
          <w:p w:rsidR="006C40E2" w:rsidRPr="006D4B3D" w:rsidRDefault="006C40E2" w:rsidP="009432BB">
            <w:pPr>
              <w:snapToGrid w:val="0"/>
              <w:ind w:leftChars="125" w:left="826" w:hangingChars="219" w:hanging="526"/>
              <w:jc w:val="both"/>
              <w:rPr>
                <w:rFonts w:ascii="標楷體" w:eastAsia="標楷體" w:hAnsi="標楷體"/>
                <w:color w:val="000000" w:themeColor="text1"/>
              </w:rPr>
            </w:pPr>
            <w:r w:rsidRPr="006D4B3D">
              <w:rPr>
                <w:rFonts w:ascii="標楷體" w:eastAsia="標楷體" w:hAnsi="標楷體" w:hint="eastAsia"/>
                <w:color w:val="000000" w:themeColor="text1"/>
              </w:rPr>
              <w:t>四、本次及歷次申請變更內容與原通過內容之比較。</w:t>
            </w:r>
          </w:p>
          <w:p w:rsidR="006C40E2" w:rsidRPr="006D4B3D" w:rsidRDefault="006C40E2" w:rsidP="009432BB">
            <w:pPr>
              <w:snapToGrid w:val="0"/>
              <w:ind w:leftChars="125" w:left="797" w:hangingChars="207" w:hanging="497"/>
              <w:jc w:val="both"/>
              <w:rPr>
                <w:rFonts w:ascii="標楷體" w:eastAsia="標楷體" w:hAnsi="標楷體"/>
                <w:color w:val="000000" w:themeColor="text1"/>
              </w:rPr>
            </w:pPr>
            <w:r w:rsidRPr="006D4B3D">
              <w:rPr>
                <w:rFonts w:ascii="標楷體" w:eastAsia="標楷體" w:hAnsi="標楷體" w:hint="eastAsia"/>
                <w:color w:val="000000" w:themeColor="text1"/>
              </w:rPr>
              <w:t>五、變更後對環境影響之說明。</w:t>
            </w:r>
          </w:p>
          <w:p w:rsidR="009432BB" w:rsidRPr="00DF667D" w:rsidRDefault="006C40E2" w:rsidP="00DF667D">
            <w:pPr>
              <w:snapToGrid w:val="0"/>
              <w:ind w:leftChars="125" w:left="797" w:hangingChars="207" w:hanging="497"/>
              <w:jc w:val="both"/>
              <w:rPr>
                <w:rFonts w:ascii="標楷體" w:eastAsia="標楷體" w:hAnsi="標楷體"/>
                <w:b/>
                <w:color w:val="FF0000"/>
              </w:rPr>
            </w:pPr>
            <w:r w:rsidRPr="006D4B3D">
              <w:rPr>
                <w:rFonts w:ascii="標楷體" w:eastAsia="標楷體" w:hAnsi="標楷體" w:hint="eastAsia"/>
                <w:color w:val="000000" w:themeColor="text1"/>
              </w:rPr>
              <w:t>六、其他經主管機關指定之事項。</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p>
        </w:tc>
        <w:tc>
          <w:tcPr>
            <w:tcW w:w="2552" w:type="dxa"/>
          </w:tcPr>
          <w:p w:rsidR="00117A67" w:rsidRPr="0090156D" w:rsidRDefault="00117A67" w:rsidP="004D4BCE">
            <w:pPr>
              <w:pStyle w:val="aa"/>
              <w:numPr>
                <w:ilvl w:val="0"/>
                <w:numId w:val="16"/>
              </w:numPr>
              <w:snapToGrid w:val="0"/>
              <w:ind w:leftChars="0"/>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本條新增。</w:t>
            </w:r>
          </w:p>
          <w:p w:rsidR="00EF415D" w:rsidRPr="006D4B3D" w:rsidRDefault="00EF415D" w:rsidP="001A47BE">
            <w:pPr>
              <w:pStyle w:val="aa"/>
              <w:numPr>
                <w:ilvl w:val="0"/>
                <w:numId w:val="16"/>
              </w:numPr>
              <w:snapToGrid w:val="0"/>
              <w:ind w:leftChars="0" w:left="539" w:hanging="539"/>
              <w:jc w:val="both"/>
              <w:rPr>
                <w:rFonts w:ascii="標楷體" w:eastAsia="標楷體" w:hAnsi="標楷體"/>
                <w:color w:val="000000" w:themeColor="text1"/>
              </w:rPr>
            </w:pPr>
            <w:r w:rsidRPr="006D4B3D">
              <w:rPr>
                <w:rFonts w:eastAsia="標楷體" w:hAnsi="標楷體" w:hint="eastAsia"/>
                <w:color w:val="000000" w:themeColor="text1"/>
              </w:rPr>
              <w:t>明定備查</w:t>
            </w:r>
            <w:r w:rsidR="008372C9" w:rsidRPr="006D4B3D">
              <w:rPr>
                <w:rFonts w:eastAsia="標楷體" w:hAnsi="標楷體" w:hint="eastAsia"/>
                <w:color w:val="000000" w:themeColor="text1"/>
              </w:rPr>
              <w:t>應</w:t>
            </w:r>
            <w:r w:rsidRPr="006D4B3D">
              <w:rPr>
                <w:rFonts w:eastAsia="標楷體" w:hAnsi="標楷體" w:hint="eastAsia"/>
                <w:color w:val="000000" w:themeColor="text1"/>
              </w:rPr>
              <w:t>敘明事項，爰增訂第一項。</w:t>
            </w:r>
          </w:p>
          <w:p w:rsidR="007C74E8" w:rsidRPr="006D4B3D" w:rsidRDefault="00EF415D" w:rsidP="001A47BE">
            <w:pPr>
              <w:pStyle w:val="aa"/>
              <w:numPr>
                <w:ilvl w:val="0"/>
                <w:numId w:val="16"/>
              </w:numPr>
              <w:snapToGrid w:val="0"/>
              <w:ind w:leftChars="0" w:left="539" w:hanging="539"/>
              <w:jc w:val="both"/>
              <w:rPr>
                <w:rFonts w:ascii="標楷體" w:eastAsia="標楷體" w:hAnsi="標楷體"/>
                <w:color w:val="000000" w:themeColor="text1"/>
              </w:rPr>
            </w:pPr>
            <w:r w:rsidRPr="006D4B3D">
              <w:rPr>
                <w:rFonts w:eastAsia="標楷體" w:hAnsi="標楷體" w:hint="eastAsia"/>
                <w:color w:val="000000" w:themeColor="text1"/>
              </w:rPr>
              <w:t>明定環境影響差異分析報告應敘明事項，爰增訂第二</w:t>
            </w:r>
            <w:r w:rsidR="007C74E8" w:rsidRPr="006D4B3D">
              <w:rPr>
                <w:rFonts w:eastAsia="標楷體" w:hAnsi="標楷體" w:hint="eastAsia"/>
                <w:color w:val="000000" w:themeColor="text1"/>
              </w:rPr>
              <w:t>項。</w:t>
            </w:r>
          </w:p>
          <w:p w:rsidR="00117A67" w:rsidRPr="00EF415D" w:rsidRDefault="00EF415D" w:rsidP="00EF415D">
            <w:pPr>
              <w:pStyle w:val="aa"/>
              <w:numPr>
                <w:ilvl w:val="0"/>
                <w:numId w:val="16"/>
              </w:numPr>
              <w:snapToGrid w:val="0"/>
              <w:ind w:leftChars="0" w:left="539" w:hanging="539"/>
              <w:jc w:val="both"/>
              <w:rPr>
                <w:rFonts w:ascii="標楷體" w:eastAsia="標楷體" w:hAnsi="標楷體"/>
                <w:b/>
                <w:color w:val="FF0000"/>
              </w:rPr>
            </w:pPr>
            <w:r w:rsidRPr="006D4B3D">
              <w:rPr>
                <w:rFonts w:eastAsia="標楷體" w:hAnsi="標楷體" w:hint="eastAsia"/>
                <w:color w:val="000000" w:themeColor="text1"/>
              </w:rPr>
              <w:t>明定變更內容對照表應敘明事項，爰增訂第三</w:t>
            </w:r>
            <w:r w:rsidR="007C74E8" w:rsidRPr="006D4B3D">
              <w:rPr>
                <w:rFonts w:eastAsia="標楷體" w:hAnsi="標楷體" w:hint="eastAsia"/>
                <w:color w:val="000000" w:themeColor="text1"/>
              </w:rPr>
              <w:t>項。</w:t>
            </w:r>
          </w:p>
        </w:tc>
      </w:tr>
      <w:tr w:rsidR="00D86C03" w:rsidRPr="0090156D" w:rsidTr="00360C3D">
        <w:tc>
          <w:tcPr>
            <w:tcW w:w="2835" w:type="dxa"/>
          </w:tcPr>
          <w:p w:rsidR="00D86C03" w:rsidRPr="0090156D" w:rsidRDefault="00D86C03" w:rsidP="007023B0">
            <w:pPr>
              <w:autoSpaceDE w:val="0"/>
              <w:autoSpaceDN w:val="0"/>
              <w:adjustRightInd w:val="0"/>
              <w:snapToGrid w:val="0"/>
              <w:ind w:left="259" w:hangingChars="108" w:hanging="259"/>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第三十八條之一  本</w:t>
            </w:r>
            <w:r w:rsidRPr="0090156D">
              <w:rPr>
                <w:rFonts w:ascii="標楷體" w:eastAsia="標楷體" w:hAnsi="標楷體"/>
                <w:color w:val="000000" w:themeColor="text1"/>
              </w:rPr>
              <w:t>法第十六條之一所稱</w:t>
            </w:r>
            <w:r w:rsidRPr="0090156D">
              <w:rPr>
                <w:rFonts w:ascii="標楷體" w:eastAsia="標楷體" w:hAnsi="標楷體" w:hint="eastAsia"/>
                <w:color w:val="000000" w:themeColor="text1"/>
              </w:rPr>
              <w:t>開發</w:t>
            </w:r>
            <w:r w:rsidRPr="0090156D">
              <w:rPr>
                <w:rFonts w:ascii="標楷體" w:eastAsia="標楷體" w:hAnsi="標楷體"/>
                <w:color w:val="000000" w:themeColor="text1"/>
              </w:rPr>
              <w:t>許可</w:t>
            </w:r>
            <w:r w:rsidR="00B439A6" w:rsidRPr="0090156D">
              <w:rPr>
                <w:rFonts w:ascii="標楷體" w:eastAsia="標楷體" w:hAnsi="標楷體" w:hint="eastAsia"/>
                <w:color w:val="000000" w:themeColor="text1"/>
              </w:rPr>
              <w:t>包括許可證、同意、核定等形</w:t>
            </w:r>
            <w:r w:rsidRPr="0090156D">
              <w:rPr>
                <w:rFonts w:ascii="標楷體" w:eastAsia="標楷體" w:hAnsi="標楷體" w:hint="eastAsia"/>
                <w:color w:val="000000" w:themeColor="text1"/>
              </w:rPr>
              <w:t>式之許可，其認定由開發行為之目的事業主管機關為之。</w:t>
            </w:r>
          </w:p>
          <w:p w:rsidR="00D86C03" w:rsidRPr="0090156D" w:rsidRDefault="00A400CD" w:rsidP="00A400CD">
            <w:pPr>
              <w:autoSpaceDE w:val="0"/>
              <w:autoSpaceDN w:val="0"/>
              <w:adjustRightInd w:val="0"/>
              <w:snapToGrid w:val="0"/>
              <w:ind w:leftChars="107" w:left="257" w:firstLineChars="116" w:firstLine="278"/>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D86C03" w:rsidRPr="0090156D">
              <w:rPr>
                <w:rFonts w:ascii="標楷體" w:eastAsia="標楷體" w:hAnsi="標楷體" w:hint="eastAsia"/>
                <w:color w:val="000000" w:themeColor="text1"/>
              </w:rPr>
              <w:t>開發</w:t>
            </w:r>
            <w:r w:rsidR="00D86C03" w:rsidRPr="0090156D">
              <w:rPr>
                <w:rFonts w:ascii="標楷體" w:eastAsia="標楷體" w:hAnsi="標楷體"/>
                <w:color w:val="000000" w:themeColor="text1"/>
              </w:rPr>
              <w:t>許可，</w:t>
            </w:r>
            <w:r w:rsidR="00D86C03" w:rsidRPr="0090156D">
              <w:rPr>
                <w:rFonts w:ascii="標楷體" w:eastAsia="標楷體" w:hAnsi="標楷體" w:hint="eastAsia"/>
                <w:color w:val="000000" w:themeColor="text1"/>
              </w:rPr>
              <w:t>起始</w:t>
            </w:r>
            <w:r w:rsidR="00D86C03" w:rsidRPr="0090156D">
              <w:rPr>
                <w:rFonts w:ascii="標楷體" w:eastAsia="標楷體" w:hAnsi="標楷體"/>
                <w:color w:val="000000" w:themeColor="text1"/>
              </w:rPr>
              <w:t>日依下列順序認定：</w:t>
            </w:r>
          </w:p>
          <w:p w:rsidR="00D86C03" w:rsidRPr="0090156D" w:rsidRDefault="00D86C03" w:rsidP="007023B0">
            <w:pPr>
              <w:autoSpaceDE w:val="0"/>
              <w:autoSpaceDN w:val="0"/>
              <w:adjustRightInd w:val="0"/>
              <w:snapToGrid w:val="0"/>
              <w:ind w:leftChars="95" w:left="653" w:hangingChars="177" w:hanging="425"/>
              <w:jc w:val="both"/>
              <w:rPr>
                <w:rFonts w:ascii="標楷體" w:eastAsia="標楷體" w:hAnsi="標楷體"/>
                <w:color w:val="000000" w:themeColor="text1"/>
              </w:rPr>
            </w:pPr>
            <w:r w:rsidRPr="0090156D">
              <w:rPr>
                <w:rFonts w:ascii="標楷體" w:eastAsia="標楷體" w:hAnsi="標楷體"/>
                <w:color w:val="000000" w:themeColor="text1"/>
              </w:rPr>
              <w:t>一、依目的事業主管機關核發開發許可之日。</w:t>
            </w:r>
          </w:p>
          <w:p w:rsidR="00D86C03" w:rsidRPr="0090156D" w:rsidRDefault="00D86C03" w:rsidP="007023B0">
            <w:pPr>
              <w:autoSpaceDE w:val="0"/>
              <w:autoSpaceDN w:val="0"/>
              <w:adjustRightInd w:val="0"/>
              <w:snapToGrid w:val="0"/>
              <w:ind w:leftChars="95" w:left="653" w:hangingChars="177" w:hanging="425"/>
              <w:jc w:val="both"/>
              <w:rPr>
                <w:rFonts w:ascii="標楷體" w:eastAsia="標楷體" w:hAnsi="標楷體"/>
                <w:color w:val="000000" w:themeColor="text1"/>
              </w:rPr>
            </w:pPr>
            <w:r w:rsidRPr="0090156D">
              <w:rPr>
                <w:rFonts w:ascii="標楷體" w:eastAsia="標楷體" w:hAnsi="標楷體"/>
                <w:color w:val="000000" w:themeColor="text1"/>
              </w:rPr>
              <w:t>二、依目的事業主管機關函送主管機關公告之環境影響說明書或評估書審查結論之日。</w:t>
            </w:r>
          </w:p>
          <w:p w:rsidR="00D86C03" w:rsidRPr="0090156D" w:rsidRDefault="00D86C03" w:rsidP="007023B0">
            <w:pPr>
              <w:autoSpaceDE w:val="0"/>
              <w:autoSpaceDN w:val="0"/>
              <w:adjustRightInd w:val="0"/>
              <w:snapToGrid w:val="0"/>
              <w:ind w:leftChars="95" w:left="653" w:hangingChars="177" w:hanging="425"/>
              <w:jc w:val="both"/>
              <w:rPr>
                <w:rFonts w:ascii="標楷體" w:eastAsia="標楷體" w:hAnsi="標楷體"/>
                <w:color w:val="000000" w:themeColor="text1"/>
              </w:rPr>
            </w:pPr>
            <w:r w:rsidRPr="0090156D">
              <w:rPr>
                <w:rFonts w:ascii="標楷體" w:eastAsia="標楷體" w:hAnsi="標楷體"/>
                <w:color w:val="000000" w:themeColor="text1"/>
              </w:rPr>
              <w:t>三、依開發行為環境影響說明書或評估書經主管機關作成審查結論公告之日。</w:t>
            </w:r>
          </w:p>
          <w:p w:rsidR="00D86C03" w:rsidRPr="0090156D" w:rsidRDefault="00D86C03" w:rsidP="007023B0">
            <w:pPr>
              <w:autoSpaceDE w:val="0"/>
              <w:autoSpaceDN w:val="0"/>
              <w:adjustRightInd w:val="0"/>
              <w:snapToGrid w:val="0"/>
              <w:ind w:leftChars="100" w:left="240" w:firstLineChars="200" w:firstLine="480"/>
              <w:jc w:val="both"/>
              <w:rPr>
                <w:rFonts w:ascii="標楷體" w:eastAsia="標楷體" w:hAnsi="標楷體"/>
                <w:color w:val="000000" w:themeColor="text1"/>
              </w:rPr>
            </w:pPr>
            <w:r w:rsidRPr="0090156D">
              <w:rPr>
                <w:rFonts w:ascii="標楷體" w:eastAsia="標楷體" w:hAnsi="標楷體"/>
                <w:color w:val="000000" w:themeColor="text1"/>
              </w:rPr>
              <w:lastRenderedPageBreak/>
              <w:t>前項第一款及第二款如涉及二個以上目的事業主管機關，依下列順序認定：</w:t>
            </w:r>
          </w:p>
          <w:p w:rsidR="00D86C03" w:rsidRPr="0090156D" w:rsidRDefault="00D86C03" w:rsidP="006536E0">
            <w:pPr>
              <w:autoSpaceDE w:val="0"/>
              <w:autoSpaceDN w:val="0"/>
              <w:adjustRightInd w:val="0"/>
              <w:snapToGrid w:val="0"/>
              <w:ind w:leftChars="94" w:left="677" w:hangingChars="188" w:hanging="451"/>
              <w:jc w:val="both"/>
              <w:rPr>
                <w:rFonts w:ascii="標楷體" w:eastAsia="標楷體" w:hAnsi="標楷體"/>
                <w:color w:val="000000" w:themeColor="text1"/>
              </w:rPr>
            </w:pPr>
            <w:r w:rsidRPr="0090156D">
              <w:rPr>
                <w:rFonts w:ascii="標楷體" w:eastAsia="標楷體" w:hAnsi="標楷體"/>
                <w:color w:val="000000" w:themeColor="text1"/>
              </w:rPr>
              <w:t>一、依目的事業主管機關</w:t>
            </w:r>
            <w:r w:rsidRPr="0090156D">
              <w:rPr>
                <w:rFonts w:ascii="標楷體" w:eastAsia="標楷體" w:hAnsi="標楷體" w:hint="eastAsia"/>
                <w:color w:val="000000" w:themeColor="text1"/>
              </w:rPr>
              <w:t xml:space="preserve"> </w:t>
            </w:r>
            <w:r w:rsidRPr="0090156D">
              <w:rPr>
                <w:rFonts w:ascii="標楷體" w:eastAsia="標楷體" w:hAnsi="標楷體"/>
                <w:color w:val="000000" w:themeColor="text1"/>
              </w:rPr>
              <w:t>核發許可日期最先者；如部分目的事業主管機關無核發許可程序者，依有核發許可之日期最先者。</w:t>
            </w:r>
          </w:p>
          <w:p w:rsidR="006C40E2" w:rsidRPr="0090156D" w:rsidRDefault="00D86C03" w:rsidP="009432BB">
            <w:pPr>
              <w:autoSpaceDE w:val="0"/>
              <w:autoSpaceDN w:val="0"/>
              <w:adjustRightInd w:val="0"/>
              <w:snapToGrid w:val="0"/>
              <w:ind w:leftChars="94" w:left="677" w:hangingChars="188" w:hanging="451"/>
              <w:jc w:val="both"/>
              <w:rPr>
                <w:rFonts w:ascii="標楷體" w:eastAsia="標楷體" w:hAnsi="標楷體"/>
                <w:color w:val="000000" w:themeColor="text1"/>
              </w:rPr>
            </w:pPr>
            <w:r w:rsidRPr="0090156D">
              <w:rPr>
                <w:rFonts w:ascii="標楷體" w:eastAsia="標楷體" w:hAnsi="標楷體"/>
                <w:color w:val="000000" w:themeColor="text1"/>
              </w:rPr>
              <w:t>二、依目的事業主管機關函送主管機關公告之環境影響說明書或評估書審查結論之日期最先者；如部分目的事業主管機關未函送，依有函送之日期最先者。</w:t>
            </w:r>
          </w:p>
        </w:tc>
        <w:tc>
          <w:tcPr>
            <w:tcW w:w="2977" w:type="dxa"/>
          </w:tcPr>
          <w:p w:rsidR="00D86C03" w:rsidRPr="0090156D" w:rsidRDefault="00D86C03" w:rsidP="00E24F86">
            <w:pPr>
              <w:snapToGrid w:val="0"/>
              <w:ind w:left="240" w:hangingChars="100" w:hanging="240"/>
              <w:jc w:val="both"/>
              <w:rPr>
                <w:rFonts w:ascii="標楷體" w:eastAsia="標楷體" w:hAnsi="標楷體"/>
                <w:color w:val="000000" w:themeColor="text1"/>
              </w:rPr>
            </w:pPr>
          </w:p>
        </w:tc>
        <w:tc>
          <w:tcPr>
            <w:tcW w:w="2552" w:type="dxa"/>
          </w:tcPr>
          <w:p w:rsidR="00117A67" w:rsidRPr="0090156D" w:rsidRDefault="00117A67" w:rsidP="004E32C4">
            <w:pPr>
              <w:snapToGrid w:val="0"/>
              <w:ind w:left="473" w:hangingChars="197" w:hanging="473"/>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一、本條新增。</w:t>
            </w:r>
          </w:p>
          <w:p w:rsidR="004E32C4" w:rsidRPr="0090156D" w:rsidRDefault="00117A67" w:rsidP="004E32C4">
            <w:pPr>
              <w:autoSpaceDE w:val="0"/>
              <w:autoSpaceDN w:val="0"/>
              <w:adjustRightInd w:val="0"/>
              <w:snapToGrid w:val="0"/>
              <w:ind w:left="473" w:hangingChars="197" w:hanging="473"/>
              <w:jc w:val="both"/>
              <w:rPr>
                <w:rFonts w:eastAsia="標楷體" w:hAnsi="標楷體"/>
                <w:color w:val="000000" w:themeColor="text1"/>
              </w:rPr>
            </w:pPr>
            <w:r w:rsidRPr="0090156D">
              <w:rPr>
                <w:rFonts w:eastAsia="標楷體" w:hAnsi="標楷體" w:hint="eastAsia"/>
                <w:color w:val="000000" w:themeColor="text1"/>
              </w:rPr>
              <w:t>二、</w:t>
            </w:r>
            <w:r w:rsidR="004E32C4" w:rsidRPr="0090156D">
              <w:rPr>
                <w:rFonts w:eastAsia="標楷體" w:hAnsi="標楷體" w:hint="eastAsia"/>
                <w:color w:val="000000" w:themeColor="text1"/>
              </w:rPr>
              <w:t>明定開發許可之形態及認定機關，爰</w:t>
            </w:r>
            <w:r w:rsidR="006536E0" w:rsidRPr="0090156D">
              <w:rPr>
                <w:rFonts w:eastAsia="標楷體" w:hAnsi="標楷體" w:hint="eastAsia"/>
                <w:color w:val="000000" w:themeColor="text1"/>
              </w:rPr>
              <w:t>增訂</w:t>
            </w:r>
            <w:r w:rsidR="004E32C4" w:rsidRPr="0090156D">
              <w:rPr>
                <w:rFonts w:eastAsia="標楷體" w:hAnsi="標楷體" w:hint="eastAsia"/>
                <w:color w:val="000000" w:themeColor="text1"/>
              </w:rPr>
              <w:t>第一項。</w:t>
            </w:r>
          </w:p>
          <w:p w:rsidR="00117A67" w:rsidRPr="0090156D" w:rsidRDefault="004E32C4" w:rsidP="004E32C4">
            <w:pPr>
              <w:autoSpaceDE w:val="0"/>
              <w:autoSpaceDN w:val="0"/>
              <w:adjustRightInd w:val="0"/>
              <w:snapToGrid w:val="0"/>
              <w:ind w:left="473" w:hangingChars="197" w:hanging="473"/>
              <w:jc w:val="both"/>
              <w:rPr>
                <w:rFonts w:ascii="標楷體" w:eastAsia="標楷體" w:hAnsi="標楷體"/>
                <w:color w:val="000000" w:themeColor="text1"/>
              </w:rPr>
            </w:pPr>
            <w:r w:rsidRPr="0090156D">
              <w:rPr>
                <w:rFonts w:eastAsia="標楷體" w:hAnsi="標楷體" w:hint="eastAsia"/>
                <w:color w:val="000000" w:themeColor="text1"/>
              </w:rPr>
              <w:t>三、明定</w:t>
            </w:r>
            <w:r w:rsidR="006536E0" w:rsidRPr="0090156D">
              <w:rPr>
                <w:rFonts w:ascii="標楷體" w:eastAsia="標楷體" w:hAnsi="標楷體" w:hint="eastAsia"/>
                <w:color w:val="000000" w:themeColor="text1"/>
              </w:rPr>
              <w:t>本</w:t>
            </w:r>
            <w:r w:rsidR="00117A67" w:rsidRPr="0090156D">
              <w:rPr>
                <w:rFonts w:ascii="標楷體" w:eastAsia="標楷體" w:hAnsi="標楷體" w:hint="eastAsia"/>
                <w:color w:val="000000" w:themeColor="text1"/>
              </w:rPr>
              <w:t>法第十六條之一所稱「許可」之日期認定順序，爰</w:t>
            </w:r>
            <w:r w:rsidR="006536E0" w:rsidRPr="0090156D">
              <w:rPr>
                <w:rFonts w:eastAsia="標楷體" w:hAnsi="標楷體" w:hint="eastAsia"/>
                <w:color w:val="000000" w:themeColor="text1"/>
              </w:rPr>
              <w:t>增訂</w:t>
            </w:r>
            <w:r w:rsidR="00117A67" w:rsidRPr="0090156D">
              <w:rPr>
                <w:rFonts w:ascii="標楷體" w:eastAsia="標楷體" w:hAnsi="標楷體" w:hint="eastAsia"/>
                <w:color w:val="000000" w:themeColor="text1"/>
              </w:rPr>
              <w:t>第</w:t>
            </w:r>
            <w:r w:rsidRPr="0090156D">
              <w:rPr>
                <w:rFonts w:ascii="標楷體" w:eastAsia="標楷體" w:hAnsi="標楷體" w:hint="eastAsia"/>
                <w:color w:val="000000" w:themeColor="text1"/>
              </w:rPr>
              <w:t>二</w:t>
            </w:r>
            <w:r w:rsidR="00117A67" w:rsidRPr="0090156D">
              <w:rPr>
                <w:rFonts w:ascii="標楷體" w:eastAsia="標楷體" w:hAnsi="標楷體" w:hint="eastAsia"/>
                <w:color w:val="000000" w:themeColor="text1"/>
              </w:rPr>
              <w:t>項。</w:t>
            </w:r>
          </w:p>
          <w:p w:rsidR="00D86C03" w:rsidRPr="0090156D" w:rsidRDefault="004E32C4" w:rsidP="006536E0">
            <w:pPr>
              <w:snapToGrid w:val="0"/>
              <w:ind w:left="473" w:hangingChars="197" w:hanging="473"/>
              <w:jc w:val="both"/>
              <w:rPr>
                <w:rFonts w:ascii="標楷體" w:eastAsia="標楷體" w:hAnsi="標楷體"/>
                <w:color w:val="000000" w:themeColor="text1"/>
              </w:rPr>
            </w:pPr>
            <w:r w:rsidRPr="0090156D">
              <w:rPr>
                <w:rFonts w:eastAsia="標楷體" w:hAnsi="標楷體" w:hint="eastAsia"/>
                <w:color w:val="000000" w:themeColor="text1"/>
              </w:rPr>
              <w:t>四、明定涉及二個以上目的事業主管機關之認定方式，</w:t>
            </w:r>
            <w:r w:rsidR="00117A67" w:rsidRPr="0090156D">
              <w:rPr>
                <w:rFonts w:ascii="標楷體" w:eastAsia="標楷體" w:hAnsi="標楷體" w:hint="eastAsia"/>
                <w:color w:val="000000" w:themeColor="text1"/>
              </w:rPr>
              <w:t>爰</w:t>
            </w:r>
            <w:r w:rsidR="006536E0" w:rsidRPr="0090156D">
              <w:rPr>
                <w:rFonts w:eastAsia="標楷體" w:hAnsi="標楷體" w:hint="eastAsia"/>
                <w:color w:val="000000" w:themeColor="text1"/>
              </w:rPr>
              <w:t>增訂</w:t>
            </w:r>
            <w:r w:rsidRPr="0090156D">
              <w:rPr>
                <w:rFonts w:ascii="標楷體" w:eastAsia="標楷體" w:hAnsi="標楷體" w:hint="eastAsia"/>
                <w:color w:val="000000" w:themeColor="text1"/>
              </w:rPr>
              <w:t>第</w:t>
            </w:r>
            <w:r w:rsidR="00117A67" w:rsidRPr="0090156D">
              <w:rPr>
                <w:rFonts w:ascii="標楷體" w:eastAsia="標楷體" w:hAnsi="標楷體" w:hint="eastAsia"/>
                <w:color w:val="000000" w:themeColor="text1"/>
              </w:rPr>
              <w:t>三項。</w:t>
            </w:r>
          </w:p>
        </w:tc>
      </w:tr>
      <w:tr w:rsidR="00D86C03" w:rsidRPr="0090156D" w:rsidTr="00360C3D">
        <w:tc>
          <w:tcPr>
            <w:tcW w:w="2835" w:type="dxa"/>
          </w:tcPr>
          <w:p w:rsidR="00D86C03" w:rsidRPr="0090156D" w:rsidRDefault="00D86C03" w:rsidP="003C0DC9">
            <w:pPr>
              <w:snapToGrid w:val="0"/>
              <w:ind w:left="259" w:hangingChars="108" w:hanging="259"/>
              <w:jc w:val="both"/>
              <w:rPr>
                <w:rFonts w:ascii="Calibri" w:eastAsia="標楷體" w:hAnsi="標楷體"/>
                <w:color w:val="000000" w:themeColor="text1"/>
              </w:rPr>
            </w:pPr>
            <w:r w:rsidRPr="0090156D">
              <w:rPr>
                <w:rFonts w:ascii="Calibri" w:eastAsia="標楷體" w:hAnsi="標楷體"/>
                <w:color w:val="000000" w:themeColor="text1"/>
                <w:szCs w:val="22"/>
              </w:rPr>
              <w:lastRenderedPageBreak/>
              <w:t>第</w:t>
            </w:r>
            <w:r w:rsidRPr="0090156D">
              <w:rPr>
                <w:rFonts w:ascii="Calibri" w:eastAsia="標楷體" w:hAnsi="標楷體" w:hint="eastAsia"/>
                <w:color w:val="000000" w:themeColor="text1"/>
                <w:szCs w:val="22"/>
              </w:rPr>
              <w:t>四</w:t>
            </w:r>
            <w:r w:rsidRPr="0090156D">
              <w:rPr>
                <w:rFonts w:ascii="Calibri" w:eastAsia="標楷體" w:hAnsi="標楷體"/>
                <w:color w:val="000000" w:themeColor="text1"/>
                <w:szCs w:val="22"/>
              </w:rPr>
              <w:t>十條</w:t>
            </w:r>
            <w:r w:rsidRPr="0090156D">
              <w:rPr>
                <w:rFonts w:ascii="Calibri" w:eastAsia="標楷體" w:hAnsi="標楷體" w:hint="eastAsia"/>
                <w:color w:val="000000" w:themeColor="text1"/>
                <w:szCs w:val="22"/>
              </w:rPr>
              <w:t xml:space="preserve">  </w:t>
            </w:r>
            <w:r w:rsidRPr="0090156D">
              <w:rPr>
                <w:rFonts w:ascii="Calibri" w:eastAsia="標楷體" w:hAnsi="標楷體"/>
                <w:color w:val="000000" w:themeColor="text1"/>
                <w:szCs w:val="22"/>
              </w:rPr>
              <w:t>本法第十八條</w:t>
            </w:r>
            <w:r w:rsidRPr="0090156D">
              <w:rPr>
                <w:rFonts w:ascii="Calibri" w:eastAsia="標楷體" w:hAnsi="標楷體" w:hint="eastAsia"/>
                <w:color w:val="000000" w:themeColor="text1"/>
                <w:szCs w:val="22"/>
                <w:u w:val="single"/>
              </w:rPr>
              <w:t>第一項</w:t>
            </w:r>
            <w:r w:rsidRPr="0090156D">
              <w:rPr>
                <w:rFonts w:ascii="Calibri" w:eastAsia="標楷體" w:hAnsi="標楷體"/>
                <w:color w:val="000000" w:themeColor="text1"/>
                <w:szCs w:val="22"/>
              </w:rPr>
              <w:t>之環境影響調查報告書，應記載下列事項：</w:t>
            </w:r>
          </w:p>
          <w:p w:rsidR="00D86C03" w:rsidRPr="0090156D" w:rsidRDefault="00D86C03" w:rsidP="000A7591">
            <w:pPr>
              <w:snapToGrid w:val="0"/>
              <w:ind w:leftChars="99" w:left="677" w:hangingChars="183" w:hanging="439"/>
              <w:jc w:val="both"/>
              <w:rPr>
                <w:rFonts w:eastAsia="標楷體"/>
                <w:color w:val="000000" w:themeColor="text1"/>
                <w:u w:val="single"/>
              </w:rPr>
            </w:pPr>
            <w:r w:rsidRPr="0090156D">
              <w:rPr>
                <w:rFonts w:ascii="Calibri" w:eastAsia="標楷體" w:hAnsi="標楷體"/>
                <w:color w:val="000000" w:themeColor="text1"/>
                <w:szCs w:val="22"/>
                <w:u w:val="single"/>
              </w:rPr>
              <w:t>一、</w:t>
            </w:r>
            <w:r w:rsidRPr="0090156D">
              <w:rPr>
                <w:rFonts w:eastAsia="標楷體" w:hAnsi="標楷體" w:hint="eastAsia"/>
                <w:color w:val="000000" w:themeColor="text1"/>
                <w:u w:val="single"/>
              </w:rPr>
              <w:t>開發單位之名稱及其營業所或事務所</w:t>
            </w:r>
            <w:r w:rsidR="00737126" w:rsidRPr="0090156D">
              <w:rPr>
                <w:rFonts w:eastAsia="標楷體" w:hAnsi="標楷體" w:hint="eastAsia"/>
                <w:color w:val="000000" w:themeColor="text1"/>
                <w:u w:val="single"/>
              </w:rPr>
              <w:t>地址</w:t>
            </w:r>
            <w:r w:rsidRPr="0090156D">
              <w:rPr>
                <w:rFonts w:eastAsia="標楷體" w:hAnsi="標楷體" w:hint="eastAsia"/>
                <w:color w:val="000000" w:themeColor="text1"/>
                <w:u w:val="single"/>
              </w:rPr>
              <w:t>。</w:t>
            </w:r>
          </w:p>
          <w:p w:rsidR="00D86C03" w:rsidRPr="0090156D" w:rsidRDefault="00D86C03" w:rsidP="000A7591">
            <w:pPr>
              <w:snapToGrid w:val="0"/>
              <w:ind w:leftChars="100" w:left="679" w:hangingChars="183" w:hanging="439"/>
              <w:jc w:val="both"/>
              <w:rPr>
                <w:rFonts w:eastAsia="標楷體" w:hAnsi="標楷體"/>
                <w:color w:val="000000" w:themeColor="text1"/>
              </w:rPr>
            </w:pPr>
            <w:r w:rsidRPr="0090156D">
              <w:rPr>
                <w:rFonts w:eastAsia="標楷體" w:hAnsi="標楷體" w:hint="eastAsia"/>
                <w:color w:val="000000" w:themeColor="text1"/>
              </w:rPr>
              <w:t>二、</w:t>
            </w:r>
            <w:r w:rsidRPr="0090156D">
              <w:rPr>
                <w:rFonts w:ascii="Calibri" w:eastAsia="標楷體" w:hAnsi="標楷體"/>
                <w:color w:val="000000" w:themeColor="text1"/>
                <w:szCs w:val="22"/>
              </w:rPr>
              <w:t>環境影響調查報告書</w:t>
            </w:r>
            <w:r w:rsidRPr="0090156D">
              <w:rPr>
                <w:rFonts w:eastAsia="標楷體" w:hAnsi="標楷體" w:hint="eastAsia"/>
                <w:color w:val="000000" w:themeColor="text1"/>
              </w:rPr>
              <w:t>綜合評估者及影響項目撰寫者之簽名。</w:t>
            </w:r>
          </w:p>
          <w:p w:rsidR="00D86C03" w:rsidRPr="0090156D" w:rsidRDefault="00D86C03" w:rsidP="00B70B03">
            <w:pPr>
              <w:snapToGrid w:val="0"/>
              <w:ind w:leftChars="99" w:left="677" w:hangingChars="183" w:hanging="439"/>
              <w:jc w:val="both"/>
              <w:rPr>
                <w:rFonts w:ascii="Calibri" w:eastAsia="標楷體" w:hAnsi="標楷體"/>
                <w:color w:val="000000" w:themeColor="text1"/>
                <w:u w:val="single"/>
              </w:rPr>
            </w:pPr>
            <w:r w:rsidRPr="0090156D">
              <w:rPr>
                <w:rFonts w:ascii="Calibri" w:eastAsia="標楷體" w:hAnsi="標楷體" w:hint="eastAsia"/>
                <w:color w:val="000000" w:themeColor="text1"/>
                <w:u w:val="single"/>
              </w:rPr>
              <w:t>三、開發行為現況。</w:t>
            </w:r>
          </w:p>
          <w:p w:rsidR="00D86C03" w:rsidRPr="0090156D" w:rsidRDefault="00D86C03" w:rsidP="0022392E">
            <w:pPr>
              <w:snapToGrid w:val="0"/>
              <w:ind w:leftChars="100" w:left="679" w:hangingChars="183" w:hanging="439"/>
              <w:jc w:val="both"/>
              <w:rPr>
                <w:rFonts w:ascii="Calibri" w:eastAsia="標楷體" w:hAnsi="標楷體"/>
                <w:color w:val="000000" w:themeColor="text1"/>
              </w:rPr>
            </w:pPr>
            <w:r w:rsidRPr="0090156D">
              <w:rPr>
                <w:rFonts w:ascii="Calibri" w:eastAsia="標楷體" w:hAnsi="標楷體" w:hint="eastAsia"/>
                <w:color w:val="000000" w:themeColor="text1"/>
                <w:szCs w:val="22"/>
              </w:rPr>
              <w:t>四</w:t>
            </w:r>
            <w:r w:rsidRPr="0022392E">
              <w:rPr>
                <w:rFonts w:ascii="Calibri" w:eastAsia="標楷體" w:hAnsi="標楷體"/>
                <w:color w:val="000000" w:themeColor="text1"/>
                <w:u w:val="single"/>
              </w:rPr>
              <w:t>、</w:t>
            </w:r>
            <w:r w:rsidRPr="0022392E">
              <w:rPr>
                <w:rFonts w:ascii="Calibri" w:eastAsia="標楷體" w:hAnsi="標楷體" w:hint="eastAsia"/>
                <w:color w:val="000000" w:themeColor="text1"/>
                <w:szCs w:val="22"/>
                <w:u w:val="single"/>
              </w:rPr>
              <w:t>開發行為進行前及</w:t>
            </w:r>
            <w:r w:rsidRPr="0022392E">
              <w:rPr>
                <w:rFonts w:eastAsia="標楷體" w:hAnsi="標楷體" w:hint="eastAsia"/>
                <w:color w:val="000000" w:themeColor="text1"/>
                <w:u w:val="single"/>
              </w:rPr>
              <w:t>完成</w:t>
            </w:r>
            <w:r w:rsidRPr="0022392E">
              <w:rPr>
                <w:rFonts w:ascii="Calibri" w:eastAsia="標楷體" w:hAnsi="標楷體" w:hint="eastAsia"/>
                <w:color w:val="000000" w:themeColor="text1"/>
                <w:szCs w:val="22"/>
                <w:u w:val="single"/>
              </w:rPr>
              <w:t>後使用時之環境</w:t>
            </w:r>
            <w:r w:rsidRPr="0090156D">
              <w:rPr>
                <w:rFonts w:ascii="Calibri" w:eastAsia="標楷體" w:hAnsi="標楷體" w:hint="eastAsia"/>
                <w:color w:val="000000" w:themeColor="text1"/>
                <w:szCs w:val="22"/>
                <w:u w:val="single"/>
              </w:rPr>
              <w:t>差異調查、分析，並與環境影響說明書、評估書之預測結果相互比對檢討。</w:t>
            </w:r>
          </w:p>
          <w:p w:rsidR="00D86C03" w:rsidRPr="0090156D" w:rsidRDefault="00D86C03" w:rsidP="0015745D">
            <w:pPr>
              <w:snapToGrid w:val="0"/>
              <w:ind w:leftChars="100" w:left="756" w:hangingChars="215" w:hanging="516"/>
              <w:jc w:val="both"/>
              <w:rPr>
                <w:rFonts w:ascii="Calibri" w:eastAsia="標楷體" w:hAnsi="標楷體"/>
                <w:color w:val="000000" w:themeColor="text1"/>
              </w:rPr>
            </w:pPr>
            <w:r w:rsidRPr="0090156D">
              <w:rPr>
                <w:rFonts w:ascii="Calibri" w:eastAsia="標楷體" w:hAnsi="標楷體" w:hint="eastAsia"/>
                <w:color w:val="000000" w:themeColor="text1"/>
                <w:szCs w:val="22"/>
                <w:u w:val="single"/>
              </w:rPr>
              <w:t>五</w:t>
            </w:r>
            <w:r w:rsidRPr="0090156D">
              <w:rPr>
                <w:rFonts w:ascii="Calibri" w:eastAsia="標楷體" w:hAnsi="標楷體"/>
                <w:color w:val="000000" w:themeColor="text1"/>
                <w:szCs w:val="22"/>
              </w:rPr>
              <w:t>、結論及建議。</w:t>
            </w:r>
          </w:p>
          <w:p w:rsidR="00D86C03" w:rsidRPr="0090156D" w:rsidRDefault="00D86C03" w:rsidP="0015745D">
            <w:pPr>
              <w:autoSpaceDE w:val="0"/>
              <w:autoSpaceDN w:val="0"/>
              <w:adjustRightInd w:val="0"/>
              <w:snapToGrid w:val="0"/>
              <w:ind w:leftChars="100" w:left="756" w:hangingChars="215" w:hanging="516"/>
              <w:jc w:val="both"/>
              <w:rPr>
                <w:rFonts w:ascii="Calibri" w:eastAsia="標楷體" w:hAnsi="標楷體"/>
                <w:color w:val="000000" w:themeColor="text1"/>
              </w:rPr>
            </w:pPr>
            <w:r w:rsidRPr="0090156D">
              <w:rPr>
                <w:rFonts w:ascii="Calibri" w:eastAsia="標楷體" w:hAnsi="標楷體" w:hint="eastAsia"/>
                <w:color w:val="000000" w:themeColor="text1"/>
                <w:szCs w:val="22"/>
                <w:u w:val="single"/>
              </w:rPr>
              <w:t>六</w:t>
            </w:r>
            <w:r w:rsidRPr="0090156D">
              <w:rPr>
                <w:rFonts w:ascii="Calibri" w:eastAsia="標楷體" w:hAnsi="標楷體"/>
                <w:color w:val="000000" w:themeColor="text1"/>
                <w:szCs w:val="22"/>
              </w:rPr>
              <w:t>、參考文獻。</w:t>
            </w:r>
          </w:p>
          <w:p w:rsidR="00D86C03" w:rsidRPr="0090156D" w:rsidRDefault="00D86C03" w:rsidP="00B70B03">
            <w:pPr>
              <w:autoSpaceDE w:val="0"/>
              <w:autoSpaceDN w:val="0"/>
              <w:adjustRightInd w:val="0"/>
              <w:snapToGrid w:val="0"/>
              <w:ind w:leftChars="99" w:left="677" w:hangingChars="183" w:hanging="439"/>
              <w:jc w:val="both"/>
              <w:rPr>
                <w:rFonts w:ascii="Calibri" w:eastAsia="標楷體" w:hAnsi="標楷體"/>
                <w:color w:val="000000" w:themeColor="text1"/>
              </w:rPr>
            </w:pPr>
            <w:r w:rsidRPr="0090156D">
              <w:rPr>
                <w:rFonts w:ascii="Calibri" w:eastAsia="標楷體" w:hAnsi="標楷體" w:hint="eastAsia"/>
                <w:color w:val="000000" w:themeColor="text1"/>
                <w:szCs w:val="22"/>
                <w:u w:val="single"/>
              </w:rPr>
              <w:t>七、其他經主管機關指定之事項。</w:t>
            </w:r>
          </w:p>
          <w:p w:rsidR="00D86C03" w:rsidRPr="0090156D" w:rsidRDefault="00BA59EA" w:rsidP="003C0DC9">
            <w:pPr>
              <w:autoSpaceDE w:val="0"/>
              <w:autoSpaceDN w:val="0"/>
              <w:adjustRightInd w:val="0"/>
              <w:snapToGrid w:val="0"/>
              <w:ind w:left="240" w:firstLine="516"/>
              <w:jc w:val="both"/>
              <w:rPr>
                <w:rFonts w:eastAsia="標楷體"/>
                <w:color w:val="000000" w:themeColor="text1"/>
                <w:kern w:val="0"/>
                <w:u w:val="single"/>
                <w:lang w:val="zh-TW"/>
              </w:rPr>
            </w:pPr>
            <w:r w:rsidRPr="0090156D">
              <w:rPr>
                <w:rFonts w:eastAsia="標楷體" w:hint="eastAsia"/>
                <w:color w:val="000000" w:themeColor="text1"/>
                <w:kern w:val="0"/>
                <w:u w:val="single"/>
                <w:lang w:val="zh-TW"/>
              </w:rPr>
              <w:t>本法第十八條第三</w:t>
            </w:r>
            <w:r w:rsidR="00D86C03" w:rsidRPr="0090156D">
              <w:rPr>
                <w:rFonts w:eastAsia="標楷體" w:hint="eastAsia"/>
                <w:color w:val="000000" w:themeColor="text1"/>
                <w:kern w:val="0"/>
                <w:u w:val="single"/>
                <w:lang w:val="zh-TW"/>
              </w:rPr>
              <w:t>項之因應對策，應記載下列事項：</w:t>
            </w:r>
          </w:p>
          <w:p w:rsidR="00D86C03" w:rsidRPr="0090156D" w:rsidRDefault="00D86C03" w:rsidP="00737126">
            <w:pPr>
              <w:autoSpaceDE w:val="0"/>
              <w:autoSpaceDN w:val="0"/>
              <w:adjustRightInd w:val="0"/>
              <w:snapToGrid w:val="0"/>
              <w:ind w:left="644" w:hanging="448"/>
              <w:jc w:val="both"/>
              <w:rPr>
                <w:rFonts w:eastAsia="標楷體"/>
                <w:color w:val="000000" w:themeColor="text1"/>
                <w:kern w:val="0"/>
                <w:u w:val="single"/>
                <w:lang w:val="zh-TW"/>
              </w:rPr>
            </w:pPr>
            <w:r w:rsidRPr="0090156D">
              <w:rPr>
                <w:rFonts w:eastAsia="標楷體" w:hint="eastAsia"/>
                <w:color w:val="000000" w:themeColor="text1"/>
                <w:kern w:val="0"/>
                <w:u w:val="single"/>
                <w:lang w:val="zh-TW"/>
              </w:rPr>
              <w:t>一、開發單位之名稱及其營業所或事務所</w:t>
            </w:r>
            <w:r w:rsidR="00737126" w:rsidRPr="0090156D">
              <w:rPr>
                <w:rFonts w:eastAsia="標楷體" w:hint="eastAsia"/>
                <w:color w:val="000000" w:themeColor="text1"/>
                <w:kern w:val="0"/>
                <w:u w:val="single"/>
                <w:lang w:val="zh-TW"/>
              </w:rPr>
              <w:t>地</w:t>
            </w:r>
            <w:r w:rsidR="00737126" w:rsidRPr="0090156D">
              <w:rPr>
                <w:rFonts w:eastAsia="標楷體" w:hint="eastAsia"/>
                <w:color w:val="000000" w:themeColor="text1"/>
                <w:kern w:val="0"/>
                <w:u w:val="single"/>
                <w:lang w:val="zh-TW"/>
              </w:rPr>
              <w:lastRenderedPageBreak/>
              <w:t>址</w:t>
            </w:r>
            <w:r w:rsidRPr="0090156D">
              <w:rPr>
                <w:rFonts w:eastAsia="標楷體" w:hint="eastAsia"/>
                <w:color w:val="000000" w:themeColor="text1"/>
                <w:kern w:val="0"/>
                <w:u w:val="single"/>
                <w:lang w:val="zh-TW"/>
              </w:rPr>
              <w:t>。</w:t>
            </w:r>
          </w:p>
          <w:p w:rsidR="00D86C03" w:rsidRPr="0090156D" w:rsidRDefault="00D86C03" w:rsidP="00E35094">
            <w:pPr>
              <w:autoSpaceDE w:val="0"/>
              <w:autoSpaceDN w:val="0"/>
              <w:adjustRightInd w:val="0"/>
              <w:snapToGrid w:val="0"/>
              <w:ind w:left="616" w:hanging="420"/>
              <w:jc w:val="both"/>
              <w:rPr>
                <w:rFonts w:eastAsia="標楷體"/>
                <w:color w:val="000000" w:themeColor="text1"/>
                <w:kern w:val="0"/>
                <w:u w:val="single"/>
                <w:lang w:val="zh-TW"/>
              </w:rPr>
            </w:pPr>
            <w:r w:rsidRPr="0090156D">
              <w:rPr>
                <w:rFonts w:eastAsia="標楷體" w:hint="eastAsia"/>
                <w:color w:val="000000" w:themeColor="text1"/>
                <w:kern w:val="0"/>
                <w:u w:val="single"/>
                <w:lang w:val="zh-TW"/>
              </w:rPr>
              <w:t>二、依據前項環境影響調查報告書</w:t>
            </w:r>
            <w:r w:rsidR="00B439A6" w:rsidRPr="0090156D">
              <w:rPr>
                <w:rFonts w:eastAsia="標楷體" w:hint="eastAsia"/>
                <w:color w:val="000000" w:themeColor="text1"/>
                <w:kern w:val="0"/>
                <w:u w:val="single"/>
                <w:lang w:val="zh-TW"/>
              </w:rPr>
              <w:t>判定</w:t>
            </w:r>
            <w:r w:rsidR="00286B31" w:rsidRPr="0090156D">
              <w:rPr>
                <w:rFonts w:eastAsia="標楷體" w:hint="eastAsia"/>
                <w:color w:val="000000" w:themeColor="text1"/>
                <w:kern w:val="0"/>
                <w:u w:val="single"/>
                <w:lang w:val="zh-TW"/>
              </w:rPr>
              <w:t>之結論</w:t>
            </w:r>
            <w:r w:rsidR="00B439A6" w:rsidRPr="0090156D">
              <w:rPr>
                <w:rFonts w:eastAsia="標楷體" w:hint="eastAsia"/>
                <w:color w:val="000000" w:themeColor="text1"/>
                <w:kern w:val="0"/>
                <w:u w:val="single"/>
                <w:lang w:val="zh-TW"/>
              </w:rPr>
              <w:t>或主管機關逕行認定</w:t>
            </w:r>
            <w:r w:rsidRPr="0090156D">
              <w:rPr>
                <w:rFonts w:eastAsia="標楷體" w:hint="eastAsia"/>
                <w:color w:val="000000" w:themeColor="text1"/>
                <w:kern w:val="0"/>
                <w:u w:val="single"/>
                <w:lang w:val="zh-TW"/>
              </w:rPr>
              <w:t>對環境造成不良影響之</w:t>
            </w:r>
            <w:r w:rsidR="00286B31" w:rsidRPr="0090156D">
              <w:rPr>
                <w:rFonts w:eastAsia="標楷體" w:hint="eastAsia"/>
                <w:color w:val="000000" w:themeColor="text1"/>
                <w:kern w:val="0"/>
                <w:u w:val="single"/>
                <w:lang w:val="zh-TW"/>
              </w:rPr>
              <w:t>內容</w:t>
            </w:r>
            <w:r w:rsidRPr="0090156D">
              <w:rPr>
                <w:rFonts w:eastAsia="標楷體" w:hint="eastAsia"/>
                <w:color w:val="000000" w:themeColor="text1"/>
                <w:kern w:val="0"/>
                <w:u w:val="single"/>
                <w:lang w:val="zh-TW"/>
              </w:rPr>
              <w:t>，提出環境保護對策之檢討、修正及預定改善完成期限。</w:t>
            </w:r>
          </w:p>
          <w:p w:rsidR="00D86C03" w:rsidRPr="0090156D" w:rsidRDefault="00D86C03" w:rsidP="00E35094">
            <w:pPr>
              <w:autoSpaceDE w:val="0"/>
              <w:autoSpaceDN w:val="0"/>
              <w:adjustRightInd w:val="0"/>
              <w:snapToGrid w:val="0"/>
              <w:ind w:left="616" w:hanging="420"/>
              <w:jc w:val="both"/>
              <w:rPr>
                <w:rFonts w:eastAsia="標楷體"/>
                <w:color w:val="000000" w:themeColor="text1"/>
                <w:kern w:val="0"/>
                <w:u w:val="single"/>
                <w:lang w:val="zh-TW"/>
              </w:rPr>
            </w:pPr>
            <w:r w:rsidRPr="0090156D">
              <w:rPr>
                <w:rFonts w:eastAsia="標楷體" w:hint="eastAsia"/>
                <w:color w:val="000000" w:themeColor="text1"/>
                <w:kern w:val="0"/>
                <w:u w:val="single"/>
                <w:lang w:val="zh-TW"/>
              </w:rPr>
              <w:t>三、</w:t>
            </w:r>
            <w:r w:rsidRPr="0090156D">
              <w:rPr>
                <w:rFonts w:ascii="Calibri" w:eastAsia="標楷體" w:hAnsi="標楷體"/>
                <w:color w:val="000000" w:themeColor="text1"/>
                <w:szCs w:val="22"/>
                <w:u w:val="single"/>
              </w:rPr>
              <w:t>執行</w:t>
            </w:r>
            <w:r w:rsidRPr="0090156D">
              <w:rPr>
                <w:rFonts w:ascii="Calibri" w:eastAsia="標楷體" w:hAnsi="標楷體" w:hint="eastAsia"/>
                <w:color w:val="000000" w:themeColor="text1"/>
                <w:szCs w:val="22"/>
                <w:u w:val="single"/>
              </w:rPr>
              <w:t>修正後之</w:t>
            </w:r>
            <w:r w:rsidRPr="0090156D">
              <w:rPr>
                <w:rFonts w:ascii="Calibri" w:eastAsia="標楷體" w:hAnsi="標楷體"/>
                <w:color w:val="000000" w:themeColor="text1"/>
                <w:szCs w:val="22"/>
                <w:u w:val="single"/>
              </w:rPr>
              <w:t>環境保護</w:t>
            </w:r>
            <w:r w:rsidRPr="0090156D">
              <w:rPr>
                <w:rFonts w:ascii="Calibri" w:eastAsia="標楷體" w:hAnsi="標楷體" w:hint="eastAsia"/>
                <w:color w:val="000000" w:themeColor="text1"/>
                <w:szCs w:val="22"/>
                <w:u w:val="single"/>
              </w:rPr>
              <w:t>對策</w:t>
            </w:r>
            <w:r w:rsidRPr="0090156D">
              <w:rPr>
                <w:rFonts w:ascii="Calibri" w:eastAsia="標楷體" w:hAnsi="標楷體"/>
                <w:color w:val="000000" w:themeColor="text1"/>
                <w:szCs w:val="22"/>
                <w:u w:val="single"/>
              </w:rPr>
              <w:t>所需經費</w:t>
            </w:r>
            <w:r w:rsidRPr="0090156D">
              <w:rPr>
                <w:rFonts w:ascii="Calibri" w:eastAsia="標楷體" w:hAnsi="標楷體" w:hint="eastAsia"/>
                <w:color w:val="000000" w:themeColor="text1"/>
                <w:szCs w:val="22"/>
                <w:u w:val="single"/>
              </w:rPr>
              <w:t>。</w:t>
            </w:r>
          </w:p>
          <w:p w:rsidR="00D86C03" w:rsidRPr="0090156D" w:rsidRDefault="00D86C03" w:rsidP="00B65524">
            <w:pPr>
              <w:autoSpaceDE w:val="0"/>
              <w:autoSpaceDN w:val="0"/>
              <w:adjustRightInd w:val="0"/>
              <w:snapToGrid w:val="0"/>
              <w:ind w:left="630" w:hanging="434"/>
              <w:jc w:val="both"/>
              <w:rPr>
                <w:rFonts w:eastAsia="標楷體"/>
                <w:color w:val="000000" w:themeColor="text1"/>
                <w:kern w:val="0"/>
                <w:u w:val="single"/>
                <w:lang w:val="zh-TW"/>
              </w:rPr>
            </w:pPr>
            <w:r w:rsidRPr="0090156D">
              <w:rPr>
                <w:rFonts w:eastAsia="標楷體" w:hint="eastAsia"/>
                <w:color w:val="000000" w:themeColor="text1"/>
                <w:kern w:val="0"/>
                <w:u w:val="single"/>
                <w:lang w:val="zh-TW"/>
              </w:rPr>
              <w:t>四、參考文獻。</w:t>
            </w:r>
          </w:p>
          <w:p w:rsidR="00D86C03" w:rsidRPr="0090156D" w:rsidRDefault="00D86C03" w:rsidP="00E35094">
            <w:pPr>
              <w:autoSpaceDE w:val="0"/>
              <w:autoSpaceDN w:val="0"/>
              <w:adjustRightInd w:val="0"/>
              <w:snapToGrid w:val="0"/>
              <w:ind w:left="616" w:hanging="420"/>
              <w:jc w:val="both"/>
              <w:rPr>
                <w:rFonts w:ascii="Calibri" w:eastAsia="標楷體" w:hAnsi="標楷體"/>
                <w:color w:val="000000" w:themeColor="text1"/>
              </w:rPr>
            </w:pPr>
            <w:r w:rsidRPr="0090156D">
              <w:rPr>
                <w:rFonts w:eastAsia="標楷體" w:hint="eastAsia"/>
                <w:color w:val="000000" w:themeColor="text1"/>
                <w:kern w:val="0"/>
                <w:u w:val="single"/>
                <w:lang w:val="zh-TW"/>
              </w:rPr>
              <w:t>五、其他經主管機關指定之事項。</w:t>
            </w:r>
          </w:p>
        </w:tc>
        <w:tc>
          <w:tcPr>
            <w:tcW w:w="2977" w:type="dxa"/>
          </w:tcPr>
          <w:p w:rsidR="00D86C03" w:rsidRPr="0090156D" w:rsidRDefault="00D86C03" w:rsidP="00E24F86">
            <w:pPr>
              <w:snapToGrid w:val="0"/>
              <w:ind w:left="240" w:hangingChars="100" w:hanging="240"/>
              <w:jc w:val="both"/>
              <w:rPr>
                <w:rFonts w:ascii="Calibri" w:eastAsia="標楷體" w:hAnsi="標楷體"/>
                <w:color w:val="000000" w:themeColor="text1"/>
              </w:rPr>
            </w:pPr>
            <w:r w:rsidRPr="0090156D">
              <w:rPr>
                <w:rFonts w:ascii="Calibri" w:eastAsia="標楷體" w:hAnsi="標楷體"/>
                <w:color w:val="000000" w:themeColor="text1"/>
                <w:szCs w:val="22"/>
              </w:rPr>
              <w:lastRenderedPageBreak/>
              <w:t>第四十條</w:t>
            </w:r>
            <w:r w:rsidRPr="0090156D">
              <w:rPr>
                <w:rFonts w:ascii="Calibri" w:eastAsia="標楷體" w:hAnsi="標楷體" w:hint="eastAsia"/>
                <w:color w:val="000000" w:themeColor="text1"/>
                <w:szCs w:val="22"/>
              </w:rPr>
              <w:t xml:space="preserve">  </w:t>
            </w:r>
            <w:r w:rsidRPr="0090156D">
              <w:rPr>
                <w:rFonts w:ascii="Calibri" w:eastAsia="標楷體" w:hAnsi="標楷體"/>
                <w:color w:val="000000" w:themeColor="text1"/>
                <w:szCs w:val="22"/>
              </w:rPr>
              <w:t>本法第十八條之環境影響調查報告書，</w:t>
            </w:r>
            <w:r w:rsidRPr="0090156D">
              <w:rPr>
                <w:rFonts w:ascii="Calibri" w:eastAsia="標楷體" w:hAnsi="標楷體"/>
                <w:color w:val="000000" w:themeColor="text1"/>
                <w:szCs w:val="22"/>
                <w:u w:val="single"/>
              </w:rPr>
              <w:t>除同條第二項規定外，並</w:t>
            </w:r>
            <w:r w:rsidRPr="0090156D">
              <w:rPr>
                <w:rFonts w:ascii="Calibri" w:eastAsia="標楷體" w:hAnsi="標楷體"/>
                <w:color w:val="000000" w:themeColor="text1"/>
                <w:szCs w:val="22"/>
              </w:rPr>
              <w:t>應記載下列事項：</w:t>
            </w:r>
          </w:p>
          <w:p w:rsidR="00D86C03" w:rsidRPr="0090156D" w:rsidRDefault="00D86C03" w:rsidP="00E24F86">
            <w:pPr>
              <w:snapToGrid w:val="0"/>
              <w:ind w:leftChars="100" w:left="730" w:hangingChars="204" w:hanging="490"/>
              <w:jc w:val="both"/>
              <w:rPr>
                <w:rFonts w:ascii="Calibri" w:eastAsia="標楷體" w:hAnsi="標楷體"/>
                <w:color w:val="000000" w:themeColor="text1"/>
                <w:u w:val="single"/>
              </w:rPr>
            </w:pPr>
            <w:r w:rsidRPr="0090156D">
              <w:rPr>
                <w:rFonts w:ascii="Calibri" w:eastAsia="標楷體" w:hAnsi="標楷體"/>
                <w:color w:val="000000" w:themeColor="text1"/>
                <w:szCs w:val="22"/>
                <w:u w:val="single"/>
              </w:rPr>
              <w:t>一、本法第六條第二項第一款、第二款、第四款、第五款所列事項。</w:t>
            </w:r>
          </w:p>
          <w:p w:rsidR="00D86C03" w:rsidRPr="0090156D" w:rsidRDefault="00D86C03" w:rsidP="00E24F86">
            <w:pPr>
              <w:snapToGrid w:val="0"/>
              <w:ind w:leftChars="100" w:left="730" w:hangingChars="204" w:hanging="490"/>
              <w:jc w:val="both"/>
              <w:rPr>
                <w:rFonts w:ascii="Calibri" w:eastAsia="標楷體" w:hAnsi="標楷體"/>
                <w:color w:val="000000" w:themeColor="text1"/>
              </w:rPr>
            </w:pPr>
            <w:r w:rsidRPr="0090156D">
              <w:rPr>
                <w:rFonts w:ascii="Calibri" w:eastAsia="標楷體" w:hAnsi="標楷體"/>
                <w:color w:val="000000" w:themeColor="text1"/>
                <w:szCs w:val="22"/>
              </w:rPr>
              <w:t>二、環境影響調查報告書綜合評估者及影響項目撰寫者之簽名。</w:t>
            </w:r>
          </w:p>
          <w:p w:rsidR="00D86C03" w:rsidRPr="0090156D" w:rsidRDefault="00D86C03" w:rsidP="005F034A">
            <w:pPr>
              <w:snapToGrid w:val="0"/>
              <w:ind w:leftChars="100" w:left="634" w:hangingChars="164" w:hanging="394"/>
              <w:jc w:val="both"/>
              <w:rPr>
                <w:rFonts w:ascii="Calibri" w:eastAsia="標楷體" w:hAnsi="標楷體"/>
                <w:color w:val="000000" w:themeColor="text1"/>
                <w:u w:val="single"/>
              </w:rPr>
            </w:pPr>
            <w:r w:rsidRPr="0090156D">
              <w:rPr>
                <w:rFonts w:ascii="Calibri" w:eastAsia="標楷體" w:hAnsi="標楷體"/>
                <w:color w:val="000000" w:themeColor="text1"/>
                <w:szCs w:val="22"/>
                <w:u w:val="single"/>
              </w:rPr>
              <w:t>三、環境保護對策之檢討及修正。</w:t>
            </w:r>
          </w:p>
          <w:p w:rsidR="00D86C03" w:rsidRPr="0090156D" w:rsidRDefault="00D86C03" w:rsidP="00E24F86">
            <w:pPr>
              <w:snapToGrid w:val="0"/>
              <w:ind w:leftChars="100" w:left="730" w:hangingChars="204" w:hanging="490"/>
              <w:jc w:val="both"/>
              <w:rPr>
                <w:rFonts w:ascii="Calibri" w:eastAsia="標楷體" w:hAnsi="標楷體"/>
                <w:color w:val="000000" w:themeColor="text1"/>
                <w:u w:val="single"/>
              </w:rPr>
            </w:pPr>
            <w:r w:rsidRPr="0090156D">
              <w:rPr>
                <w:rFonts w:ascii="Calibri" w:eastAsia="標楷體" w:hAnsi="標楷體"/>
                <w:color w:val="000000" w:themeColor="text1"/>
                <w:szCs w:val="22"/>
                <w:u w:val="single"/>
              </w:rPr>
              <w:t>四、綜合環境管理計畫之檢討及修正。</w:t>
            </w:r>
          </w:p>
          <w:p w:rsidR="00D86C03" w:rsidRPr="0090156D" w:rsidRDefault="00D86C03" w:rsidP="00E24F86">
            <w:pPr>
              <w:snapToGrid w:val="0"/>
              <w:ind w:leftChars="100" w:left="730" w:hangingChars="204" w:hanging="490"/>
              <w:jc w:val="both"/>
              <w:rPr>
                <w:rFonts w:ascii="Calibri" w:eastAsia="標楷體" w:hAnsi="標楷體"/>
                <w:color w:val="000000" w:themeColor="text1"/>
              </w:rPr>
            </w:pPr>
            <w:r w:rsidRPr="0090156D">
              <w:rPr>
                <w:rFonts w:ascii="Calibri" w:eastAsia="標楷體" w:hAnsi="標楷體"/>
                <w:color w:val="000000" w:themeColor="text1"/>
                <w:szCs w:val="22"/>
              </w:rPr>
              <w:t>五、結論及建議。</w:t>
            </w:r>
          </w:p>
          <w:p w:rsidR="00D86C03" w:rsidRPr="0090156D" w:rsidRDefault="00D86C03" w:rsidP="00E24F86">
            <w:pPr>
              <w:snapToGrid w:val="0"/>
              <w:ind w:leftChars="100" w:left="730" w:hangingChars="204" w:hanging="490"/>
              <w:jc w:val="both"/>
              <w:rPr>
                <w:rFonts w:ascii="Calibri" w:eastAsia="標楷體" w:hAnsi="標楷體"/>
                <w:color w:val="000000" w:themeColor="text1"/>
                <w:u w:val="single"/>
              </w:rPr>
            </w:pPr>
            <w:r w:rsidRPr="0090156D">
              <w:rPr>
                <w:rFonts w:ascii="Calibri" w:eastAsia="標楷體" w:hAnsi="標楷體"/>
                <w:color w:val="000000" w:themeColor="text1"/>
                <w:szCs w:val="22"/>
                <w:u w:val="single"/>
              </w:rPr>
              <w:t>六、執行環境保護所需之經費。</w:t>
            </w:r>
          </w:p>
          <w:p w:rsidR="00D86C03" w:rsidRPr="0090156D" w:rsidRDefault="00D86C03" w:rsidP="00E24F86">
            <w:pPr>
              <w:snapToGrid w:val="0"/>
              <w:ind w:leftChars="100" w:left="730" w:hangingChars="204" w:hanging="490"/>
              <w:jc w:val="both"/>
              <w:rPr>
                <w:rFonts w:ascii="標楷體" w:eastAsia="標楷體" w:hAnsi="標楷體"/>
                <w:color w:val="000000" w:themeColor="text1"/>
              </w:rPr>
            </w:pPr>
            <w:r w:rsidRPr="0090156D">
              <w:rPr>
                <w:rFonts w:ascii="Calibri" w:eastAsia="標楷體" w:hAnsi="標楷體"/>
                <w:color w:val="000000" w:themeColor="text1"/>
                <w:szCs w:val="22"/>
              </w:rPr>
              <w:t>七、參考文獻。</w:t>
            </w:r>
          </w:p>
        </w:tc>
        <w:tc>
          <w:tcPr>
            <w:tcW w:w="2552" w:type="dxa"/>
          </w:tcPr>
          <w:p w:rsidR="00286B31" w:rsidRPr="0090156D" w:rsidRDefault="00C52CB5" w:rsidP="00286B31">
            <w:pPr>
              <w:pStyle w:val="aa"/>
              <w:numPr>
                <w:ilvl w:val="0"/>
                <w:numId w:val="35"/>
              </w:numPr>
              <w:adjustRightInd w:val="0"/>
              <w:snapToGrid w:val="0"/>
              <w:ind w:leftChars="0" w:left="539" w:hanging="539"/>
              <w:jc w:val="both"/>
              <w:rPr>
                <w:rFonts w:eastAsia="標楷體" w:hAnsi="標楷體"/>
                <w:color w:val="000000" w:themeColor="text1"/>
              </w:rPr>
            </w:pPr>
            <w:r w:rsidRPr="0090156D">
              <w:rPr>
                <w:rFonts w:ascii="標楷體" w:eastAsia="標楷體" w:hAnsi="標楷體" w:hint="eastAsia"/>
                <w:color w:val="000000" w:themeColor="text1"/>
              </w:rPr>
              <w:t>主管機關命開發單位提出環境影響調查報告書之目的，係監督環境影響說明書、評估書及審查結論執行情形，比對檢討開發行為進行前及完成後之預測結果。如有發現不良影響，應命開發單位提出因應對策，而非在環境影響調查報告書提出環境保護對策及綜合環境管理計畫之檢討及修正</w:t>
            </w:r>
            <w:r w:rsidR="00286B31" w:rsidRPr="0090156D">
              <w:rPr>
                <w:rFonts w:ascii="標楷體" w:eastAsia="標楷體" w:hAnsi="標楷體" w:hint="eastAsia"/>
                <w:color w:val="000000" w:themeColor="text1"/>
              </w:rPr>
              <w:t>，方能符合本法第十八條之立法意旨及</w:t>
            </w:r>
            <w:r w:rsidR="00975DCA" w:rsidRPr="0090156D">
              <w:rPr>
                <w:rFonts w:ascii="標楷體" w:eastAsia="標楷體" w:hAnsi="標楷體" w:hint="eastAsia"/>
                <w:color w:val="000000" w:themeColor="text1"/>
              </w:rPr>
              <w:t>配合</w:t>
            </w:r>
            <w:r w:rsidR="0024412D" w:rsidRPr="0090156D">
              <w:rPr>
                <w:rFonts w:ascii="標楷體" w:eastAsia="標楷體" w:hAnsi="標楷體" w:hint="eastAsia"/>
                <w:color w:val="000000" w:themeColor="text1"/>
              </w:rPr>
              <w:t>後續</w:t>
            </w:r>
            <w:r w:rsidR="00286B31" w:rsidRPr="0090156D">
              <w:rPr>
                <w:rFonts w:ascii="標楷體" w:eastAsia="標楷體" w:hAnsi="標楷體" w:hint="eastAsia"/>
                <w:color w:val="000000" w:themeColor="text1"/>
              </w:rPr>
              <w:t>罰則之相關條文執行。</w:t>
            </w:r>
          </w:p>
          <w:p w:rsidR="00C52CB5" w:rsidRPr="0090156D" w:rsidRDefault="00C52CB5" w:rsidP="00286B31">
            <w:pPr>
              <w:pStyle w:val="aa"/>
              <w:numPr>
                <w:ilvl w:val="0"/>
                <w:numId w:val="35"/>
              </w:numPr>
              <w:adjustRightInd w:val="0"/>
              <w:snapToGrid w:val="0"/>
              <w:ind w:leftChars="0" w:left="557" w:hanging="557"/>
              <w:jc w:val="both"/>
              <w:rPr>
                <w:rFonts w:eastAsia="標楷體" w:hAnsi="標楷體"/>
                <w:color w:val="000000" w:themeColor="text1"/>
              </w:rPr>
            </w:pPr>
            <w:r w:rsidRPr="0090156D">
              <w:rPr>
                <w:rFonts w:ascii="標楷體" w:eastAsia="標楷體" w:hAnsi="標楷體" w:hint="eastAsia"/>
                <w:color w:val="000000" w:themeColor="text1"/>
              </w:rPr>
              <w:t>明確規範環境影響調查報告書應記載事項，</w:t>
            </w:r>
            <w:r w:rsidR="003A660D" w:rsidRPr="0090156D">
              <w:rPr>
                <w:rFonts w:eastAsia="標楷體" w:hAnsi="標楷體" w:hint="eastAsia"/>
                <w:color w:val="000000" w:themeColor="text1"/>
              </w:rPr>
              <w:t>爰</w:t>
            </w:r>
            <w:r w:rsidR="000A7591" w:rsidRPr="0090156D">
              <w:rPr>
                <w:rFonts w:eastAsia="標楷體" w:hAnsi="標楷體" w:hint="eastAsia"/>
                <w:color w:val="000000" w:themeColor="text1"/>
              </w:rPr>
              <w:t>修正</w:t>
            </w:r>
            <w:r w:rsidR="003A660D" w:rsidRPr="0090156D">
              <w:rPr>
                <w:rFonts w:eastAsia="標楷體" w:hAnsi="標楷體" w:hint="eastAsia"/>
                <w:color w:val="000000" w:themeColor="text1"/>
              </w:rPr>
              <w:t>第一項</w:t>
            </w:r>
            <w:r w:rsidRPr="0090156D">
              <w:rPr>
                <w:rFonts w:eastAsia="標楷體" w:hAnsi="標楷體" w:hint="eastAsia"/>
                <w:color w:val="000000" w:themeColor="text1"/>
              </w:rPr>
              <w:t>。</w:t>
            </w:r>
          </w:p>
          <w:p w:rsidR="00D86C03" w:rsidRPr="0090156D" w:rsidRDefault="00286B31" w:rsidP="0024412D">
            <w:pPr>
              <w:pStyle w:val="aa"/>
              <w:numPr>
                <w:ilvl w:val="0"/>
                <w:numId w:val="35"/>
              </w:numPr>
              <w:adjustRightInd w:val="0"/>
              <w:snapToGrid w:val="0"/>
              <w:ind w:leftChars="0" w:left="539" w:hanging="539"/>
              <w:jc w:val="both"/>
              <w:rPr>
                <w:rFonts w:eastAsia="標楷體" w:hAnsi="標楷體"/>
                <w:color w:val="000000" w:themeColor="text1"/>
              </w:rPr>
            </w:pPr>
            <w:r w:rsidRPr="0090156D">
              <w:rPr>
                <w:rFonts w:ascii="標楷體" w:eastAsia="標楷體" w:hAnsi="標楷體" w:hint="eastAsia"/>
                <w:color w:val="000000" w:themeColor="text1"/>
              </w:rPr>
              <w:t>明確規範</w:t>
            </w:r>
            <w:r w:rsidR="00C52CB5" w:rsidRPr="0090156D">
              <w:rPr>
                <w:rFonts w:ascii="標楷體" w:eastAsia="標楷體" w:hAnsi="標楷體" w:hint="eastAsia"/>
                <w:color w:val="000000" w:themeColor="text1"/>
              </w:rPr>
              <w:t>因應對策</w:t>
            </w:r>
            <w:r w:rsidR="0024412D" w:rsidRPr="0090156D">
              <w:rPr>
                <w:rFonts w:ascii="標楷體" w:eastAsia="標楷體" w:hAnsi="標楷體" w:hint="eastAsia"/>
                <w:color w:val="000000" w:themeColor="text1"/>
              </w:rPr>
              <w:t>應記載事項</w:t>
            </w:r>
            <w:r w:rsidR="00C52CB5" w:rsidRPr="0090156D">
              <w:rPr>
                <w:rFonts w:ascii="標楷體" w:eastAsia="標楷體" w:hAnsi="標楷體" w:hint="eastAsia"/>
                <w:color w:val="000000" w:themeColor="text1"/>
              </w:rPr>
              <w:t>，</w:t>
            </w:r>
            <w:r w:rsidR="003A660D" w:rsidRPr="0090156D">
              <w:rPr>
                <w:rFonts w:eastAsia="標楷體" w:hAnsi="標楷體" w:hint="eastAsia"/>
                <w:color w:val="000000" w:themeColor="text1"/>
              </w:rPr>
              <w:t>爰</w:t>
            </w:r>
            <w:r w:rsidR="000A7591" w:rsidRPr="0090156D">
              <w:rPr>
                <w:rFonts w:eastAsia="標楷體" w:hAnsi="標楷體" w:hint="eastAsia"/>
                <w:color w:val="000000" w:themeColor="text1"/>
              </w:rPr>
              <w:t>增</w:t>
            </w:r>
            <w:r w:rsidR="000A7591" w:rsidRPr="0090156D">
              <w:rPr>
                <w:rFonts w:eastAsia="標楷體" w:hAnsi="標楷體" w:hint="eastAsia"/>
                <w:color w:val="000000" w:themeColor="text1"/>
              </w:rPr>
              <w:lastRenderedPageBreak/>
              <w:t>訂</w:t>
            </w:r>
            <w:r w:rsidR="003A660D" w:rsidRPr="0090156D">
              <w:rPr>
                <w:rFonts w:eastAsia="標楷體" w:hAnsi="標楷體" w:hint="eastAsia"/>
                <w:color w:val="000000" w:themeColor="text1"/>
              </w:rPr>
              <w:t>第二項。</w:t>
            </w:r>
          </w:p>
        </w:tc>
      </w:tr>
      <w:tr w:rsidR="00417FFE" w:rsidRPr="0090156D" w:rsidTr="00360C3D">
        <w:tc>
          <w:tcPr>
            <w:tcW w:w="2835" w:type="dxa"/>
          </w:tcPr>
          <w:p w:rsidR="00417FFE" w:rsidRPr="0090156D" w:rsidRDefault="00CF7669" w:rsidP="008A783D">
            <w:pPr>
              <w:snapToGrid w:val="0"/>
              <w:ind w:left="240" w:hangingChars="100" w:hanging="240"/>
              <w:jc w:val="both"/>
              <w:rPr>
                <w:rFonts w:ascii="標楷體" w:eastAsia="標楷體" w:hAnsi="標楷體" w:cs="新細明體"/>
                <w:color w:val="000000" w:themeColor="text1"/>
                <w:kern w:val="0"/>
                <w:lang w:val="zh-TW"/>
              </w:rPr>
            </w:pPr>
            <w:r>
              <w:rPr>
                <w:rFonts w:ascii="標楷體" w:eastAsia="標楷體" w:hAnsi="標楷體" w:cs="新細明體" w:hint="eastAsia"/>
                <w:color w:val="000000" w:themeColor="text1"/>
                <w:kern w:val="0"/>
                <w:lang w:val="zh-TW"/>
              </w:rPr>
              <w:lastRenderedPageBreak/>
              <w:t>第五十一</w:t>
            </w:r>
            <w:r w:rsidR="00417FFE" w:rsidRPr="0090156D">
              <w:rPr>
                <w:rFonts w:ascii="標楷體" w:eastAsia="標楷體" w:hAnsi="標楷體" w:cs="新細明體" w:hint="eastAsia"/>
                <w:color w:val="000000" w:themeColor="text1"/>
                <w:kern w:val="0"/>
                <w:lang w:val="zh-TW"/>
              </w:rPr>
              <w:t>條</w:t>
            </w:r>
            <w:r>
              <w:rPr>
                <w:rFonts w:ascii="標楷體" w:eastAsia="標楷體" w:hAnsi="標楷體" w:cs="新細明體" w:hint="eastAsia"/>
                <w:color w:val="000000" w:themeColor="text1"/>
                <w:kern w:val="0"/>
                <w:lang w:val="zh-TW"/>
              </w:rPr>
              <w:t>之一</w:t>
            </w:r>
            <w:r w:rsidR="00417FFE" w:rsidRPr="0090156D">
              <w:rPr>
                <w:rFonts w:ascii="標楷體" w:eastAsia="標楷體" w:hAnsi="標楷體"/>
                <w:color w:val="000000" w:themeColor="text1"/>
                <w:kern w:val="0"/>
              </w:rPr>
              <w:t xml:space="preserve">  </w:t>
            </w:r>
            <w:r w:rsidR="00417FFE" w:rsidRPr="0090156D">
              <w:rPr>
                <w:rFonts w:ascii="標楷體" w:eastAsia="標楷體" w:hAnsi="標楷體" w:cs="新細明體" w:hint="eastAsia"/>
                <w:color w:val="000000" w:themeColor="text1"/>
                <w:kern w:val="0"/>
                <w:lang w:val="zh-TW"/>
              </w:rPr>
              <w:t>中央目的事業主管機關或直轄市、縣（市）政府就認定標準、細目或環境影響評估作業準則等相關法規提出建議修正時，應邀集有關機關及多元民間團體舉辦公開研商會，將共識意見彙整為草案，函請中央主管機關召開公聽</w:t>
            </w:r>
            <w:r w:rsidR="00417FFE" w:rsidRPr="0090156D">
              <w:rPr>
                <w:rFonts w:ascii="標楷體" w:eastAsia="標楷體" w:hAnsi="標楷體" w:cs="標楷體" w:hint="eastAsia"/>
                <w:color w:val="000000" w:themeColor="text1"/>
                <w:kern w:val="0"/>
                <w:lang w:val="zh-TW"/>
              </w:rPr>
              <w:t>會，</w:t>
            </w:r>
            <w:r w:rsidR="00417FFE" w:rsidRPr="0090156D">
              <w:rPr>
                <w:rFonts w:ascii="標楷體" w:eastAsia="標楷體" w:hAnsi="標楷體" w:cs="標楷體" w:hint="eastAsia"/>
                <w:bCs/>
                <w:color w:val="000000" w:themeColor="text1"/>
                <w:kern w:val="0"/>
                <w:lang w:val="zh-TW"/>
              </w:rPr>
              <w:t>並由中央主管機關依法制作業程序辦理</w:t>
            </w:r>
            <w:r w:rsidR="00417FFE" w:rsidRPr="0090156D">
              <w:rPr>
                <w:rFonts w:ascii="標楷體" w:eastAsia="標楷體" w:hAnsi="標楷體" w:cs="標楷體" w:hint="eastAsia"/>
                <w:color w:val="000000" w:themeColor="text1"/>
                <w:kern w:val="0"/>
                <w:lang w:val="zh-TW"/>
              </w:rPr>
              <w:t>。</w:t>
            </w:r>
          </w:p>
        </w:tc>
        <w:tc>
          <w:tcPr>
            <w:tcW w:w="2977" w:type="dxa"/>
          </w:tcPr>
          <w:p w:rsidR="00417FFE" w:rsidRPr="0090156D" w:rsidRDefault="00417FFE" w:rsidP="008A783D">
            <w:pPr>
              <w:snapToGrid w:val="0"/>
              <w:ind w:leftChars="263" w:left="1351" w:hangingChars="300" w:hanging="720"/>
              <w:jc w:val="both"/>
              <w:rPr>
                <w:rFonts w:ascii="標楷體" w:eastAsia="標楷體" w:hAnsi="標楷體"/>
                <w:color w:val="000000" w:themeColor="text1"/>
              </w:rPr>
            </w:pPr>
          </w:p>
        </w:tc>
        <w:tc>
          <w:tcPr>
            <w:tcW w:w="2552" w:type="dxa"/>
          </w:tcPr>
          <w:p w:rsidR="00417FFE" w:rsidRPr="0090156D" w:rsidRDefault="00417FFE" w:rsidP="008A783D">
            <w:pPr>
              <w:pStyle w:val="aa"/>
              <w:numPr>
                <w:ilvl w:val="0"/>
                <w:numId w:val="23"/>
              </w:numPr>
              <w:snapToGrid w:val="0"/>
              <w:ind w:leftChars="0"/>
              <w:jc w:val="both"/>
              <w:rPr>
                <w:rFonts w:eastAsia="標楷體"/>
                <w:color w:val="000000" w:themeColor="text1"/>
                <w:u w:val="single"/>
              </w:rPr>
            </w:pPr>
            <w:r w:rsidRPr="0090156D">
              <w:rPr>
                <w:rFonts w:eastAsia="標楷體" w:hint="eastAsia"/>
                <w:color w:val="000000" w:themeColor="text1"/>
                <w:u w:val="single"/>
              </w:rPr>
              <w:t>本條新增。</w:t>
            </w:r>
          </w:p>
          <w:p w:rsidR="00417FFE" w:rsidRPr="0090156D" w:rsidRDefault="00417FFE" w:rsidP="003677C3">
            <w:pPr>
              <w:pStyle w:val="aa"/>
              <w:numPr>
                <w:ilvl w:val="0"/>
                <w:numId w:val="23"/>
              </w:numPr>
              <w:snapToGrid w:val="0"/>
              <w:ind w:leftChars="0"/>
              <w:jc w:val="both"/>
              <w:rPr>
                <w:rFonts w:eastAsia="標楷體"/>
                <w:color w:val="000000" w:themeColor="text1"/>
              </w:rPr>
            </w:pPr>
            <w:r w:rsidRPr="0090156D">
              <w:rPr>
                <w:rFonts w:eastAsia="標楷體" w:hint="eastAsia"/>
                <w:color w:val="000000" w:themeColor="text1"/>
              </w:rPr>
              <w:t>環境影響評估法規之認定標準、細目及環境影響評估作業準則，</w:t>
            </w:r>
            <w:r w:rsidR="003677C3" w:rsidRPr="0090156D">
              <w:rPr>
                <w:rFonts w:eastAsia="標楷體" w:hint="eastAsia"/>
                <w:color w:val="000000" w:themeColor="text1"/>
              </w:rPr>
              <w:t>經常涉及社會各界不同意見且爭議不斷，因此中央目的事業主管機關或直轄市、縣（市）政府</w:t>
            </w:r>
            <w:r w:rsidRPr="0090156D">
              <w:rPr>
                <w:rFonts w:eastAsia="標楷體" w:hint="eastAsia"/>
                <w:color w:val="000000" w:themeColor="text1"/>
              </w:rPr>
              <w:t>提出修正</w:t>
            </w:r>
            <w:r w:rsidR="003677C3" w:rsidRPr="0090156D">
              <w:rPr>
                <w:rFonts w:eastAsia="標楷體" w:hint="eastAsia"/>
                <w:color w:val="000000" w:themeColor="text1"/>
              </w:rPr>
              <w:t>建議</w:t>
            </w:r>
            <w:r w:rsidRPr="0090156D">
              <w:rPr>
                <w:rFonts w:eastAsia="標楷體" w:hint="eastAsia"/>
                <w:color w:val="000000" w:themeColor="text1"/>
              </w:rPr>
              <w:t>時，必須先邀集有關機關及多元民間團體研商獲致共識後，方能</w:t>
            </w:r>
            <w:r w:rsidR="003677C3" w:rsidRPr="0090156D">
              <w:rPr>
                <w:rFonts w:eastAsia="標楷體" w:hint="eastAsia"/>
                <w:color w:val="000000" w:themeColor="text1"/>
              </w:rPr>
              <w:t>提出，以免</w:t>
            </w:r>
            <w:r w:rsidRPr="0090156D">
              <w:rPr>
                <w:rFonts w:eastAsia="標楷體" w:hint="eastAsia"/>
                <w:color w:val="000000" w:themeColor="text1"/>
              </w:rPr>
              <w:t>徒增社會各界衝突，爰為本條規定。</w:t>
            </w:r>
          </w:p>
        </w:tc>
      </w:tr>
      <w:tr w:rsidR="00417FFE" w:rsidRPr="0090156D" w:rsidTr="00360C3D">
        <w:tc>
          <w:tcPr>
            <w:tcW w:w="2835" w:type="dxa"/>
          </w:tcPr>
          <w:p w:rsidR="00417FFE" w:rsidRPr="0090156D" w:rsidRDefault="00417FFE" w:rsidP="00D534E2">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t>第</w:t>
            </w:r>
            <w:r w:rsidRPr="00CF7669">
              <w:rPr>
                <w:rFonts w:ascii="標楷體" w:eastAsia="標楷體" w:hAnsi="標楷體" w:hint="eastAsia"/>
                <w:color w:val="000000" w:themeColor="text1"/>
              </w:rPr>
              <w:t>五十</w:t>
            </w:r>
            <w:r w:rsidR="00CF7669" w:rsidRPr="00CF7669">
              <w:rPr>
                <w:rFonts w:ascii="標楷體" w:eastAsia="標楷體" w:hAnsi="標楷體" w:hint="eastAsia"/>
                <w:color w:val="000000" w:themeColor="text1"/>
              </w:rPr>
              <w:t>三</w:t>
            </w:r>
            <w:r w:rsidRPr="0090156D">
              <w:rPr>
                <w:rFonts w:ascii="標楷體" w:eastAsia="標楷體" w:hAnsi="標楷體" w:hint="eastAsia"/>
                <w:color w:val="000000" w:themeColor="text1"/>
              </w:rPr>
              <w:t>條  本細則自發布日施行。</w:t>
            </w:r>
          </w:p>
          <w:p w:rsidR="00417FFE" w:rsidRPr="0090156D" w:rsidRDefault="00CC6501" w:rsidP="00181C87">
            <w:pPr>
              <w:autoSpaceDE w:val="0"/>
              <w:autoSpaceDN w:val="0"/>
              <w:adjustRightInd w:val="0"/>
              <w:snapToGrid w:val="0"/>
              <w:ind w:left="240" w:firstLine="474"/>
              <w:jc w:val="both"/>
              <w:rPr>
                <w:rFonts w:eastAsia="標楷體"/>
                <w:color w:val="000000" w:themeColor="text1"/>
                <w:kern w:val="0"/>
              </w:rPr>
            </w:pPr>
            <w:r>
              <w:rPr>
                <w:rFonts w:ascii="標楷體" w:eastAsia="標楷體" w:hAnsi="標楷體" w:hint="eastAsia"/>
                <w:color w:val="000000" w:themeColor="text1"/>
                <w:u w:val="single"/>
              </w:rPr>
              <w:t>本細則修正條文，除中華民國一百零四年七月三</w:t>
            </w:r>
            <w:r w:rsidR="00676095" w:rsidRPr="0090156D">
              <w:rPr>
                <w:rFonts w:ascii="標楷體" w:eastAsia="標楷體" w:hAnsi="標楷體" w:hint="eastAsia"/>
                <w:color w:val="000000" w:themeColor="text1"/>
                <w:u w:val="single"/>
              </w:rPr>
              <w:t>日修正發布之第五</w:t>
            </w:r>
            <w:r w:rsidR="00417FFE" w:rsidRPr="0090156D">
              <w:rPr>
                <w:rFonts w:ascii="標楷體" w:eastAsia="標楷體" w:hAnsi="標楷體" w:hint="eastAsia"/>
                <w:color w:val="000000" w:themeColor="text1"/>
                <w:u w:val="single"/>
              </w:rPr>
              <w:t>條</w:t>
            </w:r>
            <w:r w:rsidR="00676095" w:rsidRPr="0090156D">
              <w:rPr>
                <w:rFonts w:ascii="標楷體" w:eastAsia="標楷體" w:hAnsi="標楷體" w:hint="eastAsia"/>
                <w:color w:val="000000" w:themeColor="text1"/>
                <w:u w:val="single"/>
              </w:rPr>
              <w:t>之一</w:t>
            </w:r>
            <w:r w:rsidR="00EE09E7">
              <w:rPr>
                <w:rFonts w:ascii="標楷體" w:eastAsia="標楷體" w:hAnsi="標楷體" w:hint="eastAsia"/>
                <w:color w:val="000000" w:themeColor="text1"/>
                <w:u w:val="single"/>
              </w:rPr>
              <w:t>、</w:t>
            </w:r>
            <w:r w:rsidR="00417FFE" w:rsidRPr="0090156D">
              <w:rPr>
                <w:rFonts w:ascii="標楷體" w:eastAsia="標楷體" w:hAnsi="標楷體" w:hint="eastAsia"/>
                <w:color w:val="000000" w:themeColor="text1"/>
                <w:u w:val="single"/>
              </w:rPr>
              <w:t>第十一條之一</w:t>
            </w:r>
            <w:r w:rsidR="00EE09E7" w:rsidRPr="006D4B3D">
              <w:rPr>
                <w:rFonts w:ascii="標楷體" w:eastAsia="標楷體" w:hAnsi="標楷體" w:hint="eastAsia"/>
                <w:color w:val="000000" w:themeColor="text1"/>
                <w:u w:val="single"/>
              </w:rPr>
              <w:t>及第十二條</w:t>
            </w:r>
            <w:r w:rsidR="00417FFE" w:rsidRPr="0090156D">
              <w:rPr>
                <w:rFonts w:ascii="標楷體" w:eastAsia="標楷體" w:hAnsi="標楷體" w:hint="eastAsia"/>
                <w:color w:val="000000" w:themeColor="text1"/>
                <w:u w:val="single"/>
              </w:rPr>
              <w:t>自發布後六個月施行外，自發布日施行。</w:t>
            </w:r>
          </w:p>
        </w:tc>
        <w:tc>
          <w:tcPr>
            <w:tcW w:w="2977" w:type="dxa"/>
          </w:tcPr>
          <w:p w:rsidR="00417FFE" w:rsidRPr="0090156D" w:rsidRDefault="00417FFE" w:rsidP="00E24F86">
            <w:pPr>
              <w:snapToGrid w:val="0"/>
              <w:ind w:left="240" w:hangingChars="100" w:hanging="240"/>
              <w:jc w:val="both"/>
              <w:rPr>
                <w:rFonts w:ascii="標楷體" w:eastAsia="標楷體" w:hAnsi="標楷體"/>
                <w:color w:val="000000" w:themeColor="text1"/>
              </w:rPr>
            </w:pPr>
            <w:r w:rsidRPr="0090156D">
              <w:rPr>
                <w:rFonts w:ascii="標楷體" w:eastAsia="標楷體" w:hAnsi="標楷體" w:hint="eastAsia"/>
                <w:color w:val="000000" w:themeColor="text1"/>
              </w:rPr>
              <w:t>第五十三條  本細則自發布日施行。</w:t>
            </w:r>
          </w:p>
          <w:p w:rsidR="00417FFE" w:rsidRPr="0090156D" w:rsidRDefault="00417FFE" w:rsidP="00E24F86">
            <w:pPr>
              <w:snapToGrid w:val="0"/>
              <w:ind w:left="240" w:hangingChars="100" w:hanging="240"/>
              <w:jc w:val="both"/>
              <w:rPr>
                <w:rFonts w:ascii="標楷體" w:eastAsia="標楷體" w:hAnsi="標楷體"/>
                <w:color w:val="000000" w:themeColor="text1"/>
              </w:rPr>
            </w:pPr>
          </w:p>
        </w:tc>
        <w:tc>
          <w:tcPr>
            <w:tcW w:w="2552" w:type="dxa"/>
          </w:tcPr>
          <w:p w:rsidR="00417FFE" w:rsidRPr="0090156D" w:rsidRDefault="00417FFE" w:rsidP="005D1B2B">
            <w:pPr>
              <w:snapToGrid w:val="0"/>
              <w:ind w:firstLine="1"/>
              <w:jc w:val="both"/>
              <w:rPr>
                <w:rFonts w:ascii="標楷體" w:eastAsia="標楷體" w:hAnsi="標楷體"/>
                <w:color w:val="000000" w:themeColor="text1"/>
              </w:rPr>
            </w:pPr>
            <w:r w:rsidRPr="0090156D">
              <w:rPr>
                <w:rFonts w:ascii="標楷體" w:eastAsia="標楷體" w:hAnsi="標楷體" w:hint="eastAsia"/>
                <w:color w:val="000000" w:themeColor="text1"/>
              </w:rPr>
              <w:t>部分修正條</w:t>
            </w:r>
            <w:r w:rsidR="00E51C4F">
              <w:rPr>
                <w:rFonts w:ascii="標楷體" w:eastAsia="標楷體" w:hAnsi="標楷體" w:hint="eastAsia"/>
                <w:color w:val="000000" w:themeColor="text1"/>
              </w:rPr>
              <w:t>文需</w:t>
            </w:r>
            <w:r w:rsidRPr="0090156D">
              <w:rPr>
                <w:rFonts w:ascii="標楷體" w:eastAsia="標楷體" w:hAnsi="標楷體" w:hint="eastAsia"/>
                <w:color w:val="000000" w:themeColor="text1"/>
              </w:rPr>
              <w:t>要緩衝期間籌設規劃</w:t>
            </w:r>
            <w:r w:rsidR="008A6B00">
              <w:rPr>
                <w:rFonts w:ascii="標楷體" w:eastAsia="標楷體" w:hAnsi="標楷體" w:hint="eastAsia"/>
                <w:color w:val="000000" w:themeColor="text1"/>
              </w:rPr>
              <w:t>執行細節，因此自發布後六個月施行外，其餘</w:t>
            </w:r>
            <w:r w:rsidR="00676095" w:rsidRPr="0090156D">
              <w:rPr>
                <w:rFonts w:ascii="標楷體" w:eastAsia="標楷體" w:hAnsi="標楷體" w:hint="eastAsia"/>
                <w:color w:val="000000" w:themeColor="text1"/>
              </w:rPr>
              <w:t>條文自發布日施行，爰增訂第二項</w:t>
            </w:r>
            <w:r w:rsidRPr="0090156D">
              <w:rPr>
                <w:rFonts w:ascii="標楷體" w:eastAsia="標楷體" w:hAnsi="標楷體" w:hint="eastAsia"/>
                <w:color w:val="000000" w:themeColor="text1"/>
              </w:rPr>
              <w:t>。</w:t>
            </w:r>
          </w:p>
        </w:tc>
      </w:tr>
    </w:tbl>
    <w:p w:rsidR="001978E6" w:rsidRPr="0090156D" w:rsidRDefault="001978E6" w:rsidP="00B43A04">
      <w:pPr>
        <w:spacing w:line="360" w:lineRule="exact"/>
        <w:ind w:rightChars="-289" w:right="-694"/>
        <w:rPr>
          <w:rFonts w:ascii="標楷體" w:eastAsia="標楷體" w:hAnsi="標楷體"/>
          <w:color w:val="000000" w:themeColor="text1"/>
        </w:rPr>
      </w:pPr>
    </w:p>
    <w:p w:rsidR="002A5397" w:rsidRPr="0090156D" w:rsidRDefault="002A5397">
      <w:pPr>
        <w:widowControl/>
        <w:rPr>
          <w:rFonts w:ascii="標楷體" w:eastAsia="標楷體" w:hAnsi="標楷體"/>
          <w:color w:val="000000" w:themeColor="text1"/>
        </w:rPr>
      </w:pPr>
      <w:r w:rsidRPr="0090156D">
        <w:rPr>
          <w:rFonts w:ascii="標楷體" w:eastAsia="標楷體" w:hAnsi="標楷體"/>
          <w:color w:val="000000" w:themeColor="text1"/>
        </w:rPr>
        <w:br w:type="page"/>
      </w:r>
    </w:p>
    <w:p w:rsidR="00954425" w:rsidRPr="0090156D" w:rsidRDefault="00954425" w:rsidP="00954425">
      <w:pPr>
        <w:jc w:val="center"/>
        <w:rPr>
          <w:rFonts w:ascii="標楷體" w:eastAsia="標楷體" w:hAnsi="標楷體"/>
          <w:color w:val="000000" w:themeColor="text1"/>
          <w:sz w:val="40"/>
          <w:szCs w:val="40"/>
        </w:rPr>
      </w:pPr>
      <w:r w:rsidRPr="0090156D">
        <w:rPr>
          <w:rFonts w:ascii="標楷體" w:eastAsia="標楷體" w:hAnsi="標楷體" w:hint="eastAsia"/>
          <w:color w:val="000000" w:themeColor="text1"/>
          <w:sz w:val="40"/>
          <w:szCs w:val="40"/>
        </w:rPr>
        <w:lastRenderedPageBreak/>
        <w:t>第十二條附表一修正對照表</w:t>
      </w:r>
    </w:p>
    <w:tbl>
      <w:tblPr>
        <w:tblStyle w:val="af1"/>
        <w:tblW w:w="8613" w:type="dxa"/>
        <w:tblLayout w:type="fixed"/>
        <w:tblLook w:val="04A0"/>
      </w:tblPr>
      <w:tblGrid>
        <w:gridCol w:w="5920"/>
        <w:gridCol w:w="1276"/>
        <w:gridCol w:w="1417"/>
      </w:tblGrid>
      <w:tr w:rsidR="00954425" w:rsidRPr="0090156D" w:rsidTr="00AC7BAD">
        <w:tc>
          <w:tcPr>
            <w:tcW w:w="5920"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修正規定</w:t>
            </w:r>
          </w:p>
        </w:tc>
        <w:tc>
          <w:tcPr>
            <w:tcW w:w="1276" w:type="dxa"/>
          </w:tcPr>
          <w:p w:rsidR="00954425" w:rsidRPr="0090156D" w:rsidRDefault="00954425" w:rsidP="00AC7BAD">
            <w:pPr>
              <w:ind w:left="240" w:hangingChars="100" w:hanging="240"/>
              <w:jc w:val="center"/>
              <w:rPr>
                <w:rFonts w:ascii="標楷體" w:eastAsia="標楷體" w:hAnsi="標楷體"/>
                <w:color w:val="000000" w:themeColor="text1"/>
              </w:rPr>
            </w:pPr>
            <w:r w:rsidRPr="0090156D">
              <w:rPr>
                <w:rFonts w:ascii="標楷體" w:eastAsia="標楷體" w:hAnsi="標楷體" w:hint="eastAsia"/>
                <w:color w:val="000000" w:themeColor="text1"/>
              </w:rPr>
              <w:t>現行規定</w:t>
            </w:r>
          </w:p>
        </w:tc>
        <w:tc>
          <w:tcPr>
            <w:tcW w:w="1417"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說明</w:t>
            </w:r>
          </w:p>
        </w:tc>
      </w:tr>
      <w:tr w:rsidR="00954425" w:rsidRPr="0090156D" w:rsidTr="00AC7BAD">
        <w:trPr>
          <w:trHeight w:val="1896"/>
        </w:trPr>
        <w:tc>
          <w:tcPr>
            <w:tcW w:w="5920" w:type="dxa"/>
          </w:tcPr>
          <w:p w:rsidR="00954425" w:rsidRPr="0090156D" w:rsidRDefault="00954425" w:rsidP="00AC7BAD">
            <w:pPr>
              <w:rPr>
                <w:rFonts w:ascii="標楷體" w:eastAsia="標楷體" w:hAnsi="標楷體"/>
                <w:color w:val="000000" w:themeColor="text1"/>
              </w:rPr>
            </w:pPr>
            <w:r w:rsidRPr="0090156D">
              <w:rPr>
                <w:rFonts w:ascii="標楷體" w:eastAsia="標楷體" w:hAnsi="標楷體" w:hint="eastAsia"/>
                <w:color w:val="000000" w:themeColor="text1"/>
              </w:rPr>
              <w:t>附表一    環境影響評估審查及監督</w:t>
            </w:r>
            <w:r w:rsidR="00637080">
              <w:rPr>
                <w:rFonts w:ascii="標楷體" w:eastAsia="標楷體" w:hAnsi="標楷體" w:hint="eastAsia"/>
                <w:color w:val="000000" w:themeColor="text1"/>
              </w:rPr>
              <w:t>主管</w:t>
            </w:r>
            <w:r w:rsidRPr="0090156D">
              <w:rPr>
                <w:rFonts w:ascii="標楷體" w:eastAsia="標楷體" w:hAnsi="標楷體" w:hint="eastAsia"/>
                <w:color w:val="000000" w:themeColor="text1"/>
              </w:rPr>
              <w:t>機關分工表</w:t>
            </w:r>
          </w:p>
          <w:tbl>
            <w:tblPr>
              <w:tblStyle w:val="af1"/>
              <w:tblW w:w="5665" w:type="dxa"/>
              <w:tblLayout w:type="fixed"/>
              <w:tblLook w:val="04A0"/>
            </w:tblPr>
            <w:tblGrid>
              <w:gridCol w:w="1696"/>
              <w:gridCol w:w="1985"/>
              <w:gridCol w:w="1984"/>
            </w:tblGrid>
            <w:tr w:rsidR="00954425" w:rsidRPr="0090156D" w:rsidTr="00AC7BAD">
              <w:tc>
                <w:tcPr>
                  <w:tcW w:w="1696" w:type="dxa"/>
                  <w:vMerge w:val="restart"/>
                  <w:vAlign w:val="center"/>
                </w:tcPr>
                <w:p w:rsidR="00954425" w:rsidRPr="0090156D" w:rsidRDefault="00954425" w:rsidP="00AC7BAD">
                  <w:pPr>
                    <w:rPr>
                      <w:rFonts w:ascii="標楷體" w:eastAsia="標楷體" w:hAnsi="標楷體"/>
                      <w:color w:val="000000" w:themeColor="text1"/>
                    </w:rPr>
                  </w:pPr>
                  <w:r w:rsidRPr="0090156D">
                    <w:rPr>
                      <w:rFonts w:ascii="標楷體" w:eastAsia="標楷體" w:hAnsi="標楷體" w:hint="eastAsia"/>
                      <w:color w:val="000000" w:themeColor="text1"/>
                    </w:rPr>
                    <w:t>開發行為類型</w:t>
                  </w:r>
                </w:p>
              </w:tc>
              <w:tc>
                <w:tcPr>
                  <w:tcW w:w="3969" w:type="dxa"/>
                  <w:gridSpan w:val="2"/>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環境影響評估審查及監督</w:t>
                  </w:r>
                  <w:r w:rsidR="00637080">
                    <w:rPr>
                      <w:rFonts w:ascii="標楷體" w:eastAsia="標楷體" w:hAnsi="標楷體" w:hint="eastAsia"/>
                      <w:color w:val="000000" w:themeColor="text1"/>
                    </w:rPr>
                    <w:t>主管</w:t>
                  </w:r>
                  <w:r w:rsidRPr="0090156D">
                    <w:rPr>
                      <w:rFonts w:ascii="標楷體" w:eastAsia="標楷體" w:hAnsi="標楷體" w:hint="eastAsia"/>
                      <w:color w:val="000000" w:themeColor="text1"/>
                    </w:rPr>
                    <w:t>機關</w:t>
                  </w:r>
                </w:p>
              </w:tc>
            </w:tr>
            <w:tr w:rsidR="00954425" w:rsidRPr="0090156D" w:rsidTr="00AC7BAD">
              <w:tc>
                <w:tcPr>
                  <w:tcW w:w="1696" w:type="dxa"/>
                  <w:vMerge/>
                </w:tcPr>
                <w:p w:rsidR="00954425" w:rsidRPr="0090156D" w:rsidRDefault="00954425" w:rsidP="00AC7BAD">
                  <w:pPr>
                    <w:rPr>
                      <w:rFonts w:ascii="標楷體" w:eastAsia="標楷體" w:hAnsi="標楷體"/>
                      <w:color w:val="000000" w:themeColor="text1"/>
                    </w:rPr>
                  </w:pPr>
                </w:p>
              </w:tc>
              <w:tc>
                <w:tcPr>
                  <w:tcW w:w="1985"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中央主管機關</w:t>
                  </w:r>
                </w:p>
              </w:tc>
              <w:tc>
                <w:tcPr>
                  <w:tcW w:w="1984"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直轄市、縣（市）主管機關</w:t>
                  </w:r>
                </w:p>
              </w:tc>
            </w:tr>
            <w:tr w:rsidR="00954425" w:rsidRPr="0090156D" w:rsidTr="00AC7BAD">
              <w:tc>
                <w:tcPr>
                  <w:tcW w:w="1696" w:type="dxa"/>
                </w:tcPr>
                <w:p w:rsidR="00954425" w:rsidRPr="0090156D" w:rsidRDefault="00D159CE" w:rsidP="00AC7BAD">
                  <w:pPr>
                    <w:ind w:left="432" w:hangingChars="180" w:hanging="432"/>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工廠之設立及工業區之開發</w:t>
                  </w:r>
                </w:p>
              </w:tc>
              <w:tc>
                <w:tcPr>
                  <w:tcW w:w="1985" w:type="dxa"/>
                </w:tcPr>
                <w:p w:rsidR="00954425" w:rsidRPr="0090156D" w:rsidRDefault="00D159CE" w:rsidP="00D159CE">
                  <w:pPr>
                    <w:ind w:left="725" w:hangingChars="302" w:hanging="725"/>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國營事業工廠之設立。</w:t>
                  </w:r>
                </w:p>
                <w:p w:rsidR="00954425" w:rsidRPr="0090156D" w:rsidRDefault="00D159CE" w:rsidP="00D159CE">
                  <w:pPr>
                    <w:ind w:left="725" w:hangingChars="302" w:hanging="725"/>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園區開發面積逾</w:t>
                  </w:r>
                  <w:r w:rsidR="00B7715A">
                    <w:rPr>
                      <w:rFonts w:ascii="標楷體" w:eastAsia="標楷體" w:hAnsi="標楷體" w:hint="eastAsia"/>
                      <w:color w:val="000000" w:themeColor="text1"/>
                    </w:rPr>
                    <w:t>三十</w:t>
                  </w:r>
                  <w:r w:rsidR="00954425" w:rsidRPr="0090156D">
                    <w:rPr>
                      <w:rFonts w:ascii="標楷體" w:eastAsia="標楷體" w:hAnsi="標楷體" w:hint="eastAsia"/>
                      <w:color w:val="000000" w:themeColor="text1"/>
                    </w:rPr>
                    <w:t>公頃。</w:t>
                  </w:r>
                </w:p>
              </w:tc>
              <w:tc>
                <w:tcPr>
                  <w:tcW w:w="1984" w:type="dxa"/>
                </w:tcPr>
                <w:p w:rsidR="00954425" w:rsidRPr="0090156D" w:rsidRDefault="00D159CE" w:rsidP="00D159CE">
                  <w:pPr>
                    <w:ind w:left="713" w:hangingChars="297" w:hanging="713"/>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非國營事業工廠之設立。</w:t>
                  </w:r>
                </w:p>
                <w:p w:rsidR="00954425" w:rsidRPr="0090156D" w:rsidRDefault="00D159CE" w:rsidP="00D159CE">
                  <w:pPr>
                    <w:ind w:left="713" w:hangingChars="297" w:hanging="713"/>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園區開發面積</w:t>
                  </w:r>
                  <w:r w:rsidR="00B7715A">
                    <w:rPr>
                      <w:rFonts w:ascii="標楷體" w:eastAsia="標楷體" w:hAnsi="標楷體" w:hint="eastAsia"/>
                      <w:color w:val="000000" w:themeColor="text1"/>
                    </w:rPr>
                    <w:t>三十</w:t>
                  </w:r>
                  <w:r w:rsidR="00954425" w:rsidRPr="0090156D">
                    <w:rPr>
                      <w:rFonts w:ascii="標楷體" w:eastAsia="標楷體" w:hAnsi="標楷體" w:hint="eastAsia"/>
                      <w:color w:val="000000" w:themeColor="text1"/>
                    </w:rPr>
                    <w:t>公頃以下。</w:t>
                  </w:r>
                </w:p>
              </w:tc>
            </w:tr>
            <w:tr w:rsidR="00954425" w:rsidRPr="0090156D" w:rsidTr="00AC7BAD">
              <w:tc>
                <w:tcPr>
                  <w:tcW w:w="1696" w:type="dxa"/>
                </w:tcPr>
                <w:p w:rsidR="00954425" w:rsidRPr="0090156D" w:rsidRDefault="00D159CE" w:rsidP="00AC7BAD">
                  <w:pPr>
                    <w:ind w:left="475" w:hangingChars="198" w:hanging="475"/>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道路、鐵路、大眾捷運系統、港灣及機場之開發</w:t>
                  </w:r>
                </w:p>
              </w:tc>
              <w:tc>
                <w:tcPr>
                  <w:tcW w:w="1985" w:type="dxa"/>
                </w:tcPr>
                <w:p w:rsidR="00954425" w:rsidRPr="0090156D" w:rsidRDefault="00D159CE" w:rsidP="00D159CE">
                  <w:pPr>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國道、省道及跨越二直轄市、縣（市）以上之道路。</w:t>
                  </w:r>
                </w:p>
                <w:p w:rsidR="00954425" w:rsidRPr="0090156D" w:rsidRDefault="00D159CE" w:rsidP="00AC7BAD">
                  <w:pPr>
                    <w:ind w:left="278" w:hangingChars="116" w:hanging="278"/>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鐵路。</w:t>
                  </w:r>
                </w:p>
                <w:p w:rsidR="00954425" w:rsidRPr="0090156D" w:rsidRDefault="00D159CE" w:rsidP="00D159CE">
                  <w:pPr>
                    <w:ind w:left="696" w:hangingChars="290" w:hanging="696"/>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大眾捷運系統。</w:t>
                  </w:r>
                </w:p>
                <w:p w:rsidR="00954425" w:rsidRPr="0090156D" w:rsidRDefault="00D159CE" w:rsidP="00D159CE">
                  <w:pPr>
                    <w:ind w:left="751" w:hangingChars="313" w:hanging="751"/>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商港、軍港、漁港、工業專用港、遊艇港。</w:t>
                  </w:r>
                </w:p>
                <w:p w:rsidR="00954425" w:rsidRPr="0090156D" w:rsidRDefault="00D159CE" w:rsidP="00D159CE">
                  <w:pPr>
                    <w:jc w:val="both"/>
                    <w:rPr>
                      <w:rFonts w:ascii="標楷體" w:eastAsia="標楷體" w:hAnsi="標楷體"/>
                      <w:color w:val="000000" w:themeColor="text1"/>
                    </w:rPr>
                  </w:pPr>
                  <w:r w:rsidRPr="0090156D">
                    <w:rPr>
                      <w:rFonts w:ascii="標楷體" w:eastAsia="標楷體" w:hAnsi="標楷體" w:hint="eastAsia"/>
                      <w:color w:val="000000" w:themeColor="text1"/>
                    </w:rPr>
                    <w:t>（五）</w:t>
                  </w:r>
                  <w:r w:rsidR="00954425" w:rsidRPr="0090156D">
                    <w:rPr>
                      <w:rFonts w:ascii="標楷體" w:eastAsia="標楷體" w:hAnsi="標楷體" w:hint="eastAsia"/>
                      <w:color w:val="000000" w:themeColor="text1"/>
                    </w:rPr>
                    <w:t>機場。</w:t>
                  </w:r>
                </w:p>
              </w:tc>
              <w:tc>
                <w:tcPr>
                  <w:tcW w:w="1984" w:type="dxa"/>
                </w:tcPr>
                <w:p w:rsidR="00954425" w:rsidRPr="0090156D" w:rsidRDefault="00954425" w:rsidP="00825A62">
                  <w:pPr>
                    <w:jc w:val="both"/>
                    <w:rPr>
                      <w:rFonts w:ascii="標楷體" w:eastAsia="標楷體" w:hAnsi="標楷體"/>
                      <w:color w:val="000000" w:themeColor="text1"/>
                    </w:rPr>
                  </w:pPr>
                  <w:r w:rsidRPr="0090156D">
                    <w:rPr>
                      <w:rFonts w:ascii="標楷體" w:eastAsia="標楷體" w:hAnsi="標楷體" w:hint="eastAsia"/>
                      <w:color w:val="000000" w:themeColor="text1"/>
                    </w:rPr>
                    <w:t>市道、縣道、區道、鄉道、市區道路及其他位於直轄市、縣（市）內之道路。</w:t>
                  </w:r>
                </w:p>
              </w:tc>
            </w:tr>
            <w:tr w:rsidR="00954425" w:rsidRPr="0090156D" w:rsidTr="00AC7BAD">
              <w:tc>
                <w:tcPr>
                  <w:tcW w:w="1696" w:type="dxa"/>
                </w:tcPr>
                <w:p w:rsidR="00954425" w:rsidRPr="0090156D" w:rsidRDefault="00D159CE" w:rsidP="00AC7BAD">
                  <w:pPr>
                    <w:ind w:left="461" w:hangingChars="192" w:hanging="461"/>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color w:val="000000" w:themeColor="text1"/>
                    </w:rPr>
                    <w:t>土石採取及探礦、採礦</w:t>
                  </w:r>
                </w:p>
              </w:tc>
              <w:tc>
                <w:tcPr>
                  <w:tcW w:w="1985" w:type="dxa"/>
                </w:tcPr>
                <w:p w:rsidR="00954425" w:rsidRPr="0090156D" w:rsidRDefault="00954425" w:rsidP="00AC7BAD">
                  <w:pPr>
                    <w:jc w:val="both"/>
                    <w:rPr>
                      <w:rFonts w:ascii="標楷體" w:eastAsia="標楷體" w:hAnsi="標楷體"/>
                      <w:color w:val="000000" w:themeColor="text1"/>
                    </w:rPr>
                  </w:pPr>
                  <w:r w:rsidRPr="0090156D">
                    <w:rPr>
                      <w:rFonts w:ascii="標楷體" w:eastAsia="標楷體" w:hAnsi="標楷體"/>
                      <w:color w:val="000000" w:themeColor="text1"/>
                    </w:rPr>
                    <w:t>探礦、採礦</w:t>
                  </w:r>
                  <w:r w:rsidRPr="0090156D">
                    <w:rPr>
                      <w:rFonts w:ascii="標楷體" w:eastAsia="標楷體" w:hAnsi="標楷體" w:hint="eastAsia"/>
                      <w:color w:val="000000" w:themeColor="text1"/>
                    </w:rPr>
                    <w:t>。</w:t>
                  </w:r>
                </w:p>
              </w:tc>
              <w:tc>
                <w:tcPr>
                  <w:tcW w:w="1984" w:type="dxa"/>
                </w:tcPr>
                <w:p w:rsidR="00954425" w:rsidRPr="0090156D" w:rsidRDefault="00D159CE" w:rsidP="00721CE4">
                  <w:pPr>
                    <w:ind w:left="910" w:hangingChars="379" w:hanging="910"/>
                    <w:jc w:val="both"/>
                    <w:rPr>
                      <w:rFonts w:ascii="標楷體" w:eastAsia="標楷體" w:hAnsi="標楷體"/>
                      <w:color w:val="000000" w:themeColor="text1"/>
                    </w:rPr>
                  </w:pPr>
                  <w:r w:rsidRPr="0090156D">
                    <w:rPr>
                      <w:rFonts w:ascii="標楷體" w:eastAsia="標楷體" w:hAnsi="標楷體"/>
                      <w:color w:val="000000" w:themeColor="text1"/>
                    </w:rPr>
                    <w:t>（</w:t>
                  </w:r>
                  <w:r w:rsidRPr="0090156D">
                    <w:rPr>
                      <w:rFonts w:ascii="標楷體" w:eastAsia="標楷體" w:hAnsi="標楷體" w:hint="eastAsia"/>
                      <w:color w:val="000000" w:themeColor="text1"/>
                    </w:rPr>
                    <w:t>一</w:t>
                  </w:r>
                  <w:r w:rsidRPr="0090156D">
                    <w:rPr>
                      <w:rFonts w:ascii="標楷體" w:eastAsia="標楷體" w:hAnsi="標楷體"/>
                      <w:color w:val="000000" w:themeColor="text1"/>
                    </w:rPr>
                    <w:t>）</w:t>
                  </w:r>
                  <w:r w:rsidR="00954425" w:rsidRPr="0090156D">
                    <w:rPr>
                      <w:rFonts w:ascii="標楷體" w:eastAsia="標楷體" w:hAnsi="標楷體"/>
                      <w:color w:val="000000" w:themeColor="text1"/>
                    </w:rPr>
                    <w:t>採取土石</w:t>
                  </w:r>
                  <w:r w:rsidR="00954425" w:rsidRPr="0090156D">
                    <w:rPr>
                      <w:rFonts w:ascii="標楷體" w:eastAsia="標楷體" w:hAnsi="標楷體" w:hint="eastAsia"/>
                      <w:color w:val="000000" w:themeColor="text1"/>
                    </w:rPr>
                    <w:t>。</w:t>
                  </w:r>
                </w:p>
                <w:p w:rsidR="00954425" w:rsidRPr="0090156D" w:rsidRDefault="00D159CE" w:rsidP="00721CE4">
                  <w:pPr>
                    <w:ind w:left="782" w:hangingChars="326" w:hanging="782"/>
                    <w:jc w:val="both"/>
                    <w:rPr>
                      <w:rFonts w:ascii="標楷體" w:eastAsia="標楷體" w:hAnsi="標楷體"/>
                      <w:color w:val="000000" w:themeColor="text1"/>
                    </w:rPr>
                  </w:pPr>
                  <w:r w:rsidRPr="0090156D">
                    <w:rPr>
                      <w:rFonts w:ascii="標楷體" w:eastAsia="標楷體" w:hAnsi="標楷體" w:hint="eastAsia"/>
                      <w:color w:val="000000" w:themeColor="text1"/>
                    </w:rPr>
                    <w:t>（</w:t>
                  </w:r>
                  <w:r w:rsidR="00721CE4" w:rsidRPr="0090156D">
                    <w:rPr>
                      <w:rFonts w:ascii="標楷體" w:eastAsia="標楷體" w:hAnsi="標楷體" w:hint="eastAsia"/>
                      <w:color w:val="000000" w:themeColor="text1"/>
                    </w:rPr>
                    <w:t>二</w:t>
                  </w:r>
                  <w:r w:rsidRPr="0090156D">
                    <w:rPr>
                      <w:rFonts w:ascii="標楷體" w:eastAsia="標楷體" w:hAnsi="標楷體" w:hint="eastAsia"/>
                      <w:color w:val="000000" w:themeColor="text1"/>
                    </w:rPr>
                    <w:t>）</w:t>
                  </w:r>
                  <w:r w:rsidR="00954425" w:rsidRPr="0090156D">
                    <w:rPr>
                      <w:rFonts w:ascii="標楷體" w:eastAsia="標楷體" w:hAnsi="標楷體" w:hint="eastAsia"/>
                      <w:color w:val="000000" w:themeColor="text1"/>
                    </w:rPr>
                    <w:t>土石採取碎解、洗選場。</w:t>
                  </w:r>
                </w:p>
                <w:p w:rsidR="00954425" w:rsidRPr="0090156D" w:rsidRDefault="00721CE4" w:rsidP="00721CE4">
                  <w:pPr>
                    <w:ind w:left="756" w:hangingChars="315" w:hanging="756"/>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採取窯業用土。</w:t>
                  </w:r>
                </w:p>
              </w:tc>
            </w:tr>
            <w:tr w:rsidR="00954425" w:rsidRPr="0090156D" w:rsidTr="00AC7BAD">
              <w:tc>
                <w:tcPr>
                  <w:tcW w:w="1696" w:type="dxa"/>
                </w:tcPr>
                <w:p w:rsidR="00954425" w:rsidRPr="0090156D" w:rsidRDefault="00721CE4" w:rsidP="00AC7BAD">
                  <w:pPr>
                    <w:ind w:left="461" w:hangingChars="192" w:hanging="461"/>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蓄水、供</w:t>
                  </w:r>
                  <w:r w:rsidR="00954425" w:rsidRPr="0090156D">
                    <w:rPr>
                      <w:rFonts w:ascii="標楷體" w:eastAsia="標楷體" w:hAnsi="標楷體" w:hint="eastAsia"/>
                      <w:color w:val="000000" w:themeColor="text1"/>
                    </w:rPr>
                    <w:lastRenderedPageBreak/>
                    <w:t>水、抽水、引水及防洪排水工程之開發</w:t>
                  </w:r>
                </w:p>
              </w:tc>
              <w:tc>
                <w:tcPr>
                  <w:tcW w:w="1985" w:type="dxa"/>
                </w:tcPr>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9" w:hangingChars="383" w:hanging="919"/>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lastRenderedPageBreak/>
                    <w:t>（一）</w:t>
                  </w:r>
                  <w:r w:rsidR="00954425" w:rsidRPr="0090156D">
                    <w:rPr>
                      <w:rFonts w:ascii="標楷體" w:eastAsia="標楷體" w:hAnsi="標楷體" w:cs="細明體" w:hint="eastAsia"/>
                      <w:color w:val="000000" w:themeColor="text1"/>
                      <w:kern w:val="0"/>
                    </w:rPr>
                    <w:t>蓄水工</w:t>
                  </w:r>
                  <w:r w:rsidR="00954425" w:rsidRPr="0090156D">
                    <w:rPr>
                      <w:rFonts w:ascii="標楷體" w:eastAsia="標楷體" w:hAnsi="標楷體" w:cs="細明體" w:hint="eastAsia"/>
                      <w:color w:val="000000" w:themeColor="text1"/>
                      <w:kern w:val="0"/>
                    </w:rPr>
                    <w:lastRenderedPageBreak/>
                    <w:t>程。</w:t>
                  </w:r>
                </w:p>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hangingChars="302" w:hanging="725"/>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t>（二）</w:t>
                  </w:r>
                  <w:r w:rsidR="00954425" w:rsidRPr="0090156D">
                    <w:rPr>
                      <w:rFonts w:ascii="標楷體" w:eastAsia="標楷體" w:hAnsi="標楷體" w:cs="細明體" w:hint="eastAsia"/>
                      <w:color w:val="000000" w:themeColor="text1"/>
                      <w:kern w:val="0"/>
                    </w:rPr>
                    <w:t>越域引水工程。</w:t>
                  </w:r>
                </w:p>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t>（三）</w:t>
                  </w:r>
                  <w:r w:rsidR="00954425" w:rsidRPr="0090156D">
                    <w:rPr>
                      <w:rFonts w:ascii="標楷體" w:eastAsia="標楷體" w:hAnsi="標楷體" w:cs="細明體" w:hint="eastAsia"/>
                      <w:color w:val="000000" w:themeColor="text1"/>
                      <w:kern w:val="0"/>
                    </w:rPr>
                    <w:t>海水淡化廠工程。</w:t>
                  </w:r>
                </w:p>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6" w:hangingChars="319" w:hanging="766"/>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t>（四）</w:t>
                  </w:r>
                  <w:r w:rsidR="00954425" w:rsidRPr="0090156D">
                    <w:rPr>
                      <w:rFonts w:ascii="標楷體" w:eastAsia="標楷體" w:hAnsi="標楷體" w:cs="細明體" w:hint="eastAsia"/>
                      <w:color w:val="000000" w:themeColor="text1"/>
                      <w:kern w:val="0"/>
                    </w:rPr>
                    <w:t>中央管河川之河川水道變更及疏濬工程。</w:t>
                  </w:r>
                </w:p>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hangingChars="302" w:hanging="725"/>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t>（五）</w:t>
                  </w:r>
                  <w:r w:rsidR="00954425" w:rsidRPr="0090156D">
                    <w:rPr>
                      <w:rFonts w:ascii="標楷體" w:eastAsia="標楷體" w:hAnsi="標楷體" w:cs="細明體" w:hint="eastAsia"/>
                      <w:color w:val="000000" w:themeColor="text1"/>
                      <w:kern w:val="0"/>
                    </w:rPr>
                    <w:t>跨越二直轄市、縣（市）以</w:t>
                  </w:r>
                  <w:r w:rsidR="00954425" w:rsidRPr="0090156D">
                    <w:rPr>
                      <w:rFonts w:ascii="標楷體" w:eastAsia="標楷體" w:hAnsi="標楷體" w:cs="新細明體" w:hint="eastAsia"/>
                      <w:color w:val="000000" w:themeColor="text1"/>
                      <w:kern w:val="0"/>
                    </w:rPr>
                    <w:t>上之水利工程</w:t>
                  </w:r>
                  <w:r w:rsidR="00954425" w:rsidRPr="0090156D">
                    <w:rPr>
                      <w:rFonts w:ascii="標楷體" w:eastAsia="標楷體" w:hAnsi="標楷體" w:cs="細明體" w:hint="eastAsia"/>
                      <w:color w:val="000000" w:themeColor="text1"/>
                      <w:kern w:val="0"/>
                    </w:rPr>
                    <w:t>。</w:t>
                  </w:r>
                </w:p>
                <w:p w:rsidR="00954425" w:rsidRPr="0090156D" w:rsidRDefault="00721CE4" w:rsidP="00721CE4">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s="細明體"/>
                      <w:color w:val="000000" w:themeColor="text1"/>
                      <w:kern w:val="0"/>
                    </w:rPr>
                  </w:pPr>
                  <w:r w:rsidRPr="0090156D">
                    <w:rPr>
                      <w:rFonts w:ascii="標楷體" w:eastAsia="標楷體" w:hAnsi="標楷體" w:cs="細明體" w:hint="eastAsia"/>
                      <w:color w:val="000000" w:themeColor="text1"/>
                      <w:kern w:val="0"/>
                    </w:rPr>
                    <w:t>（六）</w:t>
                  </w:r>
                  <w:r w:rsidR="00954425" w:rsidRPr="0090156D">
                    <w:rPr>
                      <w:rFonts w:ascii="標楷體" w:eastAsia="標楷體" w:hAnsi="標楷體" w:cs="新細明體" w:hint="eastAsia"/>
                      <w:color w:val="000000" w:themeColor="text1"/>
                      <w:kern w:val="0"/>
                    </w:rPr>
                    <w:t>國營自來水事業之</w:t>
                  </w:r>
                  <w:r w:rsidR="00954425" w:rsidRPr="0090156D">
                    <w:rPr>
                      <w:rFonts w:ascii="標楷體" w:eastAsia="標楷體" w:hAnsi="標楷體" w:cs="細明體" w:hint="eastAsia"/>
                      <w:color w:val="000000" w:themeColor="text1"/>
                      <w:kern w:val="0"/>
                    </w:rPr>
                    <w:t>工程。</w:t>
                  </w:r>
                </w:p>
                <w:p w:rsidR="00954425" w:rsidRPr="0090156D" w:rsidRDefault="00721CE4" w:rsidP="00721CE4">
                  <w:pPr>
                    <w:ind w:left="766" w:hangingChars="319" w:hanging="766"/>
                    <w:jc w:val="both"/>
                    <w:rPr>
                      <w:rFonts w:ascii="標楷體" w:eastAsia="標楷體" w:hAnsi="標楷體" w:cs="新細明體"/>
                      <w:color w:val="000000" w:themeColor="text1"/>
                      <w:kern w:val="0"/>
                    </w:rPr>
                  </w:pPr>
                  <w:r w:rsidRPr="0090156D">
                    <w:rPr>
                      <w:rFonts w:ascii="標楷體" w:eastAsia="標楷體" w:hAnsi="標楷體" w:cs="新細明體" w:hint="eastAsia"/>
                      <w:color w:val="000000" w:themeColor="text1"/>
                      <w:kern w:val="0"/>
                    </w:rPr>
                    <w:t>（七）</w:t>
                  </w:r>
                  <w:r w:rsidR="00954425" w:rsidRPr="0090156D">
                    <w:rPr>
                      <w:rFonts w:ascii="標楷體" w:eastAsia="標楷體" w:hAnsi="標楷體" w:cs="新細明體" w:hint="eastAsia"/>
                      <w:color w:val="000000" w:themeColor="text1"/>
                      <w:kern w:val="0"/>
                    </w:rPr>
                    <w:t>專供工業用之給水處理廠。</w:t>
                  </w:r>
                </w:p>
              </w:tc>
              <w:tc>
                <w:tcPr>
                  <w:tcW w:w="1984" w:type="dxa"/>
                </w:tcPr>
                <w:p w:rsidR="00954425" w:rsidRPr="0090156D" w:rsidRDefault="00721CE4" w:rsidP="00721CE4">
                  <w:pPr>
                    <w:ind w:left="756" w:hangingChars="315" w:hanging="756"/>
                    <w:jc w:val="both"/>
                    <w:rPr>
                      <w:rFonts w:ascii="標楷體" w:eastAsia="標楷體" w:hAnsi="標楷體" w:cs="新細明體"/>
                      <w:color w:val="000000" w:themeColor="text1"/>
                      <w:kern w:val="0"/>
                    </w:rPr>
                  </w:pPr>
                  <w:r w:rsidRPr="0090156D">
                    <w:rPr>
                      <w:rFonts w:ascii="標楷體" w:eastAsia="標楷體" w:hAnsi="標楷體" w:cs="新細明體" w:hint="eastAsia"/>
                      <w:color w:val="000000" w:themeColor="text1"/>
                      <w:kern w:val="0"/>
                    </w:rPr>
                    <w:lastRenderedPageBreak/>
                    <w:t>（一）</w:t>
                  </w:r>
                  <w:r w:rsidR="00954425" w:rsidRPr="0090156D">
                    <w:rPr>
                      <w:rFonts w:ascii="標楷體" w:eastAsia="標楷體" w:hAnsi="標楷體" w:hint="eastAsia"/>
                      <w:color w:val="000000" w:themeColor="text1"/>
                    </w:rPr>
                    <w:t>直轄市、</w:t>
                  </w:r>
                  <w:r w:rsidR="00954425" w:rsidRPr="0090156D">
                    <w:rPr>
                      <w:rFonts w:ascii="標楷體" w:eastAsia="標楷體" w:hAnsi="標楷體" w:hint="eastAsia"/>
                      <w:color w:val="000000" w:themeColor="text1"/>
                    </w:rPr>
                    <w:lastRenderedPageBreak/>
                    <w:t>縣（市）</w:t>
                  </w:r>
                  <w:r w:rsidR="00954425" w:rsidRPr="0090156D">
                    <w:rPr>
                      <w:rFonts w:ascii="標楷體" w:eastAsia="標楷體" w:hAnsi="標楷體" w:cs="細明體" w:hint="eastAsia"/>
                      <w:color w:val="000000" w:themeColor="text1"/>
                      <w:kern w:val="0"/>
                    </w:rPr>
                    <w:t>管河川之河川水道變更及疏濬工程。</w:t>
                  </w:r>
                </w:p>
                <w:p w:rsidR="00721CE4" w:rsidRPr="0090156D" w:rsidRDefault="00721CE4" w:rsidP="00721CE4">
                  <w:pPr>
                    <w:ind w:left="756" w:hangingChars="315" w:hanging="756"/>
                    <w:jc w:val="both"/>
                    <w:rPr>
                      <w:rFonts w:ascii="標楷體" w:eastAsia="標楷體" w:hAnsi="標楷體" w:cs="細明體"/>
                      <w:color w:val="000000" w:themeColor="text1"/>
                      <w:kern w:val="0"/>
                    </w:rPr>
                  </w:pPr>
                  <w:r w:rsidRPr="0090156D">
                    <w:rPr>
                      <w:rFonts w:ascii="標楷體" w:eastAsia="標楷體" w:hAnsi="標楷體" w:cs="新細明體" w:hint="eastAsia"/>
                      <w:color w:val="000000" w:themeColor="text1"/>
                      <w:kern w:val="0"/>
                    </w:rPr>
                    <w:t>（二）</w:t>
                  </w:r>
                  <w:r w:rsidR="00954425" w:rsidRPr="0090156D">
                    <w:rPr>
                      <w:rFonts w:ascii="標楷體" w:eastAsia="標楷體" w:hAnsi="標楷體" w:cs="新細明體" w:hint="eastAsia"/>
                      <w:color w:val="000000" w:themeColor="text1"/>
                      <w:kern w:val="0"/>
                    </w:rPr>
                    <w:t>直</w:t>
                  </w:r>
                  <w:r w:rsidR="00954425" w:rsidRPr="0090156D">
                    <w:rPr>
                      <w:rFonts w:ascii="標楷體" w:eastAsia="標楷體" w:hAnsi="標楷體" w:cs="細明體" w:hint="eastAsia"/>
                      <w:color w:val="000000" w:themeColor="text1"/>
                      <w:kern w:val="0"/>
                    </w:rPr>
                    <w:t>轄市、縣（市）</w:t>
                  </w:r>
                  <w:r w:rsidRPr="0090156D">
                    <w:rPr>
                      <w:rFonts w:ascii="標楷體" w:eastAsia="標楷體" w:hAnsi="標楷體" w:cs="細明體" w:hint="eastAsia"/>
                      <w:color w:val="000000" w:themeColor="text1"/>
                      <w:kern w:val="0"/>
                    </w:rPr>
                    <w:t>轄區內</w:t>
                  </w:r>
                  <w:r w:rsidR="00954425" w:rsidRPr="0090156D">
                    <w:rPr>
                      <w:rFonts w:ascii="標楷體" w:eastAsia="標楷體" w:hAnsi="標楷體" w:cs="新細明體" w:hint="eastAsia"/>
                      <w:color w:val="000000" w:themeColor="text1"/>
                      <w:kern w:val="0"/>
                    </w:rPr>
                    <w:t>之水利工程</w:t>
                  </w:r>
                  <w:r w:rsidR="00954425" w:rsidRPr="0090156D">
                    <w:rPr>
                      <w:rFonts w:ascii="標楷體" w:eastAsia="標楷體" w:hAnsi="標楷體" w:cs="細明體" w:hint="eastAsia"/>
                      <w:color w:val="000000" w:themeColor="text1"/>
                      <w:kern w:val="0"/>
                    </w:rPr>
                    <w:t>。</w:t>
                  </w:r>
                </w:p>
                <w:p w:rsidR="00954425" w:rsidRPr="0090156D" w:rsidRDefault="00721CE4" w:rsidP="00721CE4">
                  <w:pPr>
                    <w:ind w:left="756" w:hangingChars="315" w:hanging="756"/>
                    <w:jc w:val="both"/>
                    <w:rPr>
                      <w:rFonts w:ascii="標楷體" w:eastAsia="標楷體" w:hAnsi="標楷體"/>
                      <w:color w:val="000000" w:themeColor="text1"/>
                    </w:rPr>
                  </w:pPr>
                  <w:r w:rsidRPr="0090156D">
                    <w:rPr>
                      <w:rFonts w:ascii="標楷體" w:eastAsia="標楷體" w:hAnsi="標楷體" w:cs="細明體" w:hint="eastAsia"/>
                      <w:color w:val="000000" w:themeColor="text1"/>
                      <w:kern w:val="0"/>
                    </w:rPr>
                    <w:t>（三）</w:t>
                  </w:r>
                  <w:r w:rsidR="00954425" w:rsidRPr="0090156D">
                    <w:rPr>
                      <w:rFonts w:ascii="標楷體" w:eastAsia="標楷體" w:hAnsi="標楷體" w:cs="新細明體" w:hint="eastAsia"/>
                      <w:color w:val="000000" w:themeColor="text1"/>
                      <w:kern w:val="0"/>
                    </w:rPr>
                    <w:t>非國營自來水事業之</w:t>
                  </w:r>
                  <w:r w:rsidR="00954425" w:rsidRPr="0090156D">
                    <w:rPr>
                      <w:rFonts w:ascii="標楷體" w:eastAsia="標楷體" w:hAnsi="標楷體" w:cs="細明體" w:hint="eastAsia"/>
                      <w:color w:val="000000" w:themeColor="text1"/>
                      <w:kern w:val="0"/>
                    </w:rPr>
                    <w:t>工程。</w:t>
                  </w:r>
                </w:p>
              </w:tc>
            </w:tr>
            <w:tr w:rsidR="00954425" w:rsidRPr="0090156D" w:rsidTr="00AC7BAD">
              <w:tc>
                <w:tcPr>
                  <w:tcW w:w="1696" w:type="dxa"/>
                </w:tcPr>
                <w:p w:rsidR="00954425" w:rsidRPr="0090156D" w:rsidRDefault="009D2F68" w:rsidP="009D2F68">
                  <w:pPr>
                    <w:ind w:left="502" w:hangingChars="209" w:hanging="502"/>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五、</w:t>
                  </w:r>
                  <w:r w:rsidR="00954425" w:rsidRPr="0090156D">
                    <w:rPr>
                      <w:rFonts w:ascii="標楷體" w:eastAsia="標楷體" w:hAnsi="標楷體" w:hint="eastAsia"/>
                      <w:color w:val="000000" w:themeColor="text1"/>
                    </w:rPr>
                    <w:t>農、林、漁、牧地之開發利用。</w:t>
                  </w:r>
                </w:p>
              </w:tc>
              <w:tc>
                <w:tcPr>
                  <w:tcW w:w="1985" w:type="dxa"/>
                </w:tcPr>
                <w:p w:rsidR="00954425" w:rsidRPr="0090156D" w:rsidRDefault="00954425" w:rsidP="00AC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Chars="14" w:hanging="34"/>
                    <w:jc w:val="both"/>
                    <w:rPr>
                      <w:rFonts w:ascii="標楷體" w:eastAsia="標楷體" w:hAnsi="標楷體" w:cs="細明體"/>
                      <w:color w:val="000000" w:themeColor="text1"/>
                      <w:kern w:val="0"/>
                    </w:rPr>
                  </w:pPr>
                  <w:r w:rsidRPr="0090156D">
                    <w:rPr>
                      <w:rFonts w:ascii="標楷體" w:eastAsia="標楷體" w:hAnsi="標楷體" w:hint="eastAsia"/>
                      <w:color w:val="000000" w:themeColor="text1"/>
                    </w:rPr>
                    <w:t>國有林之砍伐林木。</w:t>
                  </w:r>
                </w:p>
              </w:tc>
              <w:tc>
                <w:tcPr>
                  <w:tcW w:w="1984" w:type="dxa"/>
                </w:tcPr>
                <w:p w:rsidR="00954425" w:rsidRPr="0090156D" w:rsidRDefault="00DA0BCD" w:rsidP="00DA0BCD">
                  <w:pPr>
                    <w:pStyle w:val="HTML"/>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休閒農場或農產品加工場所。</w:t>
                  </w:r>
                </w:p>
                <w:p w:rsidR="00DA0BCD" w:rsidRPr="0090156D" w:rsidRDefault="00DA0BCD" w:rsidP="00DA0BCD">
                  <w:pPr>
                    <w:pStyle w:val="HTML"/>
                    <w:tabs>
                      <w:tab w:val="clear" w:pos="91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公有林或私有林之砍伐林木。</w:t>
                  </w:r>
                </w:p>
                <w:p w:rsidR="00DA0BCD" w:rsidRPr="0090156D" w:rsidRDefault="00DA0BCD" w:rsidP="00DA0BCD">
                  <w:pPr>
                    <w:pStyle w:val="HTML"/>
                    <w:tabs>
                      <w:tab w:val="clear" w:pos="91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魚塭或魚池。</w:t>
                  </w:r>
                </w:p>
                <w:p w:rsidR="00954425" w:rsidRPr="0090156D" w:rsidRDefault="00DA0BCD" w:rsidP="00DA0BCD">
                  <w:pPr>
                    <w:pStyle w:val="HTML"/>
                    <w:tabs>
                      <w:tab w:val="clear" w:pos="91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畜牧場。</w:t>
                  </w:r>
                </w:p>
              </w:tc>
            </w:tr>
            <w:tr w:rsidR="00954425" w:rsidRPr="0090156D" w:rsidTr="00AC7BAD">
              <w:tc>
                <w:tcPr>
                  <w:tcW w:w="1696" w:type="dxa"/>
                </w:tcPr>
                <w:p w:rsidR="00954425" w:rsidRPr="0090156D" w:rsidRDefault="00DA0BCD" w:rsidP="00DA0BCD">
                  <w:pPr>
                    <w:ind w:left="473" w:hangingChars="197" w:hanging="473"/>
                    <w:jc w:val="both"/>
                    <w:rPr>
                      <w:rFonts w:ascii="標楷體" w:eastAsia="標楷體" w:hAnsi="標楷體"/>
                      <w:color w:val="000000" w:themeColor="text1"/>
                    </w:rPr>
                  </w:pPr>
                  <w:r w:rsidRPr="0090156D">
                    <w:rPr>
                      <w:rFonts w:ascii="標楷體" w:eastAsia="標楷體" w:hAnsi="標楷體" w:hint="eastAsia"/>
                      <w:color w:val="000000" w:themeColor="text1"/>
                    </w:rPr>
                    <w:t>六、</w:t>
                  </w:r>
                  <w:r w:rsidR="00954425" w:rsidRPr="0090156D">
                    <w:rPr>
                      <w:rFonts w:ascii="標楷體" w:eastAsia="標楷體" w:hAnsi="標楷體"/>
                      <w:color w:val="000000" w:themeColor="text1"/>
                    </w:rPr>
                    <w:t>遊樂、風景區、高爾夫球場及運動場地之開發。</w:t>
                  </w:r>
                </w:p>
              </w:tc>
              <w:tc>
                <w:tcPr>
                  <w:tcW w:w="1985" w:type="dxa"/>
                </w:tcPr>
                <w:p w:rsidR="00070A59" w:rsidRDefault="00DA0BCD" w:rsidP="00070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6" w:hangingChars="319" w:hanging="766"/>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070A59">
                    <w:rPr>
                      <w:rFonts w:ascii="標楷體" w:eastAsia="標楷體" w:hAnsi="標楷體" w:hint="eastAsia"/>
                      <w:color w:val="000000" w:themeColor="text1"/>
                    </w:rPr>
                    <w:t>位於</w:t>
                  </w:r>
                  <w:r w:rsidR="00070A59" w:rsidRPr="0090156D">
                    <w:rPr>
                      <w:rFonts w:ascii="標楷體" w:eastAsia="標楷體" w:hAnsi="標楷體" w:hint="eastAsia"/>
                      <w:color w:val="000000" w:themeColor="text1"/>
                    </w:rPr>
                    <w:t>國家公園</w:t>
                  </w:r>
                  <w:r w:rsidR="00070A59">
                    <w:rPr>
                      <w:rFonts w:ascii="標楷體" w:eastAsia="標楷體" w:hAnsi="標楷體" w:hint="eastAsia"/>
                      <w:color w:val="000000" w:themeColor="text1"/>
                    </w:rPr>
                    <w:t>或國家風景區之</w:t>
                  </w:r>
                  <w:r w:rsidR="00070A59" w:rsidRPr="0090156D">
                    <w:rPr>
                      <w:rFonts w:ascii="標楷體" w:eastAsia="標楷體" w:hAnsi="標楷體" w:hint="eastAsia"/>
                      <w:color w:val="000000" w:themeColor="text1"/>
                    </w:rPr>
                    <w:t>遊樂區。</w:t>
                  </w:r>
                </w:p>
                <w:p w:rsidR="00954425" w:rsidRPr="0090156D" w:rsidRDefault="00070A59" w:rsidP="00DA0B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1" w:hangingChars="313" w:hanging="751"/>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國有林森</w:t>
                  </w:r>
                  <w:r w:rsidR="00954425" w:rsidRPr="0090156D">
                    <w:rPr>
                      <w:rFonts w:ascii="標楷體" w:eastAsia="標楷體" w:hAnsi="標楷體" w:hint="eastAsia"/>
                      <w:color w:val="000000" w:themeColor="text1"/>
                    </w:rPr>
                    <w:lastRenderedPageBreak/>
                    <w:t>林遊樂區之育樂設施區之開發。</w:t>
                  </w:r>
                </w:p>
                <w:p w:rsidR="00954425" w:rsidRPr="00070A59" w:rsidRDefault="00070A59" w:rsidP="00070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1" w:hangingChars="313" w:hanging="751"/>
                    <w:jc w:val="both"/>
                    <w:rPr>
                      <w:rFonts w:ascii="標楷體" w:eastAsia="標楷體" w:hAnsi="標楷體"/>
                      <w:color w:val="000000" w:themeColor="text1"/>
                    </w:rPr>
                  </w:pPr>
                  <w:r>
                    <w:rPr>
                      <w:rFonts w:ascii="標楷體" w:eastAsia="標楷體" w:hAnsi="標楷體" w:hint="eastAsia"/>
                      <w:color w:val="000000" w:themeColor="text1"/>
                    </w:rPr>
                    <w:t>（三</w:t>
                  </w:r>
                  <w:r w:rsidR="00DA0BCD" w:rsidRPr="0090156D">
                    <w:rPr>
                      <w:rFonts w:ascii="標楷體" w:eastAsia="標楷體" w:hAnsi="標楷體" w:hint="eastAsia"/>
                      <w:color w:val="000000" w:themeColor="text1"/>
                    </w:rPr>
                    <w:t>）</w:t>
                  </w:r>
                  <w:r w:rsidR="00954425" w:rsidRPr="0090156D">
                    <w:rPr>
                      <w:rFonts w:ascii="標楷體" w:eastAsia="標楷體" w:hAnsi="標楷體" w:hint="eastAsia"/>
                      <w:color w:val="000000" w:themeColor="text1"/>
                    </w:rPr>
                    <w:t>高爾夫球場。</w:t>
                  </w:r>
                </w:p>
              </w:tc>
              <w:tc>
                <w:tcPr>
                  <w:tcW w:w="1984" w:type="dxa"/>
                </w:tcPr>
                <w:p w:rsidR="00954425" w:rsidRPr="0090156D" w:rsidRDefault="00DA0BCD" w:rsidP="00070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hangingChars="309" w:hanging="742"/>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（一）</w:t>
                  </w:r>
                  <w:r w:rsidR="00070A59">
                    <w:rPr>
                      <w:rFonts w:ascii="標楷體" w:eastAsia="標楷體" w:hAnsi="標楷體" w:hint="eastAsia"/>
                      <w:color w:val="000000" w:themeColor="text1"/>
                    </w:rPr>
                    <w:t>非位於</w:t>
                  </w:r>
                  <w:r w:rsidR="00070A59" w:rsidRPr="0090156D">
                    <w:rPr>
                      <w:rFonts w:ascii="標楷體" w:eastAsia="標楷體" w:hAnsi="標楷體" w:hint="eastAsia"/>
                      <w:color w:val="000000" w:themeColor="text1"/>
                    </w:rPr>
                    <w:t>國家公園</w:t>
                  </w:r>
                  <w:r w:rsidR="00070A59">
                    <w:rPr>
                      <w:rFonts w:ascii="標楷體" w:eastAsia="標楷體" w:hAnsi="標楷體" w:hint="eastAsia"/>
                      <w:color w:val="000000" w:themeColor="text1"/>
                    </w:rPr>
                    <w:t>或國家風景區之</w:t>
                  </w:r>
                  <w:r w:rsidR="00954425" w:rsidRPr="0090156D">
                    <w:rPr>
                      <w:rFonts w:ascii="標楷體" w:eastAsia="標楷體" w:hAnsi="標楷體" w:hint="eastAsia"/>
                      <w:color w:val="000000" w:themeColor="text1"/>
                    </w:rPr>
                    <w:t>遊樂區。</w:t>
                  </w:r>
                </w:p>
                <w:p w:rsidR="00954425" w:rsidRPr="0090156D" w:rsidRDefault="00DA0BCD" w:rsidP="00A77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hangingChars="309" w:hanging="742"/>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A77CAC" w:rsidRPr="0090156D">
                    <w:rPr>
                      <w:rFonts w:ascii="標楷體" w:eastAsia="標楷體" w:hAnsi="標楷體" w:hint="eastAsia"/>
                      <w:color w:val="000000" w:themeColor="text1"/>
                    </w:rPr>
                    <w:t>公有林或</w:t>
                  </w:r>
                  <w:r w:rsidR="00A77CAC" w:rsidRPr="0090156D">
                    <w:rPr>
                      <w:rFonts w:ascii="標楷體" w:eastAsia="標楷體" w:hAnsi="標楷體" w:hint="eastAsia"/>
                      <w:color w:val="000000" w:themeColor="text1"/>
                    </w:rPr>
                    <w:lastRenderedPageBreak/>
                    <w:t>私有林森林遊樂區之育樂設施區之開發。</w:t>
                  </w:r>
                </w:p>
                <w:p w:rsidR="00A77CAC" w:rsidRPr="0090156D" w:rsidRDefault="00A77CAC" w:rsidP="00A77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hangingChars="309" w:hanging="742"/>
                    <w:rPr>
                      <w:rFonts w:ascii="標楷體" w:eastAsia="標楷體" w:hAnsi="標楷體"/>
                      <w:color w:val="000000" w:themeColor="text1"/>
                    </w:rPr>
                  </w:pPr>
                  <w:r>
                    <w:rPr>
                      <w:rFonts w:ascii="標楷體" w:eastAsia="標楷體" w:hAnsi="標楷體" w:hint="eastAsia"/>
                      <w:color w:val="000000" w:themeColor="text1"/>
                    </w:rPr>
                    <w:t>（三</w:t>
                  </w:r>
                  <w:r w:rsidRPr="0090156D">
                    <w:rPr>
                      <w:rFonts w:ascii="標楷體" w:eastAsia="標楷體" w:hAnsi="標楷體" w:hint="eastAsia"/>
                      <w:color w:val="000000" w:themeColor="text1"/>
                    </w:rPr>
                    <w:t>）運動場地。</w:t>
                  </w:r>
                </w:p>
                <w:p w:rsidR="00954425" w:rsidRPr="0090156D" w:rsidRDefault="00A77CAC" w:rsidP="00A77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hangingChars="309" w:hanging="742"/>
                    <w:jc w:val="both"/>
                    <w:rPr>
                      <w:rFonts w:ascii="標楷體" w:eastAsia="標楷體" w:hAnsi="標楷體"/>
                      <w:color w:val="000000" w:themeColor="text1"/>
                    </w:rPr>
                  </w:pPr>
                  <w:r>
                    <w:rPr>
                      <w:rFonts w:ascii="標楷體" w:eastAsia="標楷體" w:hAnsi="標楷體" w:hint="eastAsia"/>
                      <w:color w:val="000000" w:themeColor="text1"/>
                    </w:rPr>
                    <w:t>（四）</w:t>
                  </w:r>
                  <w:r w:rsidRPr="0090156D">
                    <w:rPr>
                      <w:rFonts w:ascii="標楷體" w:eastAsia="標楷體" w:hAnsi="標楷體" w:hint="eastAsia"/>
                      <w:color w:val="000000" w:themeColor="text1"/>
                    </w:rPr>
                    <w:t>動物園。</w:t>
                  </w:r>
                </w:p>
              </w:tc>
            </w:tr>
            <w:tr w:rsidR="00954425" w:rsidRPr="0090156D" w:rsidTr="00AC7BAD">
              <w:tc>
                <w:tcPr>
                  <w:tcW w:w="1696" w:type="dxa"/>
                </w:tcPr>
                <w:p w:rsidR="00954425" w:rsidRPr="0090156D" w:rsidRDefault="00DA0BCD" w:rsidP="00DA0BCD">
                  <w:pPr>
                    <w:ind w:leftChars="-22" w:left="487" w:hangingChars="225" w:hanging="540"/>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七、</w:t>
                  </w:r>
                  <w:r w:rsidR="00954425" w:rsidRPr="0090156D">
                    <w:rPr>
                      <w:rFonts w:ascii="標楷體" w:eastAsia="標楷體" w:hAnsi="標楷體" w:hint="eastAsia"/>
                      <w:color w:val="000000" w:themeColor="text1"/>
                    </w:rPr>
                    <w:t>文教、醫療建設之開發。</w:t>
                  </w:r>
                </w:p>
              </w:tc>
              <w:tc>
                <w:tcPr>
                  <w:tcW w:w="1985" w:type="dxa"/>
                </w:tcPr>
                <w:p w:rsidR="00954425" w:rsidRPr="0090156D" w:rsidRDefault="00954425" w:rsidP="00AC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themeColor="text1"/>
                    </w:rPr>
                  </w:pPr>
                </w:p>
              </w:tc>
              <w:tc>
                <w:tcPr>
                  <w:tcW w:w="1984" w:type="dxa"/>
                </w:tcPr>
                <w:p w:rsidR="00954425" w:rsidRPr="0090156D" w:rsidRDefault="00DA0BCD" w:rsidP="003F0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文化、教育、訓練設施或研究機構。</w:t>
                  </w:r>
                </w:p>
                <w:p w:rsidR="00954425" w:rsidRPr="0090156D" w:rsidRDefault="00DA0BCD" w:rsidP="003F0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教育或研究機構附設畜牧場。</w:t>
                  </w:r>
                </w:p>
                <w:p w:rsidR="003F042D" w:rsidRPr="0090156D" w:rsidRDefault="003F042D" w:rsidP="003F042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學校或醫院以外之研究機構。</w:t>
                  </w:r>
                </w:p>
                <w:p w:rsidR="003F042D" w:rsidRPr="0090156D" w:rsidRDefault="003F042D" w:rsidP="003F042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hangingChars="320" w:hanging="768"/>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宗教之寺廟、教堂。</w:t>
                  </w:r>
                </w:p>
                <w:p w:rsidR="00954425" w:rsidRPr="0090156D" w:rsidRDefault="003F042D" w:rsidP="003F042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4" w:hangingChars="385" w:hanging="924"/>
                    <w:jc w:val="both"/>
                    <w:rPr>
                      <w:rFonts w:ascii="標楷體" w:eastAsia="標楷體" w:hAnsi="標楷體"/>
                      <w:color w:val="000000" w:themeColor="text1"/>
                    </w:rPr>
                  </w:pPr>
                  <w:r w:rsidRPr="0090156D">
                    <w:rPr>
                      <w:rFonts w:ascii="標楷體" w:eastAsia="標楷體" w:hAnsi="標楷體" w:hint="eastAsia"/>
                      <w:color w:val="000000" w:themeColor="text1"/>
                    </w:rPr>
                    <w:t>（五）</w:t>
                  </w:r>
                  <w:r w:rsidR="00954425" w:rsidRPr="0090156D">
                    <w:rPr>
                      <w:rFonts w:ascii="標楷體" w:eastAsia="標楷體" w:hAnsi="標楷體" w:hint="eastAsia"/>
                      <w:color w:val="000000" w:themeColor="text1"/>
                    </w:rPr>
                    <w:t>醫療建設。</w:t>
                  </w:r>
                  <w:r w:rsidR="00954425" w:rsidRPr="0090156D">
                    <w:rPr>
                      <w:rFonts w:ascii="標楷體" w:eastAsia="標楷體" w:hAnsi="標楷體"/>
                      <w:color w:val="000000" w:themeColor="text1"/>
                    </w:rPr>
                    <w:t xml:space="preserve"> </w:t>
                  </w:r>
                </w:p>
              </w:tc>
            </w:tr>
            <w:tr w:rsidR="00954425" w:rsidRPr="0090156D" w:rsidTr="00AC7BAD">
              <w:tc>
                <w:tcPr>
                  <w:tcW w:w="1696" w:type="dxa"/>
                </w:tcPr>
                <w:p w:rsidR="00954425" w:rsidRPr="0090156D" w:rsidRDefault="00234AB4" w:rsidP="00234AB4">
                  <w:pPr>
                    <w:ind w:leftChars="-21" w:left="478" w:hangingChars="220" w:hanging="528"/>
                    <w:jc w:val="both"/>
                    <w:rPr>
                      <w:rFonts w:ascii="標楷體" w:eastAsia="標楷體" w:hAnsi="標楷體"/>
                      <w:color w:val="000000" w:themeColor="text1"/>
                    </w:rPr>
                  </w:pPr>
                  <w:r w:rsidRPr="0090156D">
                    <w:rPr>
                      <w:rFonts w:ascii="標楷體" w:eastAsia="標楷體" w:hAnsi="標楷體" w:hint="eastAsia"/>
                      <w:color w:val="000000" w:themeColor="text1"/>
                    </w:rPr>
                    <w:t>八、</w:t>
                  </w:r>
                  <w:r w:rsidR="00954425" w:rsidRPr="0090156D">
                    <w:rPr>
                      <w:rFonts w:ascii="標楷體" w:eastAsia="標楷體" w:hAnsi="標楷體"/>
                      <w:color w:val="000000" w:themeColor="text1"/>
                    </w:rPr>
                    <w:t>新市區建設及高樓建築或舊市區更新</w:t>
                  </w:r>
                </w:p>
              </w:tc>
              <w:tc>
                <w:tcPr>
                  <w:tcW w:w="1985" w:type="dxa"/>
                </w:tcPr>
                <w:p w:rsidR="00954425" w:rsidRPr="0090156D" w:rsidRDefault="00954425" w:rsidP="00AC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jc w:val="both"/>
                    <w:rPr>
                      <w:rFonts w:ascii="標楷體" w:eastAsia="標楷體" w:hAnsi="標楷體"/>
                      <w:color w:val="000000" w:themeColor="text1"/>
                    </w:rPr>
                  </w:pPr>
                  <w:r w:rsidRPr="0090156D">
                    <w:rPr>
                      <w:rFonts w:ascii="標楷體" w:eastAsia="標楷體" w:hAnsi="標楷體" w:hint="eastAsia"/>
                      <w:color w:val="000000" w:themeColor="text1"/>
                    </w:rPr>
                    <w:t>新市鎮興建或擴建。</w:t>
                  </w:r>
                </w:p>
              </w:tc>
              <w:tc>
                <w:tcPr>
                  <w:tcW w:w="1984" w:type="dxa"/>
                </w:tcPr>
                <w:p w:rsidR="00234AB4" w:rsidRPr="0090156D" w:rsidRDefault="00234AB4" w:rsidP="00234AB4">
                  <w:pPr>
                    <w:pStyle w:val="HTML"/>
                    <w:tabs>
                      <w:tab w:val="clear" w:pos="916"/>
                    </w:tabs>
                    <w:ind w:leftChars="14" w:left="922" w:hangingChars="370" w:hanging="888"/>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社區興建。</w:t>
                  </w:r>
                </w:p>
                <w:p w:rsidR="00234AB4" w:rsidRPr="0090156D" w:rsidRDefault="00234AB4" w:rsidP="00234AB4">
                  <w:pPr>
                    <w:pStyle w:val="HTML"/>
                    <w:tabs>
                      <w:tab w:val="clear" w:pos="916"/>
                    </w:tabs>
                    <w:ind w:leftChars="14" w:left="922" w:hangingChars="370" w:hanging="888"/>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高樓建築。</w:t>
                  </w:r>
                </w:p>
                <w:p w:rsidR="00954425" w:rsidRPr="0090156D" w:rsidRDefault="00234AB4" w:rsidP="00234AB4">
                  <w:pPr>
                    <w:pStyle w:val="HTML"/>
                    <w:tabs>
                      <w:tab w:val="clear" w:pos="916"/>
                    </w:tabs>
                    <w:ind w:leftChars="14" w:left="922" w:hangingChars="370" w:hanging="888"/>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舊市區更新。</w:t>
                  </w:r>
                </w:p>
              </w:tc>
            </w:tr>
            <w:tr w:rsidR="00954425" w:rsidRPr="0090156D" w:rsidTr="00AC7BAD">
              <w:tc>
                <w:tcPr>
                  <w:tcW w:w="1696" w:type="dxa"/>
                </w:tcPr>
                <w:p w:rsidR="00954425" w:rsidRPr="0090156D" w:rsidRDefault="00234AB4" w:rsidP="00AC7BAD">
                  <w:pPr>
                    <w:ind w:leftChars="-22" w:left="425" w:hangingChars="199" w:hanging="478"/>
                    <w:jc w:val="both"/>
                    <w:rPr>
                      <w:rFonts w:ascii="標楷體" w:eastAsia="標楷體" w:hAnsi="標楷體"/>
                      <w:color w:val="000000" w:themeColor="text1"/>
                    </w:rPr>
                  </w:pPr>
                  <w:r w:rsidRPr="0090156D">
                    <w:rPr>
                      <w:rFonts w:ascii="標楷體" w:eastAsia="標楷體" w:hAnsi="標楷體" w:hint="eastAsia"/>
                      <w:color w:val="000000" w:themeColor="text1"/>
                    </w:rPr>
                    <w:t>九、</w:t>
                  </w:r>
                  <w:r w:rsidR="00954425" w:rsidRPr="0090156D">
                    <w:rPr>
                      <w:rFonts w:ascii="標楷體" w:eastAsia="標楷體" w:hAnsi="標楷體" w:hint="eastAsia"/>
                      <w:color w:val="000000" w:themeColor="text1"/>
                    </w:rPr>
                    <w:t>環境保護工程之興建</w:t>
                  </w:r>
                </w:p>
              </w:tc>
              <w:tc>
                <w:tcPr>
                  <w:tcW w:w="1985" w:type="dxa"/>
                </w:tcPr>
                <w:p w:rsidR="00234AB4" w:rsidRPr="0090156D" w:rsidRDefault="00234AB4" w:rsidP="00234AB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739" w:hangingChars="293" w:hanging="703"/>
                    <w:jc w:val="both"/>
                    <w:rPr>
                      <w:rFonts w:ascii="標楷體" w:eastAsia="標楷體" w:hAnsi="標楷體"/>
                      <w:color w:val="000000" w:themeColor="text1"/>
                    </w:rPr>
                  </w:pPr>
                  <w:r w:rsidRPr="0090156D">
                    <w:rPr>
                      <w:rFonts w:ascii="標楷體" w:eastAsia="標楷體" w:hAnsi="標楷體" w:cs="細明體" w:hint="eastAsia"/>
                      <w:color w:val="000000" w:themeColor="text1"/>
                      <w:kern w:val="0"/>
                    </w:rPr>
                    <w:t>（一）</w:t>
                  </w:r>
                  <w:r w:rsidR="00954425" w:rsidRPr="0090156D">
                    <w:rPr>
                      <w:rFonts w:ascii="標楷體" w:eastAsia="標楷體" w:hAnsi="標楷體" w:hint="eastAsia"/>
                      <w:color w:val="000000" w:themeColor="text1"/>
                    </w:rPr>
                    <w:t>一般廢棄物或一般事業廢棄物再利用機構。</w:t>
                  </w:r>
                </w:p>
                <w:p w:rsidR="00954425" w:rsidRPr="0090156D" w:rsidRDefault="00234AB4" w:rsidP="00234AB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739" w:hangingChars="293" w:hanging="703"/>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除再利用外，以焚</w:t>
                  </w:r>
                  <w:r w:rsidR="00954425" w:rsidRPr="0090156D">
                    <w:rPr>
                      <w:rFonts w:ascii="標楷體" w:eastAsia="標楷體" w:hAnsi="標楷體" w:hint="eastAsia"/>
                      <w:color w:val="000000" w:themeColor="text1"/>
                    </w:rPr>
                    <w:lastRenderedPageBreak/>
                    <w:t>化、掩埋或其他方式處理事業廢棄物之中間處理或最終處置設施，且為中央目的事業主管機關輔導設置之廢棄物清除處理設施或許可之共同清除、處理機構。</w:t>
                  </w:r>
                </w:p>
                <w:p w:rsidR="00954425" w:rsidRPr="0090156D" w:rsidRDefault="00234AB4" w:rsidP="00234AB4">
                  <w:pPr>
                    <w:pStyle w:val="HTML"/>
                    <w:ind w:left="934" w:hangingChars="389" w:hanging="934"/>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有機污泥、污泥混合物或有害事業廢棄物再利用機構。</w:t>
                  </w:r>
                </w:p>
                <w:p w:rsidR="00954425" w:rsidRPr="0090156D" w:rsidRDefault="00954425" w:rsidP="00AC7BAD">
                  <w:pPr>
                    <w:pStyle w:val="HTML"/>
                    <w:ind w:left="247" w:hangingChars="103" w:hanging="247"/>
                    <w:jc w:val="both"/>
                    <w:rPr>
                      <w:rFonts w:ascii="標楷體" w:eastAsia="標楷體" w:hAnsi="標楷體"/>
                      <w:color w:val="000000" w:themeColor="text1"/>
                    </w:rPr>
                  </w:pPr>
                </w:p>
                <w:p w:rsidR="00954425" w:rsidRPr="0090156D" w:rsidRDefault="00954425" w:rsidP="00AC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Chars="5" w:hanging="12"/>
                    <w:jc w:val="both"/>
                    <w:rPr>
                      <w:rFonts w:ascii="標楷體" w:eastAsia="標楷體" w:hAnsi="標楷體"/>
                      <w:color w:val="000000" w:themeColor="text1"/>
                    </w:rPr>
                  </w:pPr>
                </w:p>
              </w:tc>
              <w:tc>
                <w:tcPr>
                  <w:tcW w:w="1984" w:type="dxa"/>
                </w:tcPr>
                <w:p w:rsidR="00234AB4" w:rsidRPr="0090156D" w:rsidRDefault="00954425" w:rsidP="00234AB4">
                  <w:pPr>
                    <w:pStyle w:val="HTML"/>
                    <w:numPr>
                      <w:ilvl w:val="0"/>
                      <w:numId w:val="40"/>
                    </w:numPr>
                    <w:tabs>
                      <w:tab w:val="clear" w:pos="916"/>
                      <w:tab w:val="left" w:pos="-9039"/>
                    </w:tabs>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水肥處理廠。</w:t>
                  </w:r>
                </w:p>
                <w:p w:rsidR="00954425" w:rsidRPr="0090156D" w:rsidRDefault="00954425" w:rsidP="00234AB4">
                  <w:pPr>
                    <w:pStyle w:val="HTML"/>
                    <w:numPr>
                      <w:ilvl w:val="0"/>
                      <w:numId w:val="40"/>
                    </w:numPr>
                    <w:tabs>
                      <w:tab w:val="clear" w:pos="916"/>
                      <w:tab w:val="left" w:pos="-9039"/>
                    </w:tabs>
                    <w:jc w:val="both"/>
                    <w:rPr>
                      <w:rFonts w:ascii="標楷體" w:eastAsia="標楷體" w:hAnsi="標楷體"/>
                      <w:color w:val="000000" w:themeColor="text1"/>
                    </w:rPr>
                  </w:pPr>
                  <w:r w:rsidRPr="0090156D">
                    <w:rPr>
                      <w:rFonts w:ascii="標楷體" w:eastAsia="標楷體" w:hAnsi="標楷體" w:hint="eastAsia"/>
                      <w:color w:val="000000" w:themeColor="text1"/>
                    </w:rPr>
                    <w:t>污水下水道工程。</w:t>
                  </w:r>
                </w:p>
                <w:p w:rsidR="00954425" w:rsidRPr="0090156D" w:rsidRDefault="00234AB4" w:rsidP="00AC7BAD">
                  <w:pPr>
                    <w:pStyle w:val="HTML"/>
                    <w:ind w:left="247" w:hangingChars="103" w:hanging="247"/>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堆肥場。</w:t>
                  </w:r>
                </w:p>
                <w:p w:rsidR="00954425" w:rsidRPr="0090156D" w:rsidRDefault="00234AB4" w:rsidP="00234AB4">
                  <w:pPr>
                    <w:pStyle w:val="HTML"/>
                    <w:ind w:left="713" w:hangingChars="297" w:hanging="713"/>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廢棄物轉運站。</w:t>
                  </w:r>
                </w:p>
                <w:p w:rsidR="00954425" w:rsidRPr="0090156D" w:rsidRDefault="00234AB4" w:rsidP="00234AB4">
                  <w:pPr>
                    <w:pStyle w:val="HTML"/>
                    <w:ind w:left="727" w:hangingChars="303" w:hanging="727"/>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（五）</w:t>
                  </w:r>
                  <w:r w:rsidR="00954425" w:rsidRPr="0090156D">
                    <w:rPr>
                      <w:rFonts w:ascii="標楷體" w:eastAsia="標楷體" w:hAnsi="標楷體" w:hint="eastAsia"/>
                      <w:color w:val="000000" w:themeColor="text1"/>
                    </w:rPr>
                    <w:t>一般廢棄物或一般事業廢棄物掩埋場或焚化廠。</w:t>
                  </w:r>
                </w:p>
                <w:p w:rsidR="00954425" w:rsidRPr="0090156D" w:rsidRDefault="00234AB4" w:rsidP="00234AB4">
                  <w:pPr>
                    <w:pStyle w:val="HTML"/>
                    <w:tabs>
                      <w:tab w:val="clear" w:pos="916"/>
                      <w:tab w:val="clear" w:pos="1832"/>
                      <w:tab w:val="clear" w:pos="2748"/>
                      <w:tab w:val="clear" w:pos="3664"/>
                      <w:tab w:val="left" w:pos="-10961"/>
                    </w:tabs>
                    <w:ind w:left="698" w:hangingChars="291" w:hanging="698"/>
                    <w:jc w:val="both"/>
                    <w:rPr>
                      <w:rFonts w:ascii="標楷體" w:eastAsia="標楷體" w:hAnsi="標楷體"/>
                      <w:color w:val="000000" w:themeColor="text1"/>
                    </w:rPr>
                  </w:pPr>
                  <w:r w:rsidRPr="0090156D">
                    <w:rPr>
                      <w:rFonts w:ascii="標楷體" w:eastAsia="標楷體" w:hAnsi="標楷體" w:hint="eastAsia"/>
                      <w:color w:val="000000" w:themeColor="text1"/>
                    </w:rPr>
                    <w:t>（六）</w:t>
                  </w:r>
                  <w:r w:rsidR="00954425" w:rsidRPr="0090156D">
                    <w:rPr>
                      <w:rFonts w:ascii="標楷體" w:eastAsia="標楷體" w:hAnsi="標楷體" w:hint="eastAsia"/>
                      <w:color w:val="000000" w:themeColor="text1"/>
                    </w:rPr>
                    <w:t>焚化、掩埋、堆肥或再利用以外之一般廢棄物或一般事業廢棄物處理場。</w:t>
                  </w:r>
                </w:p>
                <w:p w:rsidR="00954425" w:rsidRPr="0090156D" w:rsidRDefault="00234AB4" w:rsidP="00234AB4">
                  <w:pPr>
                    <w:pStyle w:val="HTML"/>
                    <w:ind w:left="713" w:hangingChars="297" w:hanging="713"/>
                    <w:jc w:val="both"/>
                    <w:rPr>
                      <w:rFonts w:ascii="標楷體" w:eastAsia="標楷體" w:hAnsi="標楷體"/>
                      <w:color w:val="000000" w:themeColor="text1"/>
                    </w:rPr>
                  </w:pPr>
                  <w:r w:rsidRPr="0090156D">
                    <w:rPr>
                      <w:rFonts w:ascii="標楷體" w:eastAsia="標楷體" w:hAnsi="標楷體" w:hint="eastAsia"/>
                      <w:color w:val="000000" w:themeColor="text1"/>
                    </w:rPr>
                    <w:t>（七）</w:t>
                  </w:r>
                  <w:r w:rsidR="00954425" w:rsidRPr="0090156D">
                    <w:rPr>
                      <w:rFonts w:ascii="標楷體" w:eastAsia="標楷體" w:hAnsi="標楷體" w:hint="eastAsia"/>
                      <w:color w:val="000000" w:themeColor="text1"/>
                    </w:rPr>
                    <w:t>一般廢棄物之垃圾分選場。</w:t>
                  </w:r>
                </w:p>
                <w:p w:rsidR="00954425" w:rsidRPr="0090156D" w:rsidRDefault="00234AB4" w:rsidP="00234A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8" w:hangingChars="291" w:hanging="698"/>
                    <w:jc w:val="both"/>
                    <w:rPr>
                      <w:rFonts w:ascii="標楷體" w:eastAsia="標楷體" w:hAnsi="標楷體"/>
                      <w:color w:val="000000" w:themeColor="text1"/>
                    </w:rPr>
                  </w:pPr>
                  <w:r w:rsidRPr="0090156D">
                    <w:rPr>
                      <w:rFonts w:ascii="標楷體" w:eastAsia="標楷體" w:hAnsi="標楷體" w:hint="eastAsia"/>
                      <w:color w:val="000000" w:themeColor="text1"/>
                    </w:rPr>
                    <w:t>（八）</w:t>
                  </w:r>
                  <w:r w:rsidR="00954425" w:rsidRPr="0090156D">
                    <w:rPr>
                      <w:rFonts w:ascii="標楷體" w:eastAsia="標楷體" w:hAnsi="標楷體" w:hint="eastAsia"/>
                      <w:color w:val="000000" w:themeColor="text1"/>
                    </w:rPr>
                    <w:t>除再利用外，以焚化、掩埋或其他方式處理事業廢棄物之中間處理或最終處置設施，且非為中央目的事業主管機關輔導設置之廢棄物清除處理設施或許可之共同清除、處理機構。</w:t>
                  </w:r>
                </w:p>
                <w:p w:rsidR="00954425" w:rsidRPr="0090156D" w:rsidRDefault="00234AB4" w:rsidP="00234AB4">
                  <w:pPr>
                    <w:pStyle w:val="HTML"/>
                    <w:ind w:left="742" w:hangingChars="309" w:hanging="742"/>
                    <w:jc w:val="both"/>
                    <w:rPr>
                      <w:rFonts w:ascii="標楷體" w:eastAsia="標楷體" w:hAnsi="標楷體"/>
                      <w:color w:val="000000" w:themeColor="text1"/>
                    </w:rPr>
                  </w:pPr>
                  <w:r w:rsidRPr="0090156D">
                    <w:rPr>
                      <w:rFonts w:ascii="標楷體" w:eastAsia="標楷體" w:hAnsi="標楷體" w:hint="eastAsia"/>
                      <w:color w:val="000000" w:themeColor="text1"/>
                    </w:rPr>
                    <w:t>（九）</w:t>
                  </w:r>
                  <w:r w:rsidR="00954425" w:rsidRPr="0090156D">
                    <w:rPr>
                      <w:rFonts w:ascii="標楷體" w:eastAsia="標楷體" w:hAnsi="標楷體" w:hint="eastAsia"/>
                      <w:color w:val="000000" w:themeColor="text1"/>
                    </w:rPr>
                    <w:t>以物理方</w:t>
                  </w:r>
                  <w:r w:rsidR="00954425" w:rsidRPr="0090156D">
                    <w:rPr>
                      <w:rFonts w:ascii="標楷體" w:eastAsia="標楷體" w:hAnsi="標楷體" w:hint="eastAsia"/>
                      <w:color w:val="000000" w:themeColor="text1"/>
                    </w:rPr>
                    <w:lastRenderedPageBreak/>
                    <w:t>式處理混合五金廢料之處理場或設施。</w:t>
                  </w:r>
                </w:p>
                <w:p w:rsidR="00954425" w:rsidRPr="0090156D" w:rsidRDefault="00234AB4" w:rsidP="00234AB4">
                  <w:pPr>
                    <w:pStyle w:val="HTML"/>
                    <w:tabs>
                      <w:tab w:val="clear" w:pos="916"/>
                    </w:tabs>
                    <w:ind w:left="782" w:hangingChars="326" w:hanging="782"/>
                    <w:jc w:val="both"/>
                    <w:rPr>
                      <w:rFonts w:ascii="標楷體" w:eastAsia="標楷體" w:hAnsi="標楷體"/>
                      <w:color w:val="000000" w:themeColor="text1"/>
                    </w:rPr>
                  </w:pPr>
                  <w:r w:rsidRPr="0090156D">
                    <w:rPr>
                      <w:rFonts w:ascii="標楷體" w:eastAsia="標楷體" w:hAnsi="標楷體" w:hint="eastAsia"/>
                      <w:color w:val="000000" w:themeColor="text1"/>
                    </w:rPr>
                    <w:t>（十）</w:t>
                  </w:r>
                  <w:r w:rsidR="00954425" w:rsidRPr="0090156D">
                    <w:rPr>
                      <w:rFonts w:ascii="標楷體" w:eastAsia="標楷體" w:hAnsi="標楷體" w:hint="eastAsia"/>
                      <w:color w:val="000000" w:themeColor="text1"/>
                    </w:rPr>
                    <w:t>棄土場、棄土區等土石方資源堆置處理場、營建混合物資源分類處理場或裝潢修繕廢棄物分類處理場。</w:t>
                  </w:r>
                </w:p>
              </w:tc>
            </w:tr>
            <w:tr w:rsidR="00954425" w:rsidRPr="0090156D" w:rsidTr="00AC7BAD">
              <w:tc>
                <w:tcPr>
                  <w:tcW w:w="1696" w:type="dxa"/>
                </w:tcPr>
                <w:p w:rsidR="00954425" w:rsidRPr="0090156D" w:rsidRDefault="0048420B" w:rsidP="00AC7BAD">
                  <w:pPr>
                    <w:ind w:leftChars="-22" w:left="425" w:hangingChars="199" w:hanging="478"/>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十、</w:t>
                  </w:r>
                  <w:r w:rsidR="00954425" w:rsidRPr="0090156D">
                    <w:rPr>
                      <w:rFonts w:ascii="標楷體" w:eastAsia="標楷體" w:hAnsi="標楷體"/>
                      <w:color w:val="000000" w:themeColor="text1"/>
                    </w:rPr>
                    <w:t>核能及其他能源之開發及放射性核廢料儲存或處理場所之興建</w:t>
                  </w:r>
                </w:p>
              </w:tc>
              <w:tc>
                <w:tcPr>
                  <w:tcW w:w="1985" w:type="dxa"/>
                </w:tcPr>
                <w:p w:rsidR="00954425" w:rsidRPr="0090156D" w:rsidRDefault="0048420B" w:rsidP="0048420B">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905" w:hangingChars="377" w:hanging="905"/>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核能電廠。</w:t>
                  </w:r>
                </w:p>
                <w:p w:rsidR="00954425" w:rsidRPr="0090156D" w:rsidRDefault="0048420B" w:rsidP="0048420B">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751" w:hangingChars="313" w:hanging="751"/>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水力發電廠。</w:t>
                  </w:r>
                </w:p>
                <w:p w:rsidR="00954425" w:rsidRPr="0090156D" w:rsidRDefault="0048420B" w:rsidP="0048420B">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794" w:hangingChars="331" w:hanging="794"/>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火力發電廠。</w:t>
                  </w:r>
                </w:p>
                <w:p w:rsidR="00954425" w:rsidRPr="0090156D" w:rsidRDefault="0048420B" w:rsidP="0048420B">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751" w:hangingChars="313" w:hanging="751"/>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風力、太陽光電、潮汐、潮流、海流、波浪、溫差及地熱等再生能源發電。</w:t>
                  </w:r>
                </w:p>
                <w:p w:rsidR="00954425" w:rsidRPr="0090156D" w:rsidRDefault="0048420B" w:rsidP="0048420B">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725" w:hangingChars="302" w:hanging="725"/>
                    <w:jc w:val="both"/>
                    <w:rPr>
                      <w:rFonts w:ascii="標楷體" w:eastAsia="標楷體" w:hAnsi="標楷體"/>
                      <w:color w:val="000000" w:themeColor="text1"/>
                    </w:rPr>
                  </w:pPr>
                  <w:r w:rsidRPr="0090156D">
                    <w:rPr>
                      <w:rFonts w:ascii="標楷體" w:eastAsia="標楷體" w:hAnsi="標楷體" w:hint="eastAsia"/>
                      <w:color w:val="000000" w:themeColor="text1"/>
                    </w:rPr>
                    <w:t>（五）</w:t>
                  </w:r>
                  <w:r w:rsidR="00954425" w:rsidRPr="0090156D">
                    <w:rPr>
                      <w:rFonts w:ascii="標楷體" w:eastAsia="標楷體" w:hAnsi="標楷體" w:hint="eastAsia"/>
                      <w:color w:val="000000" w:themeColor="text1"/>
                    </w:rPr>
                    <w:t>放射性廢棄物貯存或處理設施。</w:t>
                  </w:r>
                </w:p>
              </w:tc>
              <w:tc>
                <w:tcPr>
                  <w:tcW w:w="1984" w:type="dxa"/>
                </w:tcPr>
                <w:p w:rsidR="00E34A86" w:rsidRPr="0090156D" w:rsidRDefault="00954425" w:rsidP="00E34A86">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themeColor="text1"/>
                    </w:rPr>
                  </w:pPr>
                  <w:r w:rsidRPr="0090156D">
                    <w:rPr>
                      <w:rFonts w:ascii="標楷體" w:eastAsia="標楷體" w:hAnsi="標楷體" w:hint="eastAsia"/>
                      <w:color w:val="000000" w:themeColor="text1"/>
                    </w:rPr>
                    <w:t>火力發電之自用發電設備或汽電共生廠。</w:t>
                  </w:r>
                </w:p>
              </w:tc>
            </w:tr>
            <w:tr w:rsidR="00954425" w:rsidRPr="0090156D" w:rsidTr="00AC7BAD">
              <w:trPr>
                <w:trHeight w:val="1394"/>
              </w:trPr>
              <w:tc>
                <w:tcPr>
                  <w:tcW w:w="1696" w:type="dxa"/>
                </w:tcPr>
                <w:p w:rsidR="00954425" w:rsidRPr="0090156D" w:rsidRDefault="0048420B" w:rsidP="00AC7BAD">
                  <w:pPr>
                    <w:ind w:leftChars="-22" w:left="643" w:hangingChars="290" w:hanging="696"/>
                    <w:jc w:val="both"/>
                    <w:rPr>
                      <w:rFonts w:ascii="標楷體" w:eastAsia="標楷體" w:hAnsi="標楷體"/>
                      <w:color w:val="000000" w:themeColor="text1"/>
                    </w:rPr>
                  </w:pPr>
                  <w:r w:rsidRPr="0090156D">
                    <w:rPr>
                      <w:rFonts w:ascii="標楷體" w:eastAsia="標楷體" w:hAnsi="標楷體" w:hint="eastAsia"/>
                      <w:color w:val="000000" w:themeColor="text1"/>
                    </w:rPr>
                    <w:lastRenderedPageBreak/>
                    <w:t>十一、</w:t>
                  </w:r>
                  <w:r w:rsidR="00954425" w:rsidRPr="0090156D">
                    <w:rPr>
                      <w:rFonts w:ascii="標楷體" w:eastAsia="標楷體" w:hAnsi="標楷體"/>
                      <w:color w:val="000000" w:themeColor="text1"/>
                    </w:rPr>
                    <w:t>其他經中央主管機關公告者</w:t>
                  </w:r>
                </w:p>
              </w:tc>
              <w:tc>
                <w:tcPr>
                  <w:tcW w:w="1985" w:type="dxa"/>
                </w:tcPr>
                <w:p w:rsidR="00954425" w:rsidRPr="0090156D" w:rsidRDefault="000D415B"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（一）</w:t>
                  </w:r>
                  <w:r w:rsidR="00954425" w:rsidRPr="0090156D">
                    <w:rPr>
                      <w:rFonts w:ascii="標楷體" w:eastAsia="標楷體" w:hAnsi="標楷體" w:hint="eastAsia"/>
                      <w:color w:val="000000" w:themeColor="text1"/>
                    </w:rPr>
                    <w:t>輸電線路工程。</w:t>
                  </w:r>
                </w:p>
                <w:p w:rsidR="00954425" w:rsidRPr="0090156D" w:rsidRDefault="000D415B" w:rsidP="000D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hangingChars="302" w:hanging="725"/>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954425" w:rsidRPr="0090156D">
                    <w:rPr>
                      <w:rFonts w:ascii="標楷體" w:eastAsia="標楷體" w:hAnsi="標楷體" w:hint="eastAsia"/>
                      <w:color w:val="000000" w:themeColor="text1"/>
                    </w:rPr>
                    <w:t>超高壓變電所。</w:t>
                  </w:r>
                </w:p>
                <w:p w:rsidR="00954425" w:rsidRPr="0090156D" w:rsidRDefault="000D415B" w:rsidP="000D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（三）</w:t>
                  </w:r>
                  <w:r w:rsidR="00954425" w:rsidRPr="0090156D">
                    <w:rPr>
                      <w:rFonts w:ascii="標楷體" w:eastAsia="標楷體" w:hAnsi="標楷體" w:hint="eastAsia"/>
                      <w:color w:val="000000" w:themeColor="text1"/>
                    </w:rPr>
                    <w:t>港區申請設置水泥儲庫。</w:t>
                  </w:r>
                </w:p>
                <w:p w:rsidR="00954425" w:rsidRPr="0090156D" w:rsidRDefault="000D415B" w:rsidP="000D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（四）</w:t>
                  </w:r>
                  <w:r w:rsidR="00954425" w:rsidRPr="0090156D">
                    <w:rPr>
                      <w:rFonts w:ascii="標楷體" w:eastAsia="標楷體" w:hAnsi="標楷體" w:hint="eastAsia"/>
                      <w:color w:val="000000" w:themeColor="text1"/>
                    </w:rPr>
                    <w:t>輸送天然氣或油品管線工程。</w:t>
                  </w:r>
                </w:p>
                <w:p w:rsidR="00954425" w:rsidRPr="0090156D" w:rsidRDefault="000D415B" w:rsidP="00D90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（五）</w:t>
                  </w:r>
                  <w:r w:rsidR="00954425" w:rsidRPr="0090156D">
                    <w:rPr>
                      <w:rFonts w:ascii="標楷體" w:eastAsia="標楷體" w:hAnsi="標楷體" w:hint="eastAsia"/>
                      <w:color w:val="000000" w:themeColor="text1"/>
                    </w:rPr>
                    <w:t>軍事營區、海岸（洋）巡防營區、飛彈試射場、靶場或雷達站等國防工程。</w:t>
                  </w:r>
                </w:p>
                <w:p w:rsidR="00954425" w:rsidRPr="0090156D" w:rsidRDefault="000D415B" w:rsidP="00D90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（六）</w:t>
                  </w:r>
                  <w:r w:rsidR="00954425" w:rsidRPr="0090156D">
                    <w:rPr>
                      <w:rFonts w:ascii="標楷體" w:eastAsia="標楷體" w:hAnsi="標楷體" w:hint="eastAsia"/>
                      <w:color w:val="000000" w:themeColor="text1"/>
                    </w:rPr>
                    <w:t>設置液化天然氣接收站（港）。</w:t>
                  </w:r>
                </w:p>
                <w:p w:rsidR="00954425" w:rsidRPr="0090156D" w:rsidRDefault="000D415B" w:rsidP="000D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（七）</w:t>
                  </w:r>
                  <w:r w:rsidR="00954425" w:rsidRPr="0090156D">
                    <w:rPr>
                      <w:rFonts w:ascii="標楷體" w:eastAsia="標楷體" w:hAnsi="標楷體" w:hint="eastAsia"/>
                      <w:color w:val="000000" w:themeColor="text1"/>
                    </w:rPr>
                    <w:t>人工島嶼之興建或擴建工程。</w:t>
                  </w:r>
                </w:p>
                <w:p w:rsidR="00954425" w:rsidRPr="0090156D" w:rsidRDefault="000D415B" w:rsidP="000D415B">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hangingChars="302" w:hanging="725"/>
                    <w:jc w:val="both"/>
                    <w:rPr>
                      <w:rFonts w:ascii="標楷體" w:eastAsia="標楷體" w:hAnsi="標楷體"/>
                      <w:color w:val="000000" w:themeColor="text1"/>
                    </w:rPr>
                  </w:pPr>
                  <w:r w:rsidRPr="0090156D">
                    <w:rPr>
                      <w:rFonts w:ascii="標楷體" w:eastAsia="標楷體" w:hAnsi="標楷體" w:hint="eastAsia"/>
                      <w:color w:val="000000" w:themeColor="text1"/>
                    </w:rPr>
                    <w:t>（八）</w:t>
                  </w:r>
                  <w:r w:rsidR="00954425" w:rsidRPr="0090156D">
                    <w:rPr>
                      <w:rFonts w:ascii="標楷體" w:eastAsia="標楷體" w:hAnsi="標楷體" w:hint="eastAsia"/>
                      <w:color w:val="000000" w:themeColor="text1"/>
                    </w:rPr>
                    <w:t>核子反應器設施之除役。</w:t>
                  </w:r>
                </w:p>
                <w:p w:rsidR="00954425" w:rsidRPr="0090156D" w:rsidRDefault="000D415B" w:rsidP="000D415B">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（九）</w:t>
                  </w:r>
                  <w:r w:rsidR="00954425" w:rsidRPr="0090156D">
                    <w:rPr>
                      <w:rFonts w:ascii="標楷體" w:eastAsia="標楷體" w:hAnsi="標楷體" w:hint="eastAsia"/>
                      <w:color w:val="000000" w:themeColor="text1"/>
                    </w:rPr>
                    <w:t>纜車之興建或擴建。</w:t>
                  </w:r>
                </w:p>
                <w:p w:rsidR="00954425" w:rsidRPr="0090156D" w:rsidRDefault="000D415B"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w:t>
                  </w:r>
                  <w:r w:rsidR="00954425" w:rsidRPr="0090156D">
                    <w:rPr>
                      <w:rFonts w:ascii="標楷體" w:eastAsia="標楷體" w:hAnsi="標楷體" w:hint="eastAsia"/>
                      <w:color w:val="000000" w:themeColor="text1"/>
                    </w:rPr>
                    <w:t>矯正機關、保安處分處所或其他以</w:t>
                  </w:r>
                  <w:r w:rsidR="00954425" w:rsidRPr="0090156D">
                    <w:rPr>
                      <w:rFonts w:ascii="標楷體" w:eastAsia="標楷體" w:hAnsi="標楷體" w:hint="eastAsia"/>
                      <w:color w:val="000000" w:themeColor="text1"/>
                    </w:rPr>
                    <w:lastRenderedPageBreak/>
                    <w:t>拘禁、感化為目的之收容機構。</w:t>
                  </w:r>
                </w:p>
                <w:p w:rsidR="00954425" w:rsidRPr="0090156D" w:rsidRDefault="000D415B" w:rsidP="000D415B">
                  <w:pPr>
                    <w:pStyle w:val="HTML"/>
                    <w:tabs>
                      <w:tab w:val="clear" w:pos="916"/>
                    </w:tabs>
                    <w:ind w:leftChars="14" w:left="948" w:hangingChars="381" w:hanging="914"/>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（十一）</w:t>
                  </w:r>
                  <w:r w:rsidR="00954425" w:rsidRPr="0090156D">
                    <w:rPr>
                      <w:rFonts w:ascii="標楷體" w:eastAsia="標楷體" w:hAnsi="標楷體" w:cs="Times New Roman"/>
                      <w:color w:val="000000" w:themeColor="text1"/>
                      <w:kern w:val="2"/>
                    </w:rPr>
                    <w:t>深層海水之開發利用。</w:t>
                  </w:r>
                </w:p>
                <w:p w:rsidR="00954425" w:rsidRPr="0090156D" w:rsidRDefault="000D415B" w:rsidP="000D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8" w:hangingChars="395" w:hanging="948"/>
                    <w:jc w:val="both"/>
                    <w:rPr>
                      <w:rFonts w:ascii="標楷體" w:eastAsia="標楷體" w:hAnsi="標楷體"/>
                      <w:color w:val="000000" w:themeColor="text1"/>
                    </w:rPr>
                  </w:pPr>
                  <w:r w:rsidRPr="0090156D">
                    <w:rPr>
                      <w:rFonts w:ascii="標楷體" w:eastAsia="標楷體" w:hAnsi="標楷體" w:hint="eastAsia"/>
                      <w:color w:val="000000" w:themeColor="text1"/>
                    </w:rPr>
                    <w:t>（十二）</w:t>
                  </w:r>
                  <w:r w:rsidR="00954425" w:rsidRPr="0090156D">
                    <w:rPr>
                      <w:rFonts w:ascii="標楷體" w:eastAsia="標楷體" w:hAnsi="標楷體" w:hint="eastAsia"/>
                      <w:color w:val="000000" w:themeColor="text1"/>
                    </w:rPr>
                    <w:t>氣象雷達站。</w:t>
                  </w:r>
                </w:p>
                <w:p w:rsidR="00954425" w:rsidRPr="0090156D" w:rsidRDefault="000D415B"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（十三）</w:t>
                  </w:r>
                  <w:r w:rsidR="00954425" w:rsidRPr="0090156D">
                    <w:rPr>
                      <w:rFonts w:ascii="標楷體" w:eastAsia="標楷體" w:hAnsi="標楷體" w:hint="eastAsia"/>
                      <w:color w:val="000000" w:themeColor="text1"/>
                    </w:rPr>
                    <w:t>於海域築堤排水填土造成陸地。</w:t>
                  </w:r>
                </w:p>
                <w:p w:rsidR="00954425" w:rsidRPr="0090156D" w:rsidRDefault="00C22E5C"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（十四）</w:t>
                  </w:r>
                  <w:r w:rsidR="00954425" w:rsidRPr="0090156D">
                    <w:rPr>
                      <w:rFonts w:ascii="標楷體" w:eastAsia="標楷體" w:hAnsi="標楷體" w:hint="eastAsia"/>
                      <w:color w:val="000000" w:themeColor="text1"/>
                    </w:rPr>
                    <w:t>於海域設置固定之氣象、海象或地震等觀測設施。</w:t>
                  </w:r>
                </w:p>
              </w:tc>
              <w:tc>
                <w:tcPr>
                  <w:tcW w:w="1984" w:type="dxa"/>
                </w:tcPr>
                <w:p w:rsidR="00954425" w:rsidRPr="0090156D" w:rsidRDefault="002E3755" w:rsidP="002E3755">
                  <w:pPr>
                    <w:pStyle w:val="HTML"/>
                    <w:ind w:leftChars="5" w:left="742" w:hangingChars="304" w:hanging="730"/>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lastRenderedPageBreak/>
                    <w:t>（一）</w:t>
                  </w:r>
                  <w:r w:rsidR="00954425" w:rsidRPr="0090156D">
                    <w:rPr>
                      <w:rFonts w:ascii="標楷體" w:eastAsia="標楷體" w:hAnsi="標楷體" w:cs="Times New Roman" w:hint="eastAsia"/>
                      <w:color w:val="000000" w:themeColor="text1"/>
                      <w:kern w:val="2"/>
                    </w:rPr>
                    <w:t>綜合工業分區、物流專業分區、工商服務及展覽分區、修理服務分區、購物中心分區等工商綜合區、購物專用區或大型購物中心。</w:t>
                  </w:r>
                </w:p>
                <w:p w:rsidR="00954425" w:rsidRPr="0090156D" w:rsidRDefault="002E3755" w:rsidP="002E3755">
                  <w:pPr>
                    <w:pStyle w:val="HTML"/>
                    <w:ind w:left="756" w:hangingChars="315" w:hanging="756"/>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（二）</w:t>
                  </w:r>
                  <w:r w:rsidR="00954425" w:rsidRPr="0090156D">
                    <w:rPr>
                      <w:rFonts w:ascii="標楷體" w:eastAsia="標楷體" w:hAnsi="標楷體" w:cs="Times New Roman"/>
                      <w:color w:val="000000" w:themeColor="text1"/>
                      <w:kern w:val="2"/>
                    </w:rPr>
                    <w:t>展覽會、博覽會或展示會場。</w:t>
                  </w:r>
                </w:p>
                <w:p w:rsidR="00954425" w:rsidRPr="0090156D" w:rsidRDefault="002E3755" w:rsidP="00AC7BAD">
                  <w:pPr>
                    <w:pStyle w:val="HTML"/>
                    <w:ind w:left="247" w:hangingChars="103" w:hanging="247"/>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（三）</w:t>
                  </w:r>
                  <w:r w:rsidR="00954425" w:rsidRPr="0090156D">
                    <w:rPr>
                      <w:rFonts w:ascii="標楷體" w:eastAsia="標楷體" w:hAnsi="標楷體" w:cs="Times New Roman" w:hint="eastAsia"/>
                      <w:color w:val="000000" w:themeColor="text1"/>
                      <w:kern w:val="2"/>
                    </w:rPr>
                    <w:t>公墓。</w:t>
                  </w:r>
                </w:p>
                <w:p w:rsidR="00954425" w:rsidRPr="0090156D" w:rsidRDefault="002E3755" w:rsidP="002E3755">
                  <w:pPr>
                    <w:pStyle w:val="HTML"/>
                    <w:ind w:left="768" w:hangingChars="320" w:hanging="768"/>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（四）</w:t>
                  </w:r>
                  <w:r w:rsidR="00954425" w:rsidRPr="0090156D">
                    <w:rPr>
                      <w:rFonts w:ascii="標楷體" w:eastAsia="標楷體" w:hAnsi="標楷體" w:cs="Times New Roman" w:hint="eastAsia"/>
                      <w:color w:val="000000" w:themeColor="text1"/>
                      <w:kern w:val="2"/>
                    </w:rPr>
                    <w:t>殯儀館、骨灰（骸）存放設施。</w:t>
                  </w:r>
                </w:p>
                <w:p w:rsidR="00954425" w:rsidRPr="0090156D" w:rsidRDefault="002E3755" w:rsidP="00AC7BAD">
                  <w:pPr>
                    <w:pStyle w:val="HTML"/>
                    <w:ind w:left="247" w:hangingChars="103" w:hanging="247"/>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（五）</w:t>
                  </w:r>
                  <w:r w:rsidR="00954425" w:rsidRPr="0090156D">
                    <w:rPr>
                      <w:rFonts w:ascii="標楷體" w:eastAsia="標楷體" w:hAnsi="標楷體" w:cs="Times New Roman"/>
                      <w:color w:val="000000" w:themeColor="text1"/>
                      <w:kern w:val="2"/>
                    </w:rPr>
                    <w:t>屠宰場</w:t>
                  </w:r>
                  <w:r w:rsidR="00954425" w:rsidRPr="0090156D">
                    <w:rPr>
                      <w:rFonts w:ascii="標楷體" w:eastAsia="標楷體" w:hAnsi="標楷體" w:cs="Times New Roman" w:hint="eastAsia"/>
                      <w:color w:val="000000" w:themeColor="text1"/>
                      <w:kern w:val="2"/>
                    </w:rPr>
                    <w:t>。</w:t>
                  </w:r>
                </w:p>
                <w:p w:rsidR="00954425" w:rsidRPr="0090156D" w:rsidRDefault="002E3755" w:rsidP="002E3755">
                  <w:pPr>
                    <w:pStyle w:val="HTML"/>
                    <w:ind w:left="713" w:hangingChars="297" w:hanging="713"/>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（六）</w:t>
                  </w:r>
                  <w:r w:rsidR="00954425" w:rsidRPr="0090156D">
                    <w:rPr>
                      <w:rFonts w:ascii="標楷體" w:eastAsia="標楷體" w:hAnsi="標楷體" w:cs="Times New Roman" w:hint="eastAsia"/>
                      <w:color w:val="000000" w:themeColor="text1"/>
                      <w:kern w:val="2"/>
                    </w:rPr>
                    <w:t>動物收容所。</w:t>
                  </w:r>
                </w:p>
                <w:p w:rsidR="00954425" w:rsidRPr="0090156D" w:rsidRDefault="002E3755" w:rsidP="00AC7BAD">
                  <w:pPr>
                    <w:pStyle w:val="HTML"/>
                    <w:ind w:left="247" w:hangingChars="103" w:hanging="247"/>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（七）</w:t>
                  </w:r>
                  <w:r w:rsidR="00954425" w:rsidRPr="0090156D">
                    <w:rPr>
                      <w:rFonts w:ascii="標楷體" w:eastAsia="標楷體" w:hAnsi="標楷體" w:cs="Times New Roman" w:hint="eastAsia"/>
                      <w:color w:val="000000" w:themeColor="text1"/>
                      <w:kern w:val="2"/>
                    </w:rPr>
                    <w:t>地下街。</w:t>
                  </w:r>
                  <w:r w:rsidR="00954425" w:rsidRPr="0090156D">
                    <w:rPr>
                      <w:rFonts w:ascii="標楷體" w:eastAsia="標楷體" w:hAnsi="標楷體" w:cs="Times New Roman"/>
                      <w:color w:val="000000" w:themeColor="text1"/>
                      <w:kern w:val="2"/>
                    </w:rPr>
                    <w:t xml:space="preserve"> </w:t>
                  </w:r>
                </w:p>
                <w:p w:rsidR="00954425" w:rsidRPr="0090156D" w:rsidRDefault="002E3755"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（八）</w:t>
                  </w:r>
                  <w:r w:rsidR="00954425" w:rsidRPr="0090156D">
                    <w:rPr>
                      <w:rFonts w:ascii="標楷體" w:eastAsia="標楷體" w:hAnsi="標楷體" w:hint="eastAsia"/>
                      <w:color w:val="000000" w:themeColor="text1"/>
                    </w:rPr>
                    <w:t>安養中心、護理機構或長期照護機構、養護機構、安養機構等老人福利機構。</w:t>
                  </w:r>
                </w:p>
                <w:p w:rsidR="00954425" w:rsidRPr="0090156D" w:rsidRDefault="002E3755"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（九）</w:t>
                  </w:r>
                  <w:r w:rsidR="00954425" w:rsidRPr="0090156D">
                    <w:rPr>
                      <w:rFonts w:ascii="標楷體" w:eastAsia="標楷體" w:hAnsi="標楷體"/>
                      <w:color w:val="000000" w:themeColor="text1"/>
                    </w:rPr>
                    <w:t>觀光（休</w:t>
                  </w:r>
                  <w:r w:rsidR="00954425" w:rsidRPr="0090156D">
                    <w:rPr>
                      <w:rFonts w:ascii="標楷體" w:eastAsia="標楷體" w:hAnsi="標楷體"/>
                      <w:color w:val="000000" w:themeColor="text1"/>
                    </w:rPr>
                    <w:lastRenderedPageBreak/>
                    <w:t>閒）飯店、旅（賓）館</w:t>
                  </w:r>
                  <w:r w:rsidR="00954425" w:rsidRPr="0090156D">
                    <w:rPr>
                      <w:rFonts w:ascii="標楷體" w:eastAsia="標楷體" w:hAnsi="標楷體" w:hint="eastAsia"/>
                      <w:color w:val="000000" w:themeColor="text1"/>
                    </w:rPr>
                    <w:t>。</w:t>
                  </w:r>
                </w:p>
                <w:p w:rsidR="00954425" w:rsidRPr="0090156D" w:rsidRDefault="002E3755" w:rsidP="00AC7BAD">
                  <w:pPr>
                    <w:pStyle w:val="HTML"/>
                    <w:ind w:left="247" w:hangingChars="103" w:hanging="247"/>
                    <w:jc w:val="both"/>
                    <w:rPr>
                      <w:rFonts w:ascii="標楷體" w:eastAsia="標楷體" w:hAnsi="標楷體" w:cs="Times New Roman"/>
                      <w:color w:val="000000" w:themeColor="text1"/>
                      <w:kern w:val="2"/>
                    </w:rPr>
                  </w:pPr>
                  <w:r w:rsidRPr="0090156D">
                    <w:rPr>
                      <w:rFonts w:ascii="標楷體" w:eastAsia="標楷體" w:hAnsi="標楷體" w:cs="Times New Roman" w:hint="eastAsia"/>
                      <w:color w:val="000000" w:themeColor="text1"/>
                      <w:kern w:val="2"/>
                    </w:rPr>
                    <w:t>（十）</w:t>
                  </w:r>
                  <w:r w:rsidR="00954425" w:rsidRPr="0090156D">
                    <w:rPr>
                      <w:rFonts w:ascii="標楷體" w:eastAsia="標楷體" w:hAnsi="標楷體" w:cs="Times New Roman"/>
                      <w:color w:val="000000" w:themeColor="text1"/>
                      <w:kern w:val="2"/>
                    </w:rPr>
                    <w:t>火化場</w:t>
                  </w:r>
                  <w:r w:rsidR="00954425" w:rsidRPr="0090156D">
                    <w:rPr>
                      <w:rFonts w:ascii="標楷體" w:eastAsia="標楷體" w:hAnsi="標楷體" w:cs="Times New Roman" w:hint="eastAsia"/>
                      <w:color w:val="000000" w:themeColor="text1"/>
                      <w:kern w:val="2"/>
                    </w:rPr>
                    <w:t>。</w:t>
                  </w:r>
                </w:p>
                <w:p w:rsidR="00954425" w:rsidRPr="0090156D" w:rsidRDefault="002E3755"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（十一）</w:t>
                  </w:r>
                  <w:r w:rsidR="00954425" w:rsidRPr="0090156D">
                    <w:rPr>
                      <w:rFonts w:ascii="標楷體" w:eastAsia="標楷體" w:hAnsi="標楷體"/>
                      <w:color w:val="000000" w:themeColor="text1"/>
                    </w:rPr>
                    <w:t>工廠變更用地作為非工廠開發使用</w:t>
                  </w:r>
                  <w:r w:rsidR="00954425" w:rsidRPr="0090156D">
                    <w:rPr>
                      <w:rFonts w:ascii="標楷體" w:eastAsia="標楷體" w:hAnsi="標楷體" w:hint="eastAsia"/>
                      <w:color w:val="000000" w:themeColor="text1"/>
                    </w:rPr>
                    <w:t>。</w:t>
                  </w:r>
                </w:p>
                <w:p w:rsidR="00954425" w:rsidRPr="0090156D" w:rsidRDefault="002E3755"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（十二）</w:t>
                  </w:r>
                  <w:r w:rsidR="00954425" w:rsidRPr="0090156D">
                    <w:rPr>
                      <w:rFonts w:ascii="標楷體" w:eastAsia="標楷體" w:hAnsi="標楷體" w:hint="eastAsia"/>
                      <w:color w:val="000000" w:themeColor="text1"/>
                    </w:rPr>
                    <w:t>設置石油管理法所定之石油、石油製品貯存槽。</w:t>
                  </w:r>
                </w:p>
                <w:p w:rsidR="00954425" w:rsidRPr="0090156D" w:rsidRDefault="002E3755" w:rsidP="00D908D0">
                  <w:pPr>
                    <w:widowControl/>
                    <w:tabs>
                      <w:tab w:val="left" w:pos="-70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Chars="307" w:hanging="737"/>
                    <w:jc w:val="both"/>
                    <w:rPr>
                      <w:rFonts w:ascii="標楷體" w:eastAsia="標楷體" w:hAnsi="標楷體"/>
                      <w:color w:val="000000" w:themeColor="text1"/>
                    </w:rPr>
                  </w:pPr>
                  <w:r w:rsidRPr="0090156D">
                    <w:rPr>
                      <w:rFonts w:ascii="標楷體" w:eastAsia="標楷體" w:hAnsi="標楷體" w:hint="eastAsia"/>
                      <w:color w:val="000000" w:themeColor="text1"/>
                    </w:rPr>
                    <w:t>（十三）</w:t>
                  </w:r>
                  <w:r w:rsidR="00954425" w:rsidRPr="0090156D">
                    <w:rPr>
                      <w:rFonts w:ascii="標楷體" w:eastAsia="標楷體" w:hAnsi="標楷體" w:hint="eastAsia"/>
                      <w:color w:val="000000" w:themeColor="text1"/>
                    </w:rPr>
                    <w:t>其他位於直轄市、縣（市）內之開發行為。</w:t>
                  </w:r>
                </w:p>
              </w:tc>
            </w:tr>
          </w:tbl>
          <w:p w:rsidR="00954425" w:rsidRPr="0090156D" w:rsidRDefault="00954425" w:rsidP="00AC7BAD">
            <w:pPr>
              <w:jc w:val="center"/>
              <w:rPr>
                <w:rFonts w:ascii="標楷體" w:eastAsia="標楷體" w:hAnsi="標楷體"/>
                <w:color w:val="000000" w:themeColor="text1"/>
                <w:sz w:val="40"/>
                <w:szCs w:val="40"/>
              </w:rPr>
            </w:pPr>
          </w:p>
        </w:tc>
        <w:tc>
          <w:tcPr>
            <w:tcW w:w="1276" w:type="dxa"/>
          </w:tcPr>
          <w:p w:rsidR="00954425" w:rsidRPr="0090156D" w:rsidRDefault="00954425" w:rsidP="00AC7BAD">
            <w:pPr>
              <w:jc w:val="center"/>
              <w:rPr>
                <w:rFonts w:ascii="標楷體" w:eastAsia="標楷體" w:hAnsi="標楷體"/>
                <w:color w:val="000000" w:themeColor="text1"/>
                <w:sz w:val="40"/>
                <w:szCs w:val="40"/>
              </w:rPr>
            </w:pPr>
          </w:p>
        </w:tc>
        <w:tc>
          <w:tcPr>
            <w:tcW w:w="1417" w:type="dxa"/>
          </w:tcPr>
          <w:p w:rsidR="00954425" w:rsidRPr="0090156D" w:rsidRDefault="00954425" w:rsidP="00AC7BAD">
            <w:pPr>
              <w:ind w:left="480" w:hangingChars="200" w:hanging="480"/>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一、本表新增。</w:t>
            </w:r>
          </w:p>
          <w:p w:rsidR="00954425" w:rsidRPr="0090156D" w:rsidRDefault="00954425" w:rsidP="00825A62">
            <w:pPr>
              <w:ind w:left="377" w:hangingChars="157" w:hanging="377"/>
              <w:jc w:val="both"/>
              <w:rPr>
                <w:rFonts w:ascii="標楷體" w:eastAsia="標楷體" w:hAnsi="標楷體"/>
                <w:color w:val="000000" w:themeColor="text1"/>
                <w:sz w:val="40"/>
                <w:szCs w:val="40"/>
              </w:rPr>
            </w:pPr>
            <w:r w:rsidRPr="0090156D">
              <w:rPr>
                <w:rFonts w:ascii="標楷體" w:eastAsia="標楷體" w:hAnsi="標楷體" w:hint="eastAsia"/>
                <w:color w:val="000000" w:themeColor="text1"/>
              </w:rPr>
              <w:t>二、</w:t>
            </w:r>
            <w:r w:rsidR="00825A62" w:rsidRPr="0090156D">
              <w:rPr>
                <w:rFonts w:ascii="標楷體" w:eastAsia="標楷體" w:hAnsi="標楷體" w:hint="eastAsia"/>
                <w:color w:val="000000" w:themeColor="text1"/>
              </w:rPr>
              <w:t>明定</w:t>
            </w:r>
            <w:r w:rsidRPr="0090156D">
              <w:rPr>
                <w:rFonts w:ascii="標楷體" w:eastAsia="標楷體" w:hAnsi="標楷體" w:hint="eastAsia"/>
                <w:color w:val="000000" w:themeColor="text1"/>
              </w:rPr>
              <w:t>不同開發行為之環境影響評估審查及監督</w:t>
            </w:r>
            <w:r w:rsidR="00825A62" w:rsidRPr="0090156D">
              <w:rPr>
                <w:rFonts w:ascii="標楷體" w:eastAsia="標楷體" w:hAnsi="標楷體" w:hint="eastAsia"/>
                <w:color w:val="000000" w:themeColor="text1"/>
              </w:rPr>
              <w:t>主管</w:t>
            </w:r>
            <w:r w:rsidRPr="0090156D">
              <w:rPr>
                <w:rFonts w:ascii="標楷體" w:eastAsia="標楷體" w:hAnsi="標楷體" w:hint="eastAsia"/>
                <w:color w:val="000000" w:themeColor="text1"/>
              </w:rPr>
              <w:t>機關之分工。</w:t>
            </w:r>
          </w:p>
        </w:tc>
      </w:tr>
    </w:tbl>
    <w:p w:rsidR="00954425" w:rsidRPr="0090156D" w:rsidRDefault="00954425" w:rsidP="008D35E1">
      <w:pPr>
        <w:spacing w:afterLines="50" w:line="360" w:lineRule="exact"/>
        <w:ind w:rightChars="-289" w:right="-694"/>
        <w:rPr>
          <w:rFonts w:ascii="標楷體" w:eastAsia="標楷體" w:hAnsi="標楷體"/>
          <w:color w:val="000000" w:themeColor="text1"/>
          <w:sz w:val="40"/>
          <w:szCs w:val="40"/>
        </w:rPr>
      </w:pPr>
    </w:p>
    <w:p w:rsidR="009652D1" w:rsidRPr="0090156D" w:rsidRDefault="009652D1">
      <w:pPr>
        <w:widowControl/>
        <w:rPr>
          <w:rFonts w:ascii="標楷體" w:eastAsia="標楷體" w:hAnsi="標楷體"/>
          <w:color w:val="000000" w:themeColor="text1"/>
          <w:sz w:val="40"/>
          <w:szCs w:val="40"/>
        </w:rPr>
      </w:pPr>
      <w:r w:rsidRPr="0090156D">
        <w:rPr>
          <w:rFonts w:ascii="標楷體" w:eastAsia="標楷體" w:hAnsi="標楷體"/>
          <w:color w:val="000000" w:themeColor="text1"/>
          <w:sz w:val="40"/>
          <w:szCs w:val="40"/>
        </w:rPr>
        <w:br w:type="page"/>
      </w:r>
    </w:p>
    <w:p w:rsidR="00954425" w:rsidRPr="0090156D" w:rsidRDefault="00954425" w:rsidP="008D35E1">
      <w:pPr>
        <w:spacing w:afterLines="50" w:line="360" w:lineRule="exact"/>
        <w:ind w:rightChars="-289" w:right="-694"/>
        <w:jc w:val="center"/>
        <w:rPr>
          <w:rFonts w:ascii="標楷體" w:eastAsia="標楷體" w:hAnsi="標楷體"/>
          <w:color w:val="000000" w:themeColor="text1"/>
          <w:sz w:val="40"/>
          <w:szCs w:val="40"/>
        </w:rPr>
      </w:pPr>
      <w:r w:rsidRPr="0090156D">
        <w:rPr>
          <w:rFonts w:ascii="標楷體" w:eastAsia="標楷體" w:hAnsi="標楷體" w:hint="eastAsia"/>
          <w:color w:val="000000" w:themeColor="text1"/>
          <w:sz w:val="40"/>
          <w:szCs w:val="40"/>
        </w:rPr>
        <w:lastRenderedPageBreak/>
        <w:t>第十九條附表二修正對照表</w:t>
      </w:r>
    </w:p>
    <w:tbl>
      <w:tblPr>
        <w:tblW w:w="955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8"/>
        <w:gridCol w:w="2551"/>
        <w:gridCol w:w="2763"/>
      </w:tblGrid>
      <w:tr w:rsidR="00954425" w:rsidRPr="0090156D" w:rsidTr="00AC7BAD">
        <w:trPr>
          <w:trHeight w:val="154"/>
        </w:trPr>
        <w:tc>
          <w:tcPr>
            <w:tcW w:w="4238"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修正規定</w:t>
            </w:r>
          </w:p>
        </w:tc>
        <w:tc>
          <w:tcPr>
            <w:tcW w:w="2551" w:type="dxa"/>
          </w:tcPr>
          <w:p w:rsidR="00954425" w:rsidRPr="0090156D" w:rsidRDefault="00954425" w:rsidP="00AC7BAD">
            <w:pPr>
              <w:ind w:left="240" w:hangingChars="100" w:hanging="240"/>
              <w:jc w:val="center"/>
              <w:rPr>
                <w:rFonts w:ascii="標楷體" w:eastAsia="標楷體" w:hAnsi="標楷體"/>
                <w:color w:val="000000" w:themeColor="text1"/>
              </w:rPr>
            </w:pPr>
            <w:r w:rsidRPr="0090156D">
              <w:rPr>
                <w:rFonts w:ascii="標楷體" w:eastAsia="標楷體" w:hAnsi="標楷體" w:hint="eastAsia"/>
                <w:color w:val="000000" w:themeColor="text1"/>
              </w:rPr>
              <w:t>現行規定</w:t>
            </w:r>
          </w:p>
        </w:tc>
        <w:tc>
          <w:tcPr>
            <w:tcW w:w="2763" w:type="dxa"/>
          </w:tcPr>
          <w:p w:rsidR="00954425" w:rsidRPr="0090156D" w:rsidRDefault="00954425" w:rsidP="00AC7BAD">
            <w:pPr>
              <w:jc w:val="center"/>
              <w:rPr>
                <w:rFonts w:ascii="標楷體" w:eastAsia="標楷體" w:hAnsi="標楷體"/>
                <w:color w:val="000000" w:themeColor="text1"/>
              </w:rPr>
            </w:pPr>
            <w:r w:rsidRPr="0090156D">
              <w:rPr>
                <w:rFonts w:ascii="標楷體" w:eastAsia="標楷體" w:hAnsi="標楷體" w:hint="eastAsia"/>
                <w:color w:val="000000" w:themeColor="text1"/>
              </w:rPr>
              <w:t>說明</w:t>
            </w:r>
          </w:p>
        </w:tc>
      </w:tr>
      <w:tr w:rsidR="00954425" w:rsidRPr="0090156D" w:rsidTr="00AC7BAD">
        <w:trPr>
          <w:trHeight w:val="10905"/>
        </w:trPr>
        <w:tc>
          <w:tcPr>
            <w:tcW w:w="4238" w:type="dxa"/>
          </w:tcPr>
          <w:p w:rsidR="00954425" w:rsidRPr="0090156D" w:rsidRDefault="00954425" w:rsidP="00AC7BAD">
            <w:pPr>
              <w:ind w:left="948" w:hangingChars="395" w:hanging="948"/>
              <w:rPr>
                <w:rFonts w:ascii="標楷體" w:eastAsia="標楷體" w:hAnsi="標楷體"/>
                <w:color w:val="000000" w:themeColor="text1"/>
              </w:rPr>
            </w:pPr>
            <w:r w:rsidRPr="0090156D">
              <w:rPr>
                <w:rFonts w:ascii="標楷體" w:eastAsia="標楷體" w:hAnsi="標楷體" w:hint="eastAsia"/>
                <w:color w:val="000000" w:themeColor="text1"/>
              </w:rPr>
              <w:t>附表二</w:t>
            </w:r>
            <w:r w:rsidRPr="0090156D">
              <w:rPr>
                <w:rFonts w:ascii="標楷體" w:eastAsia="標楷體" w:hAnsi="標楷體"/>
                <w:color w:val="000000" w:themeColor="text1"/>
              </w:rPr>
              <w:t xml:space="preserve">  </w:t>
            </w:r>
            <w:r w:rsidRPr="0090156D">
              <w:rPr>
                <w:rFonts w:ascii="標楷體" w:eastAsia="標楷體" w:hAnsi="標楷體" w:hint="eastAsia"/>
                <w:color w:val="000000" w:themeColor="text1"/>
              </w:rPr>
              <w:t>應進</w:t>
            </w:r>
            <w:r w:rsidR="00AC7BAD" w:rsidRPr="0090156D">
              <w:rPr>
                <w:rFonts w:ascii="標楷體" w:eastAsia="標楷體" w:hAnsi="標楷體" w:hint="eastAsia"/>
                <w:color w:val="000000" w:themeColor="text1"/>
              </w:rPr>
              <w:t>行</w:t>
            </w:r>
            <w:r w:rsidRPr="0090156D">
              <w:rPr>
                <w:rFonts w:ascii="標楷體" w:eastAsia="標楷體" w:hAnsi="標楷體" w:hint="eastAsia"/>
                <w:color w:val="000000" w:themeColor="text1"/>
              </w:rPr>
              <w:t>第二階段環境影響評估之開發行為</w:t>
            </w:r>
          </w:p>
          <w:tbl>
            <w:tblPr>
              <w:tblW w:w="3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83"/>
            </w:tblGrid>
            <w:tr w:rsidR="00954425" w:rsidRPr="0090156D" w:rsidTr="00AC7BAD">
              <w:tc>
                <w:tcPr>
                  <w:tcW w:w="3983" w:type="dxa"/>
                  <w:tcBorders>
                    <w:top w:val="single" w:sz="4" w:space="0" w:color="auto"/>
                    <w:left w:val="single" w:sz="4" w:space="0" w:color="auto"/>
                    <w:bottom w:val="single" w:sz="4" w:space="0" w:color="auto"/>
                    <w:right w:val="single" w:sz="4" w:space="0" w:color="auto"/>
                  </w:tcBorders>
                </w:tcPr>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園區之開發</w:t>
                  </w:r>
                </w:p>
                <w:p w:rsidR="00AC7BAD" w:rsidRPr="0090156D" w:rsidRDefault="00AC7BAD" w:rsidP="00AC7BAD">
                  <w:pPr>
                    <w:spacing w:line="360" w:lineRule="exact"/>
                    <w:ind w:left="708" w:hangingChars="295" w:hanging="708"/>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石化工業區面積達五十公頃以上。</w:t>
                  </w:r>
                </w:p>
                <w:p w:rsidR="00954425" w:rsidRPr="0090156D" w:rsidRDefault="00AC7BAD" w:rsidP="00AC7BAD">
                  <w:pPr>
                    <w:spacing w:line="360" w:lineRule="exact"/>
                    <w:ind w:left="722" w:hangingChars="301" w:hanging="722"/>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54425" w:rsidRPr="0090156D">
                    <w:rPr>
                      <w:rFonts w:ascii="標楷體" w:eastAsia="標楷體" w:hAnsi="標楷體" w:hint="eastAsia"/>
                      <w:color w:val="000000" w:themeColor="text1"/>
                      <w:kern w:val="0"/>
                    </w:rPr>
                    <w:t>其他園區面積達一百公頃以上。</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54425" w:rsidRPr="0090156D">
                    <w:rPr>
                      <w:rFonts w:ascii="標楷體" w:eastAsia="標楷體" w:hAnsi="標楷體" w:hint="eastAsia"/>
                      <w:color w:val="000000" w:themeColor="text1"/>
                      <w:kern w:val="0"/>
                    </w:rPr>
                    <w:t>道路之開發</w:t>
                  </w:r>
                </w:p>
                <w:p w:rsidR="00954425" w:rsidRPr="0090156D" w:rsidRDefault="00AC7BAD" w:rsidP="009652D1">
                  <w:pPr>
                    <w:spacing w:line="360" w:lineRule="exact"/>
                    <w:ind w:left="665" w:hangingChars="277" w:hanging="665"/>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高速公路或快速道</w:t>
                  </w:r>
                  <w:r w:rsidR="00954425" w:rsidRPr="0090156D">
                    <w:rPr>
                      <w:rFonts w:ascii="標楷體" w:eastAsia="標楷體" w:hAnsi="標楷體"/>
                      <w:color w:val="000000" w:themeColor="text1"/>
                      <w:kern w:val="0"/>
                    </w:rPr>
                    <w:t>(</w:t>
                  </w:r>
                  <w:r w:rsidR="00954425" w:rsidRPr="0090156D">
                    <w:rPr>
                      <w:rFonts w:ascii="標楷體" w:eastAsia="標楷體" w:hAnsi="標楷體" w:hint="eastAsia"/>
                      <w:color w:val="000000" w:themeColor="text1"/>
                      <w:kern w:val="0"/>
                    </w:rPr>
                    <w:t>公</w:t>
                  </w:r>
                  <w:r w:rsidR="00954425" w:rsidRPr="0090156D">
                    <w:rPr>
                      <w:rFonts w:ascii="標楷體" w:eastAsia="標楷體" w:hAnsi="標楷體"/>
                      <w:color w:val="000000" w:themeColor="text1"/>
                      <w:kern w:val="0"/>
                    </w:rPr>
                    <w:t>)</w:t>
                  </w:r>
                  <w:r w:rsidR="00954425" w:rsidRPr="0090156D">
                    <w:rPr>
                      <w:rFonts w:ascii="標楷體" w:eastAsia="標楷體" w:hAnsi="標楷體" w:hint="eastAsia"/>
                      <w:color w:val="000000" w:themeColor="text1"/>
                      <w:kern w:val="0"/>
                    </w:rPr>
                    <w:t>路之新建。</w:t>
                  </w:r>
                </w:p>
                <w:p w:rsidR="00954425" w:rsidRPr="0090156D" w:rsidRDefault="00AC7BAD" w:rsidP="009652D1">
                  <w:pPr>
                    <w:spacing w:line="360" w:lineRule="exact"/>
                    <w:ind w:left="653" w:hangingChars="272" w:hanging="653"/>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54425" w:rsidRPr="0090156D">
                    <w:rPr>
                      <w:rFonts w:ascii="標楷體" w:eastAsia="標楷體" w:hAnsi="標楷體" w:hint="eastAsia"/>
                      <w:color w:val="000000" w:themeColor="text1"/>
                      <w:kern w:val="0"/>
                    </w:rPr>
                    <w:t>高速公路或快速道</w:t>
                  </w:r>
                  <w:r w:rsidR="00954425" w:rsidRPr="0090156D">
                    <w:rPr>
                      <w:rFonts w:ascii="標楷體" w:eastAsia="標楷體" w:hAnsi="標楷體"/>
                      <w:color w:val="000000" w:themeColor="text1"/>
                      <w:kern w:val="0"/>
                    </w:rPr>
                    <w:t>(</w:t>
                  </w:r>
                  <w:r w:rsidR="00954425" w:rsidRPr="0090156D">
                    <w:rPr>
                      <w:rFonts w:ascii="標楷體" w:eastAsia="標楷體" w:hAnsi="標楷體" w:hint="eastAsia"/>
                      <w:color w:val="000000" w:themeColor="text1"/>
                      <w:kern w:val="0"/>
                    </w:rPr>
                    <w:t>公</w:t>
                  </w:r>
                  <w:r w:rsidR="00954425" w:rsidRPr="0090156D">
                    <w:rPr>
                      <w:rFonts w:ascii="標楷體" w:eastAsia="標楷體" w:hAnsi="標楷體"/>
                      <w:color w:val="000000" w:themeColor="text1"/>
                      <w:kern w:val="0"/>
                    </w:rPr>
                    <w:t>)</w:t>
                  </w:r>
                  <w:r w:rsidR="00954425" w:rsidRPr="0090156D">
                    <w:rPr>
                      <w:rFonts w:ascii="標楷體" w:eastAsia="標楷體" w:hAnsi="標楷體" w:hint="eastAsia"/>
                      <w:color w:val="000000" w:themeColor="text1"/>
                      <w:kern w:val="0"/>
                    </w:rPr>
                    <w:t>路之延伸工程，長度達三十公里以上。</w:t>
                  </w:r>
                </w:p>
                <w:p w:rsidR="00AC7BAD"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三、</w:t>
                  </w:r>
                  <w:r w:rsidR="00954425" w:rsidRPr="0090156D">
                    <w:rPr>
                      <w:rFonts w:ascii="標楷體" w:eastAsia="標楷體" w:hAnsi="標楷體" w:hint="eastAsia"/>
                      <w:color w:val="000000" w:themeColor="text1"/>
                      <w:kern w:val="0"/>
                    </w:rPr>
                    <w:t>鐵路之開發</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高速鐵路新建。</w:t>
                  </w:r>
                </w:p>
                <w:p w:rsidR="00954425" w:rsidRPr="0090156D" w:rsidRDefault="00AC7BAD" w:rsidP="00AC7BAD">
                  <w:pPr>
                    <w:spacing w:line="360" w:lineRule="exact"/>
                    <w:ind w:left="737" w:hangingChars="307" w:hanging="737"/>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652D1" w:rsidRPr="0090156D">
                    <w:rPr>
                      <w:rFonts w:ascii="標楷體" w:eastAsia="標楷體" w:hAnsi="標楷體" w:hint="eastAsia"/>
                      <w:color w:val="000000" w:themeColor="text1"/>
                      <w:kern w:val="0"/>
                    </w:rPr>
                    <w:t>鐵路之開發或延伸工程長度達三十公里以上。</w:t>
                  </w:r>
                </w:p>
                <w:p w:rsidR="00954425" w:rsidRPr="0090156D" w:rsidRDefault="00AC7BAD" w:rsidP="00AC7BAD">
                  <w:pPr>
                    <w:spacing w:line="360" w:lineRule="exact"/>
                    <w:ind w:left="722" w:hangingChars="301" w:hanging="722"/>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四、</w:t>
                  </w:r>
                  <w:r w:rsidR="00954425" w:rsidRPr="0090156D">
                    <w:rPr>
                      <w:rFonts w:ascii="標楷體" w:eastAsia="標楷體" w:hAnsi="標楷體" w:hint="eastAsia"/>
                      <w:color w:val="000000" w:themeColor="text1"/>
                      <w:kern w:val="0"/>
                    </w:rPr>
                    <w:t>大眾捷運系統之開發（不含輕軌）</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大眾捷運系統路網新建工程。</w:t>
                  </w:r>
                </w:p>
                <w:p w:rsidR="00954425" w:rsidRPr="0090156D" w:rsidRDefault="00AC7BAD" w:rsidP="00AC7BAD">
                  <w:pPr>
                    <w:spacing w:line="360" w:lineRule="exact"/>
                    <w:ind w:left="792" w:hangingChars="330" w:hanging="792"/>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54425" w:rsidRPr="0090156D">
                    <w:rPr>
                      <w:rFonts w:ascii="標楷體" w:eastAsia="標楷體" w:hAnsi="標楷體" w:hint="eastAsia"/>
                      <w:color w:val="000000" w:themeColor="text1"/>
                      <w:kern w:val="0"/>
                    </w:rPr>
                    <w:t>大眾捷運系統路線延伸工程，長度達三十公里以上。</w:t>
                  </w:r>
                </w:p>
                <w:p w:rsidR="00954425" w:rsidRPr="0090156D" w:rsidRDefault="00AC7BAD" w:rsidP="00AC7BAD">
                  <w:pPr>
                    <w:spacing w:line="360" w:lineRule="exact"/>
                    <w:ind w:left="456" w:hangingChars="190" w:hanging="456"/>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五、</w:t>
                  </w:r>
                  <w:r w:rsidR="00954425" w:rsidRPr="0090156D">
                    <w:rPr>
                      <w:rFonts w:ascii="標楷體" w:eastAsia="標楷體" w:hAnsi="標楷體" w:hint="eastAsia"/>
                      <w:color w:val="000000" w:themeColor="text1"/>
                      <w:kern w:val="0"/>
                    </w:rPr>
                    <w:t>商港</w:t>
                  </w:r>
                  <w:r w:rsidR="00D908D0" w:rsidRPr="0090156D">
                    <w:rPr>
                      <w:rFonts w:ascii="標楷體" w:eastAsia="標楷體" w:hAnsi="標楷體" w:hint="eastAsia"/>
                      <w:color w:val="000000" w:themeColor="text1"/>
                      <w:kern w:val="0"/>
                    </w:rPr>
                    <w:t>、漁港</w:t>
                  </w:r>
                  <w:r w:rsidR="00954425" w:rsidRPr="0090156D">
                    <w:rPr>
                      <w:rFonts w:ascii="標楷體" w:eastAsia="標楷體" w:hAnsi="標楷體" w:hint="eastAsia"/>
                      <w:color w:val="000000" w:themeColor="text1"/>
                      <w:kern w:val="0"/>
                    </w:rPr>
                    <w:t>、工業專用港</w:t>
                  </w:r>
                  <w:r w:rsidR="009652D1" w:rsidRPr="0090156D">
                    <w:rPr>
                      <w:rFonts w:ascii="標楷體" w:eastAsia="標楷體" w:hAnsi="標楷體" w:hint="eastAsia"/>
                      <w:color w:val="000000" w:themeColor="text1"/>
                      <w:kern w:val="0"/>
                    </w:rPr>
                    <w:t>、</w:t>
                  </w:r>
                  <w:r w:rsidR="00954425" w:rsidRPr="0090156D">
                    <w:rPr>
                      <w:rFonts w:ascii="標楷體" w:eastAsia="標楷體" w:hAnsi="標楷體" w:hint="eastAsia"/>
                      <w:color w:val="000000" w:themeColor="text1"/>
                      <w:kern w:val="0"/>
                    </w:rPr>
                    <w:t>遊艇港新建工程。</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六、</w:t>
                  </w:r>
                  <w:r w:rsidR="00954425" w:rsidRPr="0090156D">
                    <w:rPr>
                      <w:rFonts w:ascii="標楷體" w:eastAsia="標楷體" w:hAnsi="標楷體" w:hint="eastAsia"/>
                      <w:color w:val="000000" w:themeColor="text1"/>
                      <w:kern w:val="0"/>
                    </w:rPr>
                    <w:t>機場跑道新建工程。</w:t>
                  </w:r>
                </w:p>
                <w:p w:rsidR="00954425" w:rsidRPr="0090156D" w:rsidRDefault="00AC7BAD" w:rsidP="002B62B5">
                  <w:pPr>
                    <w:spacing w:line="360" w:lineRule="exact"/>
                    <w:ind w:left="473" w:hangingChars="197" w:hanging="473"/>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七、</w:t>
                  </w:r>
                  <w:r w:rsidR="00954425" w:rsidRPr="0090156D">
                    <w:rPr>
                      <w:rFonts w:ascii="標楷體" w:eastAsia="標楷體" w:hAnsi="標楷體" w:hint="eastAsia"/>
                      <w:color w:val="000000" w:themeColor="text1"/>
                      <w:kern w:val="0"/>
                    </w:rPr>
                    <w:t>新增探礦、採礦工程，面積達五十公頃以上</w:t>
                  </w:r>
                  <w:r w:rsidR="00954425" w:rsidRPr="0090156D">
                    <w:rPr>
                      <w:rFonts w:ascii="標楷體" w:eastAsia="標楷體" w:hAnsi="標楷體" w:hint="eastAsia"/>
                      <w:b/>
                      <w:color w:val="000000" w:themeColor="text1"/>
                      <w:kern w:val="0"/>
                    </w:rPr>
                    <w:t>。</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八、</w:t>
                  </w:r>
                  <w:r w:rsidR="00954425" w:rsidRPr="0090156D">
                    <w:rPr>
                      <w:rFonts w:ascii="標楷體" w:eastAsia="標楷體" w:hAnsi="標楷體" w:hint="eastAsia"/>
                      <w:color w:val="000000" w:themeColor="text1"/>
                      <w:kern w:val="0"/>
                    </w:rPr>
                    <w:t>水</w:t>
                  </w:r>
                  <w:r w:rsidR="0022392E">
                    <w:rPr>
                      <w:rFonts w:ascii="標楷體" w:eastAsia="標楷體" w:hAnsi="標楷體" w:hint="eastAsia"/>
                      <w:color w:val="000000" w:themeColor="text1"/>
                      <w:kern w:val="0"/>
                    </w:rPr>
                    <w:t>利</w:t>
                  </w:r>
                  <w:r w:rsidR="00954425" w:rsidRPr="0090156D">
                    <w:rPr>
                      <w:rFonts w:ascii="標楷體" w:eastAsia="標楷體" w:hAnsi="標楷體" w:hint="eastAsia"/>
                      <w:color w:val="000000" w:themeColor="text1"/>
                      <w:kern w:val="0"/>
                    </w:rPr>
                    <w:t>工程之開發</w:t>
                  </w:r>
                </w:p>
                <w:p w:rsidR="00954425" w:rsidRPr="0090156D" w:rsidRDefault="00AC7BAD" w:rsidP="00AC7BAD">
                  <w:pPr>
                    <w:spacing w:line="360" w:lineRule="exact"/>
                    <w:ind w:left="737" w:hangingChars="307" w:hanging="737"/>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（一）</w:t>
                  </w:r>
                  <w:r w:rsidR="00954425" w:rsidRPr="0090156D">
                    <w:rPr>
                      <w:rFonts w:ascii="標楷體" w:eastAsia="標楷體" w:hAnsi="標楷體" w:hint="eastAsia"/>
                      <w:color w:val="000000" w:themeColor="text1"/>
                      <w:kern w:val="0"/>
                    </w:rPr>
                    <w:t>水</w:t>
                  </w:r>
                  <w:r w:rsidR="0022392E">
                    <w:rPr>
                      <w:rFonts w:ascii="標楷體" w:eastAsia="標楷體" w:hAnsi="標楷體" w:hint="eastAsia"/>
                      <w:color w:val="000000" w:themeColor="text1"/>
                      <w:kern w:val="0"/>
                    </w:rPr>
                    <w:t>庫</w:t>
                  </w:r>
                  <w:r w:rsidR="00954425" w:rsidRPr="0090156D">
                    <w:rPr>
                      <w:rFonts w:ascii="標楷體" w:eastAsia="標楷體" w:hAnsi="標楷體" w:hint="eastAsia"/>
                      <w:color w:val="000000" w:themeColor="text1"/>
                      <w:kern w:val="0"/>
                    </w:rPr>
                    <w:t>工程之新建。</w:t>
                  </w:r>
                </w:p>
                <w:p w:rsidR="00954425" w:rsidRPr="0090156D" w:rsidRDefault="00AC7BAD" w:rsidP="00AC7BAD">
                  <w:pPr>
                    <w:spacing w:line="360" w:lineRule="exact"/>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（二）</w:t>
                  </w:r>
                  <w:r w:rsidR="00954425" w:rsidRPr="0090156D">
                    <w:rPr>
                      <w:rFonts w:ascii="標楷體" w:eastAsia="標楷體" w:hAnsi="標楷體" w:hint="eastAsia"/>
                      <w:color w:val="000000" w:themeColor="text1"/>
                      <w:kern w:val="0"/>
                    </w:rPr>
                    <w:t>越域引水工程。</w:t>
                  </w:r>
                </w:p>
                <w:p w:rsidR="00954425" w:rsidRPr="0090156D" w:rsidRDefault="00AC7BAD" w:rsidP="009652D1">
                  <w:pPr>
                    <w:spacing w:line="360" w:lineRule="exact"/>
                    <w:ind w:left="427" w:hangingChars="178" w:hanging="427"/>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九、</w:t>
                  </w:r>
                  <w:r w:rsidR="00954425" w:rsidRPr="0090156D">
                    <w:rPr>
                      <w:rFonts w:ascii="標楷體" w:eastAsia="標楷體" w:hAnsi="標楷體" w:hint="eastAsia"/>
                      <w:color w:val="000000" w:themeColor="text1"/>
                      <w:kern w:val="0"/>
                    </w:rPr>
                    <w:t>一般廢棄物、一般事業廢棄物或有害事業廢棄物掩埋場或焚化廠之新建(</w:t>
                  </w:r>
                  <w:r w:rsidR="0006547D">
                    <w:rPr>
                      <w:rFonts w:ascii="標楷體" w:eastAsia="標楷體" w:hAnsi="標楷體" w:hint="eastAsia"/>
                      <w:color w:val="000000" w:themeColor="text1"/>
                      <w:kern w:val="0"/>
                    </w:rPr>
                    <w:t>園區內之</w:t>
                  </w:r>
                  <w:r w:rsidR="00954425" w:rsidRPr="0090156D">
                    <w:rPr>
                      <w:rFonts w:ascii="標楷體" w:eastAsia="標楷體" w:hAnsi="標楷體" w:hint="eastAsia"/>
                      <w:color w:val="000000" w:themeColor="text1"/>
                      <w:kern w:val="0"/>
                    </w:rPr>
                    <w:t>開發不在此限)。</w:t>
                  </w:r>
                </w:p>
                <w:p w:rsidR="00954425" w:rsidRPr="0090156D" w:rsidRDefault="009652D1" w:rsidP="009652D1">
                  <w:pPr>
                    <w:spacing w:line="360" w:lineRule="exact"/>
                    <w:ind w:left="413" w:hangingChars="172" w:hanging="413"/>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w:t>
                  </w:r>
                  <w:r w:rsidR="00954425" w:rsidRPr="0090156D">
                    <w:rPr>
                      <w:rFonts w:ascii="標楷體" w:eastAsia="標楷體" w:hAnsi="標楷體" w:hint="eastAsia"/>
                      <w:color w:val="000000" w:themeColor="text1"/>
                      <w:kern w:val="0"/>
                    </w:rPr>
                    <w:t>核能電廠新建或添加機組擴建工程。</w:t>
                  </w:r>
                </w:p>
                <w:p w:rsidR="00954425" w:rsidRPr="0090156D" w:rsidRDefault="009652D1" w:rsidP="009652D1">
                  <w:pPr>
                    <w:spacing w:line="360" w:lineRule="exact"/>
                    <w:ind w:left="737" w:hangingChars="307" w:hanging="737"/>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十一、</w:t>
                  </w:r>
                  <w:r w:rsidR="00954425" w:rsidRPr="0090156D">
                    <w:rPr>
                      <w:rFonts w:ascii="標楷體" w:eastAsia="標楷體" w:hAnsi="標楷體" w:hint="eastAsia"/>
                      <w:color w:val="000000" w:themeColor="text1"/>
                      <w:kern w:val="0"/>
                    </w:rPr>
                    <w:t>放射性廢棄物處置設施之新</w:t>
                  </w:r>
                  <w:r w:rsidR="00954425" w:rsidRPr="0090156D">
                    <w:rPr>
                      <w:rFonts w:ascii="標楷體" w:eastAsia="標楷體" w:hAnsi="標楷體" w:hint="eastAsia"/>
                      <w:color w:val="000000" w:themeColor="text1"/>
                      <w:kern w:val="0"/>
                    </w:rPr>
                    <w:lastRenderedPageBreak/>
                    <w:t>建。</w:t>
                  </w:r>
                </w:p>
                <w:p w:rsidR="00954425" w:rsidRPr="0090156D" w:rsidRDefault="009652D1" w:rsidP="009652D1">
                  <w:pPr>
                    <w:spacing w:line="360" w:lineRule="exact"/>
                    <w:ind w:left="737" w:hangingChars="307" w:hanging="737"/>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十二、</w:t>
                  </w:r>
                  <w:r w:rsidR="00954425" w:rsidRPr="0090156D">
                    <w:rPr>
                      <w:rFonts w:ascii="標楷體" w:eastAsia="標楷體" w:hAnsi="標楷體" w:hint="eastAsia"/>
                      <w:color w:val="000000" w:themeColor="text1"/>
                      <w:kern w:val="0"/>
                    </w:rPr>
                    <w:t>新建火力電廠、汽電共生廠或自用發電設備，屬以燃油、燃煤或其他非燃氣燃料發電，裝置容量一百萬瓩以上者。</w:t>
                  </w:r>
                </w:p>
                <w:p w:rsidR="00954425" w:rsidRPr="0090156D" w:rsidRDefault="009652D1" w:rsidP="009652D1">
                  <w:pPr>
                    <w:spacing w:line="360" w:lineRule="exact"/>
                    <w:ind w:left="722" w:hangingChars="301" w:hanging="722"/>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十三、</w:t>
                  </w:r>
                  <w:r w:rsidR="00954425" w:rsidRPr="0090156D">
                    <w:rPr>
                      <w:rFonts w:ascii="標楷體" w:eastAsia="標楷體" w:hAnsi="標楷體" w:hint="eastAsia"/>
                      <w:color w:val="000000" w:themeColor="text1"/>
                      <w:kern w:val="0"/>
                    </w:rPr>
                    <w:t>三百四十五千伏或一百六十一千伏輸電線路架空或地下化線路鋪設長度</w:t>
                  </w:r>
                  <w:smartTag w:uri="urn:schemas-microsoft-com:office:smarttags" w:element="chmetcnv">
                    <w:smartTagPr>
                      <w:attr w:name="UnitName" w:val="公里"/>
                      <w:attr w:name="SourceValue" w:val="50"/>
                      <w:attr w:name="HasSpace" w:val="False"/>
                      <w:attr w:name="Negative" w:val="False"/>
                      <w:attr w:name="NumberType" w:val="3"/>
                      <w:attr w:name="TCSC" w:val="1"/>
                    </w:smartTagPr>
                    <w:r w:rsidR="00954425" w:rsidRPr="0090156D">
                      <w:rPr>
                        <w:rFonts w:ascii="標楷體" w:eastAsia="標楷體" w:hAnsi="標楷體" w:hint="eastAsia"/>
                        <w:color w:val="000000" w:themeColor="text1"/>
                        <w:kern w:val="0"/>
                      </w:rPr>
                      <w:t>五十公里</w:t>
                    </w:r>
                  </w:smartTag>
                  <w:r w:rsidR="00954425" w:rsidRPr="0090156D">
                    <w:rPr>
                      <w:rFonts w:ascii="標楷體" w:eastAsia="標楷體" w:hAnsi="標楷體" w:hint="eastAsia"/>
                      <w:color w:val="000000" w:themeColor="text1"/>
                      <w:kern w:val="0"/>
                    </w:rPr>
                    <w:t>以上者。</w:t>
                  </w:r>
                </w:p>
                <w:p w:rsidR="00954425" w:rsidRPr="0090156D" w:rsidRDefault="009652D1" w:rsidP="00AC7BAD">
                  <w:pPr>
                    <w:spacing w:line="360" w:lineRule="exact"/>
                    <w:ind w:left="960" w:hangingChars="400" w:hanging="960"/>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十四、</w:t>
                  </w:r>
                  <w:r w:rsidR="00954425" w:rsidRPr="0090156D">
                    <w:rPr>
                      <w:rFonts w:ascii="標楷體" w:eastAsia="標楷體" w:hAnsi="標楷體" w:hint="eastAsia"/>
                      <w:color w:val="000000" w:themeColor="text1"/>
                      <w:kern w:val="0"/>
                    </w:rPr>
                    <w:t>超高壓變電所新建工程。</w:t>
                  </w:r>
                </w:p>
                <w:p w:rsidR="00954425" w:rsidRPr="0090156D" w:rsidRDefault="009652D1" w:rsidP="000435A2">
                  <w:pPr>
                    <w:spacing w:line="360" w:lineRule="exact"/>
                    <w:ind w:left="653" w:hangingChars="272" w:hanging="653"/>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十五、</w:t>
                  </w:r>
                  <w:r w:rsidR="00954425" w:rsidRPr="0090156D">
                    <w:rPr>
                      <w:rFonts w:ascii="標楷體" w:eastAsia="標楷體" w:hAnsi="標楷體" w:hint="eastAsia"/>
                      <w:color w:val="000000" w:themeColor="text1"/>
                      <w:kern w:val="0"/>
                    </w:rPr>
                    <w:t>水力發電廠，裝置或累積裝置容量五萬瓩以上。</w:t>
                  </w:r>
                </w:p>
                <w:p w:rsidR="00954425" w:rsidRPr="0090156D" w:rsidRDefault="00954425" w:rsidP="009652D1">
                  <w:pPr>
                    <w:spacing w:line="360" w:lineRule="exact"/>
                    <w:ind w:left="694" w:hangingChars="289" w:hanging="694"/>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十六</w:t>
                  </w:r>
                  <w:r w:rsidR="009652D1" w:rsidRPr="0090156D">
                    <w:rPr>
                      <w:rFonts w:ascii="標楷體" w:eastAsia="標楷體" w:hAnsi="標楷體" w:hint="eastAsia"/>
                      <w:color w:val="000000" w:themeColor="text1"/>
                      <w:kern w:val="0"/>
                    </w:rPr>
                    <w:t>、</w:t>
                  </w:r>
                  <w:r w:rsidRPr="0090156D">
                    <w:rPr>
                      <w:rFonts w:ascii="標楷體" w:eastAsia="標楷體" w:hAnsi="標楷體" w:hint="eastAsia"/>
                      <w:color w:val="000000" w:themeColor="text1"/>
                      <w:kern w:val="0"/>
                    </w:rPr>
                    <w:t>海域築堤排水填土造成陸地面積達五十公頃以上者，或減少自然海岸線長度一公里以上。</w:t>
                  </w:r>
                </w:p>
                <w:p w:rsidR="00954425" w:rsidRPr="0090156D" w:rsidRDefault="009652D1" w:rsidP="00AC7BAD">
                  <w:pPr>
                    <w:jc w:val="both"/>
                    <w:rPr>
                      <w:rFonts w:ascii="標楷體" w:eastAsia="標楷體" w:hAnsi="標楷體"/>
                      <w:color w:val="000000" w:themeColor="text1"/>
                      <w:kern w:val="0"/>
                    </w:rPr>
                  </w:pPr>
                  <w:r w:rsidRPr="0090156D">
                    <w:rPr>
                      <w:rFonts w:ascii="標楷體" w:eastAsia="標楷體" w:hAnsi="標楷體" w:hint="eastAsia"/>
                      <w:color w:val="000000" w:themeColor="text1"/>
                      <w:kern w:val="0"/>
                    </w:rPr>
                    <w:t>十七、</w:t>
                  </w:r>
                  <w:r w:rsidR="00954425" w:rsidRPr="0090156D">
                    <w:rPr>
                      <w:rFonts w:ascii="標楷體" w:eastAsia="標楷體" w:hAnsi="標楷體" w:hint="eastAsia"/>
                      <w:color w:val="000000" w:themeColor="text1"/>
                      <w:kern w:val="0"/>
                    </w:rPr>
                    <w:t>新市鎮開發。</w:t>
                  </w:r>
                </w:p>
              </w:tc>
            </w:tr>
          </w:tbl>
          <w:p w:rsidR="00954425" w:rsidRPr="0090156D" w:rsidRDefault="00954425" w:rsidP="00AC7BAD">
            <w:pPr>
              <w:jc w:val="center"/>
              <w:rPr>
                <w:rFonts w:ascii="標楷體" w:eastAsia="標楷體" w:hAnsi="標楷體"/>
                <w:color w:val="000000" w:themeColor="text1"/>
              </w:rPr>
            </w:pPr>
          </w:p>
        </w:tc>
        <w:tc>
          <w:tcPr>
            <w:tcW w:w="2551" w:type="dxa"/>
          </w:tcPr>
          <w:p w:rsidR="00954425" w:rsidRPr="0090156D" w:rsidRDefault="00954425" w:rsidP="00AC7BAD">
            <w:pPr>
              <w:ind w:left="240" w:hangingChars="100" w:hanging="240"/>
              <w:jc w:val="center"/>
              <w:rPr>
                <w:rFonts w:ascii="標楷體" w:eastAsia="標楷體" w:hAnsi="標楷體"/>
                <w:color w:val="000000" w:themeColor="text1"/>
              </w:rPr>
            </w:pPr>
          </w:p>
        </w:tc>
        <w:tc>
          <w:tcPr>
            <w:tcW w:w="2763" w:type="dxa"/>
          </w:tcPr>
          <w:p w:rsidR="00954425" w:rsidRPr="0090156D" w:rsidRDefault="00954425" w:rsidP="00AC7BAD">
            <w:pPr>
              <w:ind w:left="480" w:hangingChars="200" w:hanging="480"/>
              <w:jc w:val="both"/>
              <w:rPr>
                <w:rFonts w:ascii="標楷體" w:eastAsia="標楷體" w:hAnsi="標楷體"/>
                <w:color w:val="000000" w:themeColor="text1"/>
                <w:u w:val="single"/>
              </w:rPr>
            </w:pPr>
            <w:r w:rsidRPr="0090156D">
              <w:rPr>
                <w:rFonts w:ascii="標楷體" w:eastAsia="標楷體" w:hAnsi="標楷體" w:hint="eastAsia"/>
                <w:color w:val="000000" w:themeColor="text1"/>
                <w:u w:val="single"/>
              </w:rPr>
              <w:t>一、本表新增。</w:t>
            </w:r>
          </w:p>
          <w:p w:rsidR="00954425" w:rsidRPr="0090156D" w:rsidRDefault="00954425" w:rsidP="009652D1">
            <w:pPr>
              <w:ind w:left="430" w:hangingChars="179" w:hanging="430"/>
              <w:jc w:val="both"/>
              <w:rPr>
                <w:rFonts w:ascii="標楷體" w:eastAsia="標楷體" w:hAnsi="標楷體"/>
                <w:color w:val="000000" w:themeColor="text1"/>
              </w:rPr>
            </w:pPr>
            <w:r w:rsidRPr="0090156D">
              <w:rPr>
                <w:rFonts w:ascii="標楷體" w:eastAsia="標楷體" w:hAnsi="標楷體" w:hint="eastAsia"/>
                <w:color w:val="000000" w:themeColor="text1"/>
              </w:rPr>
              <w:t>二、</w:t>
            </w:r>
            <w:r w:rsidR="00AC7BAD" w:rsidRPr="0090156D">
              <w:rPr>
                <w:rFonts w:ascii="標楷體" w:eastAsia="標楷體" w:hAnsi="標楷體" w:hint="eastAsia"/>
                <w:color w:val="000000" w:themeColor="text1"/>
              </w:rPr>
              <w:t>增加以表列方式明定</w:t>
            </w:r>
            <w:r w:rsidRPr="0090156D">
              <w:rPr>
                <w:rFonts w:ascii="標楷體" w:eastAsia="標楷體" w:hAnsi="標楷體" w:hint="eastAsia"/>
                <w:color w:val="000000" w:themeColor="text1"/>
              </w:rPr>
              <w:t>對環境有重大影響之</w:t>
            </w:r>
            <w:r w:rsidR="00AC7BAD" w:rsidRPr="0090156D">
              <w:rPr>
                <w:rFonts w:ascii="標楷體" w:eastAsia="標楷體" w:hAnsi="標楷體" w:hint="eastAsia"/>
                <w:color w:val="000000" w:themeColor="text1"/>
              </w:rPr>
              <w:t>虞應進行第二階段環境影響評估之開發行為，爰訂定本表</w:t>
            </w:r>
            <w:r w:rsidRPr="0090156D">
              <w:rPr>
                <w:rFonts w:ascii="標楷體" w:eastAsia="標楷體" w:hAnsi="標楷體" w:hint="eastAsia"/>
                <w:color w:val="000000" w:themeColor="text1"/>
              </w:rPr>
              <w:t>。</w:t>
            </w:r>
          </w:p>
        </w:tc>
      </w:tr>
    </w:tbl>
    <w:p w:rsidR="001978E6" w:rsidRPr="00B722F0" w:rsidRDefault="001978E6" w:rsidP="008C487B">
      <w:pPr>
        <w:widowControl/>
        <w:rPr>
          <w:rFonts w:eastAsia="標楷體"/>
          <w:color w:val="000000" w:themeColor="text1"/>
          <w:sz w:val="32"/>
          <w:szCs w:val="32"/>
        </w:rPr>
        <w:sectPr w:rsidR="001978E6" w:rsidRPr="00B722F0" w:rsidSect="0072535B">
          <w:footerReference w:type="even" r:id="rId8"/>
          <w:footerReference w:type="default" r:id="rId9"/>
          <w:pgSz w:w="11906" w:h="16838"/>
          <w:pgMar w:top="1440" w:right="1800" w:bottom="1440" w:left="1800" w:header="851" w:footer="992" w:gutter="0"/>
          <w:cols w:space="425"/>
          <w:docGrid w:type="lines" w:linePitch="360"/>
        </w:sectPr>
      </w:pPr>
      <w:r w:rsidRPr="00B722F0">
        <w:rPr>
          <w:rFonts w:ascii="標楷體" w:eastAsia="標楷體" w:hAnsi="標楷體"/>
          <w:color w:val="000000" w:themeColor="text1"/>
        </w:rPr>
        <w:lastRenderedPageBreak/>
        <w:br w:type="page"/>
      </w:r>
    </w:p>
    <w:p w:rsidR="00C77F9C" w:rsidRPr="00B722F0" w:rsidRDefault="006137ED" w:rsidP="00602F79">
      <w:pPr>
        <w:rPr>
          <w:rFonts w:eastAsia="標楷體"/>
          <w:color w:val="000000" w:themeColor="text1"/>
          <w:sz w:val="32"/>
          <w:szCs w:val="32"/>
        </w:rPr>
      </w:pPr>
      <w:r w:rsidRPr="006137ED">
        <w:rPr>
          <w:rFonts w:eastAsia="標楷體"/>
          <w:color w:val="000000" w:themeColor="text1"/>
          <w:sz w:val="32"/>
          <w:szCs w:val="32"/>
        </w:rPr>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5pt;height:688.65pt" o:ole="">
            <v:imagedata r:id="rId10" o:title=""/>
          </v:shape>
          <o:OLEObject Type="Embed" ProgID="PowerPoint.Slide.12" ShapeID="_x0000_i1025" DrawAspect="Content" ObjectID="_1497179236" r:id="rId11"/>
        </w:object>
      </w:r>
    </w:p>
    <w:sectPr w:rsidR="00C77F9C" w:rsidRPr="00B722F0" w:rsidSect="0092026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E6" w:rsidRDefault="007850E6" w:rsidP="00E52034">
      <w:r>
        <w:separator/>
      </w:r>
    </w:p>
  </w:endnote>
  <w:endnote w:type="continuationSeparator" w:id="0">
    <w:p w:rsidR="007850E6" w:rsidRDefault="007850E6" w:rsidP="00E52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華康中明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CD" w:rsidRDefault="00057F86" w:rsidP="00181100">
    <w:pPr>
      <w:pStyle w:val="a7"/>
      <w:framePr w:wrap="around" w:vAnchor="text" w:hAnchor="margin" w:xAlign="center" w:y="1"/>
      <w:rPr>
        <w:rStyle w:val="a9"/>
      </w:rPr>
    </w:pPr>
    <w:r>
      <w:rPr>
        <w:rStyle w:val="a9"/>
      </w:rPr>
      <w:fldChar w:fldCharType="begin"/>
    </w:r>
    <w:r w:rsidR="00A400CD">
      <w:rPr>
        <w:rStyle w:val="a9"/>
      </w:rPr>
      <w:instrText xml:space="preserve">PAGE  </w:instrText>
    </w:r>
    <w:r>
      <w:rPr>
        <w:rStyle w:val="a9"/>
      </w:rPr>
      <w:fldChar w:fldCharType="end"/>
    </w:r>
  </w:p>
  <w:p w:rsidR="00A400CD" w:rsidRDefault="00A400C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CD" w:rsidRDefault="00057F86" w:rsidP="00181100">
    <w:pPr>
      <w:pStyle w:val="a7"/>
      <w:framePr w:wrap="around" w:vAnchor="text" w:hAnchor="margin" w:xAlign="center" w:y="1"/>
      <w:rPr>
        <w:rStyle w:val="a9"/>
      </w:rPr>
    </w:pPr>
    <w:r>
      <w:rPr>
        <w:rStyle w:val="a9"/>
      </w:rPr>
      <w:fldChar w:fldCharType="begin"/>
    </w:r>
    <w:r w:rsidR="00A400CD">
      <w:rPr>
        <w:rStyle w:val="a9"/>
      </w:rPr>
      <w:instrText xml:space="preserve">PAGE  </w:instrText>
    </w:r>
    <w:r>
      <w:rPr>
        <w:rStyle w:val="a9"/>
      </w:rPr>
      <w:fldChar w:fldCharType="separate"/>
    </w:r>
    <w:r w:rsidR="008D35E1">
      <w:rPr>
        <w:rStyle w:val="a9"/>
        <w:noProof/>
      </w:rPr>
      <w:t>30</w:t>
    </w:r>
    <w:r>
      <w:rPr>
        <w:rStyle w:val="a9"/>
      </w:rPr>
      <w:fldChar w:fldCharType="end"/>
    </w:r>
  </w:p>
  <w:p w:rsidR="00A400CD" w:rsidRPr="0037283E" w:rsidRDefault="00A400CD" w:rsidP="00181100">
    <w:pPr>
      <w:pStyle w:val="a7"/>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E6" w:rsidRDefault="007850E6" w:rsidP="00E52034">
      <w:r>
        <w:separator/>
      </w:r>
    </w:p>
  </w:footnote>
  <w:footnote w:type="continuationSeparator" w:id="0">
    <w:p w:rsidR="007850E6" w:rsidRDefault="007850E6" w:rsidP="00E52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DCE"/>
    <w:multiLevelType w:val="hybridMultilevel"/>
    <w:tmpl w:val="607AC7FA"/>
    <w:lvl w:ilvl="0" w:tplc="E452CA66">
      <w:start w:val="1"/>
      <w:numFmt w:val="decimal"/>
      <w:lvlText w:val="%1."/>
      <w:lvlJc w:val="left"/>
      <w:pPr>
        <w:ind w:left="1636"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CC135F"/>
    <w:multiLevelType w:val="hybridMultilevel"/>
    <w:tmpl w:val="8E168C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C35F3"/>
    <w:multiLevelType w:val="hybridMultilevel"/>
    <w:tmpl w:val="B66CCD2A"/>
    <w:lvl w:ilvl="0" w:tplc="DF208CA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F100BAF"/>
    <w:multiLevelType w:val="hybridMultilevel"/>
    <w:tmpl w:val="5740CA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583FC6"/>
    <w:multiLevelType w:val="hybridMultilevel"/>
    <w:tmpl w:val="F04AC6E6"/>
    <w:lvl w:ilvl="0" w:tplc="142C4C6A">
      <w:start w:val="1"/>
      <w:numFmt w:val="taiwaneseCountingThousand"/>
      <w:lvlText w:val="%1、"/>
      <w:lvlJc w:val="left"/>
      <w:pPr>
        <w:ind w:left="480" w:hanging="480"/>
      </w:pPr>
      <w:rPr>
        <w:rFonts w:ascii="標楷體" w:eastAsia="標楷體" w:hAnsi="標楷體" w:cs="新細明體"/>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B50BBB"/>
    <w:multiLevelType w:val="hybridMultilevel"/>
    <w:tmpl w:val="19A4FBA4"/>
    <w:lvl w:ilvl="0" w:tplc="57C81350">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F335E4"/>
    <w:multiLevelType w:val="hybridMultilevel"/>
    <w:tmpl w:val="80CED890"/>
    <w:lvl w:ilvl="0" w:tplc="FFF034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A14147"/>
    <w:multiLevelType w:val="hybridMultilevel"/>
    <w:tmpl w:val="321A8B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066848"/>
    <w:multiLevelType w:val="hybridMultilevel"/>
    <w:tmpl w:val="8496F3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4157CC"/>
    <w:multiLevelType w:val="hybridMultilevel"/>
    <w:tmpl w:val="6B9EEEE4"/>
    <w:lvl w:ilvl="0" w:tplc="0C0A54D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nsid w:val="1A485F28"/>
    <w:multiLevelType w:val="hybridMultilevel"/>
    <w:tmpl w:val="DD081946"/>
    <w:lvl w:ilvl="0" w:tplc="D684363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BA54F11"/>
    <w:multiLevelType w:val="hybridMultilevel"/>
    <w:tmpl w:val="8D02E832"/>
    <w:lvl w:ilvl="0" w:tplc="7D42EF84">
      <w:start w:val="1"/>
      <w:numFmt w:val="taiwaneseCountingThousand"/>
      <w:suff w:val="space"/>
      <w:lvlText w:val="（%1）"/>
      <w:lvlJc w:val="left"/>
      <w:pPr>
        <w:ind w:left="782" w:hanging="782"/>
      </w:pPr>
      <w:rPr>
        <w:rFonts w:hint="default"/>
        <w:lang w:val="en-US"/>
      </w:rPr>
    </w:lvl>
    <w:lvl w:ilvl="1" w:tplc="20D62066">
      <w:start w:val="1"/>
      <w:numFmt w:val="taiwaneseCountingThousand"/>
      <w:lvlText w:val="%2、"/>
      <w:lvlJc w:val="left"/>
      <w:pPr>
        <w:ind w:left="1519" w:hanging="500"/>
      </w:pPr>
      <w:rPr>
        <w:rFonts w:ascii="Times New Roman" w:hAnsi="Times New Roman" w:cs="Times New Roman" w:hint="default"/>
        <w:b/>
        <w:color w:val="000000" w:themeColor="text1"/>
      </w:r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2">
    <w:nsid w:val="1CA76922"/>
    <w:multiLevelType w:val="hybridMultilevel"/>
    <w:tmpl w:val="BDDAE9C4"/>
    <w:lvl w:ilvl="0" w:tplc="4AE0F848">
      <w:start w:val="1"/>
      <w:numFmt w:val="decimal"/>
      <w:lvlText w:val="%1."/>
      <w:lvlJc w:val="left"/>
      <w:pPr>
        <w:ind w:left="360" w:hanging="360"/>
      </w:pPr>
      <w:rPr>
        <w:rFonts w:cs="Times New Roman" w:hint="default"/>
        <w:sz w:val="24"/>
        <w:szCs w:val="24"/>
      </w:rPr>
    </w:lvl>
    <w:lvl w:ilvl="1" w:tplc="C1DCB696">
      <w:start w:val="8"/>
      <w:numFmt w:val="taiwaneseCountingThousand"/>
      <w:lvlText w:val="（%2）"/>
      <w:lvlJc w:val="left"/>
      <w:pPr>
        <w:ind w:left="1200" w:hanging="720"/>
      </w:pPr>
      <w:rPr>
        <w:rFonts w:cs="Times New Roman" w:hint="default"/>
        <w:color w:val="000000"/>
      </w:rPr>
    </w:lvl>
    <w:lvl w:ilvl="2" w:tplc="C8307012">
      <w:start w:val="1"/>
      <w:numFmt w:val="decimal"/>
      <w:lvlText w:val="%3."/>
      <w:lvlJc w:val="left"/>
      <w:pPr>
        <w:ind w:left="1320" w:hanging="36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D643DF2"/>
    <w:multiLevelType w:val="hybridMultilevel"/>
    <w:tmpl w:val="CE8093D2"/>
    <w:lvl w:ilvl="0" w:tplc="E018A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39D7F22"/>
    <w:multiLevelType w:val="hybridMultilevel"/>
    <w:tmpl w:val="262CE85A"/>
    <w:lvl w:ilvl="0" w:tplc="7D72193A">
      <w:start w:val="1"/>
      <w:numFmt w:val="taiwaneseCountingThousand"/>
      <w:lvlText w:val="%1、"/>
      <w:lvlJc w:val="left"/>
      <w:pPr>
        <w:ind w:left="720" w:hanging="720"/>
      </w:pPr>
      <w:rPr>
        <w:rFonts w:hint="default"/>
        <w:color w:val="000000" w:themeColor="text1"/>
      </w:rPr>
    </w:lvl>
    <w:lvl w:ilvl="1" w:tplc="897CCF8E">
      <w:start w:val="1"/>
      <w:numFmt w:val="taiwaneseCountingThousand"/>
      <w:lvlText w:val="（%2）"/>
      <w:lvlJc w:val="left"/>
      <w:pPr>
        <w:ind w:left="1200" w:hanging="720"/>
      </w:pPr>
      <w:rPr>
        <w:rFonts w:hint="default"/>
        <w:lang w:val="en-US"/>
      </w:rPr>
    </w:lvl>
    <w:lvl w:ilvl="2" w:tplc="4EB83E0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0E3F40"/>
    <w:multiLevelType w:val="hybridMultilevel"/>
    <w:tmpl w:val="80A6FCFA"/>
    <w:lvl w:ilvl="0" w:tplc="897CDAC6">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391880"/>
    <w:multiLevelType w:val="hybridMultilevel"/>
    <w:tmpl w:val="652261A6"/>
    <w:lvl w:ilvl="0" w:tplc="BB08CAD0">
      <w:start w:val="1"/>
      <w:numFmt w:val="taiwaneseCountingThousand"/>
      <w:lvlText w:val="%1、"/>
      <w:lvlJc w:val="left"/>
      <w:pPr>
        <w:ind w:left="48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D0824"/>
    <w:multiLevelType w:val="hybridMultilevel"/>
    <w:tmpl w:val="118223D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A425C9D"/>
    <w:multiLevelType w:val="hybridMultilevel"/>
    <w:tmpl w:val="9A9E386C"/>
    <w:lvl w:ilvl="0" w:tplc="FD6CDE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A500892"/>
    <w:multiLevelType w:val="hybridMultilevel"/>
    <w:tmpl w:val="E190E9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2883C8B"/>
    <w:multiLevelType w:val="hybridMultilevel"/>
    <w:tmpl w:val="883E43BA"/>
    <w:lvl w:ilvl="0" w:tplc="FD6CDE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222832"/>
    <w:multiLevelType w:val="hybridMultilevel"/>
    <w:tmpl w:val="E82A39CE"/>
    <w:lvl w:ilvl="0" w:tplc="DB54C2DE">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AB8546C"/>
    <w:multiLevelType w:val="hybridMultilevel"/>
    <w:tmpl w:val="6338BC38"/>
    <w:lvl w:ilvl="0" w:tplc="551A40C0">
      <w:start w:val="1"/>
      <w:numFmt w:val="taiwaneseCountingThousand"/>
      <w:lvlText w:val="（%1）"/>
      <w:lvlJc w:val="left"/>
      <w:pPr>
        <w:ind w:left="1289" w:hanging="750"/>
      </w:pPr>
      <w:rPr>
        <w:rFonts w:hint="default"/>
        <w:b w:val="0"/>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3">
    <w:nsid w:val="3C070DD0"/>
    <w:multiLevelType w:val="hybridMultilevel"/>
    <w:tmpl w:val="6FCA230A"/>
    <w:lvl w:ilvl="0" w:tplc="9C9A40C0">
      <w:start w:val="1"/>
      <w:numFmt w:val="taiwaneseCountingThousand"/>
      <w:lvlText w:val="（%1）"/>
      <w:lvlJc w:val="left"/>
      <w:pPr>
        <w:ind w:left="689" w:hanging="720"/>
      </w:pPr>
      <w:rPr>
        <w:rFonts w:hint="default"/>
        <w:color w:val="auto"/>
        <w:u w:val="none"/>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24">
    <w:nsid w:val="3CFD69C3"/>
    <w:multiLevelType w:val="hybridMultilevel"/>
    <w:tmpl w:val="5740CA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364CB3"/>
    <w:multiLevelType w:val="hybridMultilevel"/>
    <w:tmpl w:val="502E4C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0F249D7"/>
    <w:multiLevelType w:val="hybridMultilevel"/>
    <w:tmpl w:val="0D3E6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1604017"/>
    <w:multiLevelType w:val="hybridMultilevel"/>
    <w:tmpl w:val="76FE869C"/>
    <w:lvl w:ilvl="0" w:tplc="95460EFA">
      <w:start w:val="1"/>
      <w:numFmt w:val="taiwaneseCountingThousand"/>
      <w:pStyle w:val="0"/>
      <w:lvlText w:val="(%1)"/>
      <w:lvlJc w:val="left"/>
      <w:pPr>
        <w:tabs>
          <w:tab w:val="num" w:pos="1396"/>
        </w:tabs>
        <w:ind w:left="1396" w:hanging="828"/>
      </w:pPr>
      <w:rPr>
        <w:rFonts w:hint="default"/>
      </w:rPr>
    </w:lvl>
    <w:lvl w:ilvl="1" w:tplc="D2709F04">
      <w:start w:val="1"/>
      <w:numFmt w:val="decimal"/>
      <w:lvlText w:val="%2."/>
      <w:lvlJc w:val="left"/>
      <w:pPr>
        <w:tabs>
          <w:tab w:val="num" w:pos="1408"/>
        </w:tabs>
        <w:ind w:left="1408" w:hanging="360"/>
      </w:pPr>
      <w:rPr>
        <w:rFonts w:hint="default"/>
      </w:r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28">
    <w:nsid w:val="42736550"/>
    <w:multiLevelType w:val="hybridMultilevel"/>
    <w:tmpl w:val="63CE40C0"/>
    <w:lvl w:ilvl="0" w:tplc="FD6CDE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512777E"/>
    <w:multiLevelType w:val="hybridMultilevel"/>
    <w:tmpl w:val="6AEAF1AA"/>
    <w:lvl w:ilvl="0" w:tplc="CD46A714">
      <w:start w:val="1"/>
      <w:numFmt w:val="taiwaneseCountingThousand"/>
      <w:lvlText w:val="%1、"/>
      <w:lvlJc w:val="left"/>
      <w:pPr>
        <w:tabs>
          <w:tab w:val="num" w:pos="480"/>
        </w:tabs>
        <w:ind w:left="480" w:hanging="480"/>
      </w:pPr>
      <w:rPr>
        <w:rFonts w:cs="Times New Roman" w:hint="default"/>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45DA6D36"/>
    <w:multiLevelType w:val="hybridMultilevel"/>
    <w:tmpl w:val="7AD4B356"/>
    <w:lvl w:ilvl="0" w:tplc="F782DA9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89D7E55"/>
    <w:multiLevelType w:val="hybridMultilevel"/>
    <w:tmpl w:val="63CE40C0"/>
    <w:lvl w:ilvl="0" w:tplc="FD6CDE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AB46F5"/>
    <w:multiLevelType w:val="hybridMultilevel"/>
    <w:tmpl w:val="42DC717C"/>
    <w:lvl w:ilvl="0" w:tplc="04090015">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1BF6031"/>
    <w:multiLevelType w:val="hybridMultilevel"/>
    <w:tmpl w:val="FE3A9F98"/>
    <w:lvl w:ilvl="0" w:tplc="1664738A">
      <w:start w:val="1"/>
      <w:numFmt w:val="taiwaneseCountingThousand"/>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2B65905"/>
    <w:multiLevelType w:val="hybridMultilevel"/>
    <w:tmpl w:val="3CB44E52"/>
    <w:lvl w:ilvl="0" w:tplc="0470813E">
      <w:start w:val="1"/>
      <w:numFmt w:val="taiwaneseCountingThousand"/>
      <w:lvlText w:val="%1、"/>
      <w:lvlJc w:val="left"/>
      <w:pPr>
        <w:tabs>
          <w:tab w:val="num" w:pos="644"/>
        </w:tabs>
        <w:ind w:left="644" w:hanging="360"/>
      </w:pPr>
      <w:rPr>
        <w:rFonts w:ascii="Times New Roman" w:eastAsia="標楷體" w:hAnsi="標楷體" w:cs="Times New Roman"/>
        <w:u w:val="none"/>
        <w:lang w:val="en-US"/>
      </w:rPr>
    </w:lvl>
    <w:lvl w:ilvl="1" w:tplc="9CA02D34">
      <w:start w:val="2"/>
      <w:numFmt w:val="taiwaneseCountingThousand"/>
      <w:lvlText w:val="（%2）"/>
      <w:lvlJc w:val="left"/>
      <w:pPr>
        <w:ind w:left="1200" w:hanging="720"/>
      </w:pPr>
      <w:rPr>
        <w:rFonts w:cs="Times New Roman" w:hint="default"/>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53FD5691"/>
    <w:multiLevelType w:val="hybridMultilevel"/>
    <w:tmpl w:val="8496F3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45923A7"/>
    <w:multiLevelType w:val="hybridMultilevel"/>
    <w:tmpl w:val="9558DF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9E03C7A"/>
    <w:multiLevelType w:val="hybridMultilevel"/>
    <w:tmpl w:val="E9641F40"/>
    <w:lvl w:ilvl="0" w:tplc="25A0F28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A2472C4"/>
    <w:multiLevelType w:val="hybridMultilevel"/>
    <w:tmpl w:val="634A6BDE"/>
    <w:lvl w:ilvl="0" w:tplc="6E064B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D8C0388"/>
    <w:multiLevelType w:val="hybridMultilevel"/>
    <w:tmpl w:val="5C2A1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E3C6388"/>
    <w:multiLevelType w:val="hybridMultilevel"/>
    <w:tmpl w:val="F6B2D482"/>
    <w:lvl w:ilvl="0" w:tplc="12884F0E">
      <w:start w:val="1"/>
      <w:numFmt w:val="taiwaneseCountingThousand"/>
      <w:lvlText w:val="%1、"/>
      <w:lvlJc w:val="left"/>
      <w:pPr>
        <w:ind w:left="480" w:hanging="480"/>
      </w:pPr>
      <w:rPr>
        <w:rFonts w:ascii="標楷體" w:eastAsia="標楷體" w:hAnsi="標楷體" w:cs="Times New Roman"/>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51E7861"/>
    <w:multiLevelType w:val="hybridMultilevel"/>
    <w:tmpl w:val="9F52B2D6"/>
    <w:lvl w:ilvl="0" w:tplc="63808D0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65D41CB"/>
    <w:multiLevelType w:val="hybridMultilevel"/>
    <w:tmpl w:val="7E12D6F2"/>
    <w:lvl w:ilvl="0" w:tplc="8AE868E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A21C36"/>
    <w:multiLevelType w:val="hybridMultilevel"/>
    <w:tmpl w:val="42DC717C"/>
    <w:lvl w:ilvl="0" w:tplc="04090015">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2DB1EF8"/>
    <w:multiLevelType w:val="hybridMultilevel"/>
    <w:tmpl w:val="AD029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BA408E1"/>
    <w:multiLevelType w:val="hybridMultilevel"/>
    <w:tmpl w:val="4A204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CD00C56"/>
    <w:multiLevelType w:val="hybridMultilevel"/>
    <w:tmpl w:val="EA6609D2"/>
    <w:lvl w:ilvl="0" w:tplc="B3822932">
      <w:start w:val="1"/>
      <w:numFmt w:val="taiwaneseCountingThousand"/>
      <w:lvlText w:val="%1、"/>
      <w:lvlJc w:val="left"/>
      <w:pPr>
        <w:tabs>
          <w:tab w:val="num" w:pos="4973"/>
        </w:tabs>
        <w:ind w:left="4973"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7"/>
  </w:num>
  <w:num w:numId="2">
    <w:abstractNumId w:val="34"/>
  </w:num>
  <w:num w:numId="3">
    <w:abstractNumId w:val="46"/>
  </w:num>
  <w:num w:numId="4">
    <w:abstractNumId w:val="43"/>
  </w:num>
  <w:num w:numId="5">
    <w:abstractNumId w:val="4"/>
  </w:num>
  <w:num w:numId="6">
    <w:abstractNumId w:val="17"/>
  </w:num>
  <w:num w:numId="7">
    <w:abstractNumId w:val="8"/>
  </w:num>
  <w:num w:numId="8">
    <w:abstractNumId w:val="41"/>
  </w:num>
  <w:num w:numId="9">
    <w:abstractNumId w:val="10"/>
  </w:num>
  <w:num w:numId="10">
    <w:abstractNumId w:val="16"/>
  </w:num>
  <w:num w:numId="11">
    <w:abstractNumId w:val="15"/>
  </w:num>
  <w:num w:numId="12">
    <w:abstractNumId w:val="21"/>
  </w:num>
  <w:num w:numId="13">
    <w:abstractNumId w:val="3"/>
  </w:num>
  <w:num w:numId="14">
    <w:abstractNumId w:val="5"/>
  </w:num>
  <w:num w:numId="15">
    <w:abstractNumId w:val="1"/>
  </w:num>
  <w:num w:numId="16">
    <w:abstractNumId w:val="33"/>
  </w:num>
  <w:num w:numId="17">
    <w:abstractNumId w:val="29"/>
  </w:num>
  <w:num w:numId="18">
    <w:abstractNumId w:val="38"/>
  </w:num>
  <w:num w:numId="19">
    <w:abstractNumId w:val="30"/>
  </w:num>
  <w:num w:numId="20">
    <w:abstractNumId w:val="40"/>
  </w:num>
  <w:num w:numId="21">
    <w:abstractNumId w:val="32"/>
  </w:num>
  <w:num w:numId="22">
    <w:abstractNumId w:val="44"/>
  </w:num>
  <w:num w:numId="23">
    <w:abstractNumId w:val="26"/>
  </w:num>
  <w:num w:numId="24">
    <w:abstractNumId w:val="22"/>
  </w:num>
  <w:num w:numId="25">
    <w:abstractNumId w:val="37"/>
  </w:num>
  <w:num w:numId="26">
    <w:abstractNumId w:val="11"/>
  </w:num>
  <w:num w:numId="27">
    <w:abstractNumId w:val="14"/>
  </w:num>
  <w:num w:numId="28">
    <w:abstractNumId w:val="36"/>
  </w:num>
  <w:num w:numId="29">
    <w:abstractNumId w:val="39"/>
  </w:num>
  <w:num w:numId="30">
    <w:abstractNumId w:val="31"/>
  </w:num>
  <w:num w:numId="31">
    <w:abstractNumId w:val="18"/>
  </w:num>
  <w:num w:numId="32">
    <w:abstractNumId w:val="23"/>
  </w:num>
  <w:num w:numId="33">
    <w:abstractNumId w:val="9"/>
  </w:num>
  <w:num w:numId="34">
    <w:abstractNumId w:val="25"/>
  </w:num>
  <w:num w:numId="35">
    <w:abstractNumId w:val="20"/>
  </w:num>
  <w:num w:numId="36">
    <w:abstractNumId w:val="0"/>
  </w:num>
  <w:num w:numId="37">
    <w:abstractNumId w:val="12"/>
  </w:num>
  <w:num w:numId="38">
    <w:abstractNumId w:val="2"/>
  </w:num>
  <w:num w:numId="39">
    <w:abstractNumId w:val="13"/>
  </w:num>
  <w:num w:numId="40">
    <w:abstractNumId w:val="6"/>
  </w:num>
  <w:num w:numId="41">
    <w:abstractNumId w:val="24"/>
  </w:num>
  <w:num w:numId="42">
    <w:abstractNumId w:val="7"/>
  </w:num>
  <w:num w:numId="43">
    <w:abstractNumId w:val="28"/>
  </w:num>
  <w:num w:numId="44">
    <w:abstractNumId w:val="35"/>
  </w:num>
  <w:num w:numId="45">
    <w:abstractNumId w:val="42"/>
  </w:num>
  <w:num w:numId="46">
    <w:abstractNumId w:val="19"/>
  </w:num>
  <w:num w:numId="47">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68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A04"/>
    <w:rsid w:val="00000AB7"/>
    <w:rsid w:val="000022D8"/>
    <w:rsid w:val="00003403"/>
    <w:rsid w:val="00003406"/>
    <w:rsid w:val="0000466C"/>
    <w:rsid w:val="00004F56"/>
    <w:rsid w:val="00006E99"/>
    <w:rsid w:val="00006F06"/>
    <w:rsid w:val="00007E20"/>
    <w:rsid w:val="0001057B"/>
    <w:rsid w:val="00010EFE"/>
    <w:rsid w:val="0001128D"/>
    <w:rsid w:val="000116EB"/>
    <w:rsid w:val="0001191C"/>
    <w:rsid w:val="00011B3B"/>
    <w:rsid w:val="00011D36"/>
    <w:rsid w:val="00011F16"/>
    <w:rsid w:val="00012109"/>
    <w:rsid w:val="00012114"/>
    <w:rsid w:val="00012678"/>
    <w:rsid w:val="00012DFF"/>
    <w:rsid w:val="00015C98"/>
    <w:rsid w:val="00015FD0"/>
    <w:rsid w:val="0001638B"/>
    <w:rsid w:val="000163C2"/>
    <w:rsid w:val="00016AF4"/>
    <w:rsid w:val="00017BAD"/>
    <w:rsid w:val="00017FC7"/>
    <w:rsid w:val="00021652"/>
    <w:rsid w:val="0002171A"/>
    <w:rsid w:val="00021A4B"/>
    <w:rsid w:val="00021E96"/>
    <w:rsid w:val="00022A27"/>
    <w:rsid w:val="00022B6D"/>
    <w:rsid w:val="00024A1D"/>
    <w:rsid w:val="00024DA1"/>
    <w:rsid w:val="000252FB"/>
    <w:rsid w:val="000258E8"/>
    <w:rsid w:val="00025C38"/>
    <w:rsid w:val="00026FA9"/>
    <w:rsid w:val="00027462"/>
    <w:rsid w:val="000331D1"/>
    <w:rsid w:val="000333DB"/>
    <w:rsid w:val="0003352F"/>
    <w:rsid w:val="0003408A"/>
    <w:rsid w:val="00035F23"/>
    <w:rsid w:val="0003638D"/>
    <w:rsid w:val="00036621"/>
    <w:rsid w:val="000400F2"/>
    <w:rsid w:val="00040BB9"/>
    <w:rsid w:val="00041C5A"/>
    <w:rsid w:val="00041DF9"/>
    <w:rsid w:val="000435A2"/>
    <w:rsid w:val="00044AD2"/>
    <w:rsid w:val="00044D1F"/>
    <w:rsid w:val="00045886"/>
    <w:rsid w:val="00046B0F"/>
    <w:rsid w:val="00046F36"/>
    <w:rsid w:val="00047BB6"/>
    <w:rsid w:val="0005026C"/>
    <w:rsid w:val="000506BE"/>
    <w:rsid w:val="00050C41"/>
    <w:rsid w:val="00051918"/>
    <w:rsid w:val="000520E6"/>
    <w:rsid w:val="00053A70"/>
    <w:rsid w:val="000540B0"/>
    <w:rsid w:val="0005445B"/>
    <w:rsid w:val="00054EDB"/>
    <w:rsid w:val="00055D6F"/>
    <w:rsid w:val="00055E8F"/>
    <w:rsid w:val="0005600B"/>
    <w:rsid w:val="00056FCC"/>
    <w:rsid w:val="00057211"/>
    <w:rsid w:val="00057F86"/>
    <w:rsid w:val="00060094"/>
    <w:rsid w:val="00060357"/>
    <w:rsid w:val="000618AC"/>
    <w:rsid w:val="000624D1"/>
    <w:rsid w:val="00062966"/>
    <w:rsid w:val="00062C00"/>
    <w:rsid w:val="000632F7"/>
    <w:rsid w:val="0006415F"/>
    <w:rsid w:val="000643A1"/>
    <w:rsid w:val="0006547D"/>
    <w:rsid w:val="0006586F"/>
    <w:rsid w:val="00065E13"/>
    <w:rsid w:val="00067F94"/>
    <w:rsid w:val="0007074C"/>
    <w:rsid w:val="000708F4"/>
    <w:rsid w:val="00070A59"/>
    <w:rsid w:val="00070A8C"/>
    <w:rsid w:val="00070EC0"/>
    <w:rsid w:val="0007198F"/>
    <w:rsid w:val="00071ED9"/>
    <w:rsid w:val="00073093"/>
    <w:rsid w:val="0007325C"/>
    <w:rsid w:val="00075EC3"/>
    <w:rsid w:val="00076225"/>
    <w:rsid w:val="000768DB"/>
    <w:rsid w:val="00076B0E"/>
    <w:rsid w:val="00080EC2"/>
    <w:rsid w:val="000814DF"/>
    <w:rsid w:val="00081A58"/>
    <w:rsid w:val="00081CF6"/>
    <w:rsid w:val="0008320E"/>
    <w:rsid w:val="0008388D"/>
    <w:rsid w:val="00084EE8"/>
    <w:rsid w:val="00085256"/>
    <w:rsid w:val="00085D0F"/>
    <w:rsid w:val="00090766"/>
    <w:rsid w:val="0009155E"/>
    <w:rsid w:val="00091734"/>
    <w:rsid w:val="00091981"/>
    <w:rsid w:val="00091FD3"/>
    <w:rsid w:val="00093668"/>
    <w:rsid w:val="000939F4"/>
    <w:rsid w:val="00093A25"/>
    <w:rsid w:val="00093C24"/>
    <w:rsid w:val="00093EE5"/>
    <w:rsid w:val="00093FE4"/>
    <w:rsid w:val="000959DE"/>
    <w:rsid w:val="00095D93"/>
    <w:rsid w:val="00095DAF"/>
    <w:rsid w:val="00095E6E"/>
    <w:rsid w:val="000962A7"/>
    <w:rsid w:val="0009678C"/>
    <w:rsid w:val="00096A47"/>
    <w:rsid w:val="00097FAC"/>
    <w:rsid w:val="00097FD6"/>
    <w:rsid w:val="000A0AA9"/>
    <w:rsid w:val="000A18BE"/>
    <w:rsid w:val="000A1B3C"/>
    <w:rsid w:val="000A1C15"/>
    <w:rsid w:val="000A22E4"/>
    <w:rsid w:val="000A2B91"/>
    <w:rsid w:val="000A37A3"/>
    <w:rsid w:val="000A4B7A"/>
    <w:rsid w:val="000A4CA5"/>
    <w:rsid w:val="000A5692"/>
    <w:rsid w:val="000A65C2"/>
    <w:rsid w:val="000A6BF8"/>
    <w:rsid w:val="000A7591"/>
    <w:rsid w:val="000A7DE9"/>
    <w:rsid w:val="000B019C"/>
    <w:rsid w:val="000B15A1"/>
    <w:rsid w:val="000B3362"/>
    <w:rsid w:val="000B4262"/>
    <w:rsid w:val="000B6CDE"/>
    <w:rsid w:val="000C09DA"/>
    <w:rsid w:val="000C18EC"/>
    <w:rsid w:val="000C1959"/>
    <w:rsid w:val="000C1BD8"/>
    <w:rsid w:val="000C200C"/>
    <w:rsid w:val="000C22CC"/>
    <w:rsid w:val="000C39EE"/>
    <w:rsid w:val="000C3D8F"/>
    <w:rsid w:val="000C53EA"/>
    <w:rsid w:val="000C6ADE"/>
    <w:rsid w:val="000C6B8E"/>
    <w:rsid w:val="000C787D"/>
    <w:rsid w:val="000D1C8E"/>
    <w:rsid w:val="000D3D74"/>
    <w:rsid w:val="000D415B"/>
    <w:rsid w:val="000D46EB"/>
    <w:rsid w:val="000D47F8"/>
    <w:rsid w:val="000D54DC"/>
    <w:rsid w:val="000D5ACB"/>
    <w:rsid w:val="000D5C79"/>
    <w:rsid w:val="000D5D04"/>
    <w:rsid w:val="000D6985"/>
    <w:rsid w:val="000D6F81"/>
    <w:rsid w:val="000D7845"/>
    <w:rsid w:val="000D7D03"/>
    <w:rsid w:val="000E00B2"/>
    <w:rsid w:val="000E0CAD"/>
    <w:rsid w:val="000E0DAD"/>
    <w:rsid w:val="000E1367"/>
    <w:rsid w:val="000E1B44"/>
    <w:rsid w:val="000E23D3"/>
    <w:rsid w:val="000E5C97"/>
    <w:rsid w:val="000E63AF"/>
    <w:rsid w:val="000F0775"/>
    <w:rsid w:val="000F0CE7"/>
    <w:rsid w:val="000F197A"/>
    <w:rsid w:val="000F3462"/>
    <w:rsid w:val="000F3FE3"/>
    <w:rsid w:val="000F4CE0"/>
    <w:rsid w:val="000F50D1"/>
    <w:rsid w:val="000F65E5"/>
    <w:rsid w:val="000F678C"/>
    <w:rsid w:val="000F696A"/>
    <w:rsid w:val="000F7EC8"/>
    <w:rsid w:val="000F7EC9"/>
    <w:rsid w:val="001004D7"/>
    <w:rsid w:val="001028BB"/>
    <w:rsid w:val="00102BB7"/>
    <w:rsid w:val="0010514B"/>
    <w:rsid w:val="001063AF"/>
    <w:rsid w:val="001066E4"/>
    <w:rsid w:val="00106EC3"/>
    <w:rsid w:val="0010761E"/>
    <w:rsid w:val="00107DA7"/>
    <w:rsid w:val="0011068A"/>
    <w:rsid w:val="00110956"/>
    <w:rsid w:val="00111B1B"/>
    <w:rsid w:val="00111E58"/>
    <w:rsid w:val="0011282E"/>
    <w:rsid w:val="001141F4"/>
    <w:rsid w:val="0011426D"/>
    <w:rsid w:val="0011461B"/>
    <w:rsid w:val="001147AD"/>
    <w:rsid w:val="00114EF6"/>
    <w:rsid w:val="001163D5"/>
    <w:rsid w:val="00116421"/>
    <w:rsid w:val="00116424"/>
    <w:rsid w:val="001168B2"/>
    <w:rsid w:val="00117A67"/>
    <w:rsid w:val="001201E1"/>
    <w:rsid w:val="00121872"/>
    <w:rsid w:val="00122306"/>
    <w:rsid w:val="00123144"/>
    <w:rsid w:val="00123694"/>
    <w:rsid w:val="00123AA1"/>
    <w:rsid w:val="001263E9"/>
    <w:rsid w:val="00126A14"/>
    <w:rsid w:val="00126D59"/>
    <w:rsid w:val="0012782C"/>
    <w:rsid w:val="0012786B"/>
    <w:rsid w:val="00127DD6"/>
    <w:rsid w:val="001306BF"/>
    <w:rsid w:val="001307C5"/>
    <w:rsid w:val="00130882"/>
    <w:rsid w:val="00130F87"/>
    <w:rsid w:val="001332F3"/>
    <w:rsid w:val="00134307"/>
    <w:rsid w:val="00137A5F"/>
    <w:rsid w:val="00137E6A"/>
    <w:rsid w:val="00140434"/>
    <w:rsid w:val="0014247E"/>
    <w:rsid w:val="00142D16"/>
    <w:rsid w:val="0014349F"/>
    <w:rsid w:val="00143778"/>
    <w:rsid w:val="00143B8F"/>
    <w:rsid w:val="00145934"/>
    <w:rsid w:val="00146688"/>
    <w:rsid w:val="00150244"/>
    <w:rsid w:val="00150526"/>
    <w:rsid w:val="00150EA3"/>
    <w:rsid w:val="001514D0"/>
    <w:rsid w:val="00152C77"/>
    <w:rsid w:val="0015324F"/>
    <w:rsid w:val="00153CF6"/>
    <w:rsid w:val="00153F2C"/>
    <w:rsid w:val="00153FE1"/>
    <w:rsid w:val="00154089"/>
    <w:rsid w:val="00154F98"/>
    <w:rsid w:val="00155715"/>
    <w:rsid w:val="00156621"/>
    <w:rsid w:val="0015680B"/>
    <w:rsid w:val="0015720B"/>
    <w:rsid w:val="001572B3"/>
    <w:rsid w:val="0015745D"/>
    <w:rsid w:val="00160698"/>
    <w:rsid w:val="00160E63"/>
    <w:rsid w:val="00161919"/>
    <w:rsid w:val="0016404B"/>
    <w:rsid w:val="00164373"/>
    <w:rsid w:val="001646FC"/>
    <w:rsid w:val="00165226"/>
    <w:rsid w:val="001663F0"/>
    <w:rsid w:val="00166A4C"/>
    <w:rsid w:val="001675E6"/>
    <w:rsid w:val="001700C3"/>
    <w:rsid w:val="00171E2A"/>
    <w:rsid w:val="0017522A"/>
    <w:rsid w:val="00175DFD"/>
    <w:rsid w:val="00180F11"/>
    <w:rsid w:val="00181100"/>
    <w:rsid w:val="00181C87"/>
    <w:rsid w:val="00183F20"/>
    <w:rsid w:val="0018490B"/>
    <w:rsid w:val="00184EF2"/>
    <w:rsid w:val="00185FD2"/>
    <w:rsid w:val="001904C8"/>
    <w:rsid w:val="00190923"/>
    <w:rsid w:val="00191117"/>
    <w:rsid w:val="00191BA0"/>
    <w:rsid w:val="00192AD9"/>
    <w:rsid w:val="001934D1"/>
    <w:rsid w:val="0019462F"/>
    <w:rsid w:val="00194ECF"/>
    <w:rsid w:val="00195EC5"/>
    <w:rsid w:val="001978E6"/>
    <w:rsid w:val="001A0437"/>
    <w:rsid w:val="001A05EC"/>
    <w:rsid w:val="001A091E"/>
    <w:rsid w:val="001A0F94"/>
    <w:rsid w:val="001A147F"/>
    <w:rsid w:val="001A16C0"/>
    <w:rsid w:val="001A1AAA"/>
    <w:rsid w:val="001A2C5E"/>
    <w:rsid w:val="001A47BE"/>
    <w:rsid w:val="001A55C9"/>
    <w:rsid w:val="001A56BD"/>
    <w:rsid w:val="001A6485"/>
    <w:rsid w:val="001A7ED0"/>
    <w:rsid w:val="001B04C1"/>
    <w:rsid w:val="001B18A1"/>
    <w:rsid w:val="001B1D34"/>
    <w:rsid w:val="001B1EE1"/>
    <w:rsid w:val="001B23C7"/>
    <w:rsid w:val="001B2E4A"/>
    <w:rsid w:val="001B3735"/>
    <w:rsid w:val="001B38EC"/>
    <w:rsid w:val="001B3F60"/>
    <w:rsid w:val="001B439D"/>
    <w:rsid w:val="001B5B27"/>
    <w:rsid w:val="001B6FAB"/>
    <w:rsid w:val="001B7DC5"/>
    <w:rsid w:val="001C057B"/>
    <w:rsid w:val="001C1961"/>
    <w:rsid w:val="001C2009"/>
    <w:rsid w:val="001C3496"/>
    <w:rsid w:val="001C3513"/>
    <w:rsid w:val="001C398C"/>
    <w:rsid w:val="001C4961"/>
    <w:rsid w:val="001C4A10"/>
    <w:rsid w:val="001C4C44"/>
    <w:rsid w:val="001C4E3D"/>
    <w:rsid w:val="001C54C8"/>
    <w:rsid w:val="001C5F55"/>
    <w:rsid w:val="001C647B"/>
    <w:rsid w:val="001C64CF"/>
    <w:rsid w:val="001C6622"/>
    <w:rsid w:val="001C698C"/>
    <w:rsid w:val="001C6A03"/>
    <w:rsid w:val="001C729A"/>
    <w:rsid w:val="001D12CE"/>
    <w:rsid w:val="001D134B"/>
    <w:rsid w:val="001D16C6"/>
    <w:rsid w:val="001D19F7"/>
    <w:rsid w:val="001D1F38"/>
    <w:rsid w:val="001D595B"/>
    <w:rsid w:val="001D6F21"/>
    <w:rsid w:val="001E1ACA"/>
    <w:rsid w:val="001E1DF8"/>
    <w:rsid w:val="001E2194"/>
    <w:rsid w:val="001E2DDF"/>
    <w:rsid w:val="001E38DB"/>
    <w:rsid w:val="001E44D7"/>
    <w:rsid w:val="001E4F07"/>
    <w:rsid w:val="001E51C8"/>
    <w:rsid w:val="001E533A"/>
    <w:rsid w:val="001E6668"/>
    <w:rsid w:val="001E6F9A"/>
    <w:rsid w:val="001E77E7"/>
    <w:rsid w:val="001E7EDA"/>
    <w:rsid w:val="001F11CD"/>
    <w:rsid w:val="001F16FF"/>
    <w:rsid w:val="001F17DD"/>
    <w:rsid w:val="001F1898"/>
    <w:rsid w:val="001F193C"/>
    <w:rsid w:val="001F2A02"/>
    <w:rsid w:val="001F2A69"/>
    <w:rsid w:val="001F3181"/>
    <w:rsid w:val="001F331A"/>
    <w:rsid w:val="001F3E05"/>
    <w:rsid w:val="001F40F4"/>
    <w:rsid w:val="001F426A"/>
    <w:rsid w:val="001F4D9A"/>
    <w:rsid w:val="001F66A0"/>
    <w:rsid w:val="001F7078"/>
    <w:rsid w:val="002013B8"/>
    <w:rsid w:val="002013CB"/>
    <w:rsid w:val="00201705"/>
    <w:rsid w:val="00202CE0"/>
    <w:rsid w:val="00204F74"/>
    <w:rsid w:val="002050B3"/>
    <w:rsid w:val="00207F82"/>
    <w:rsid w:val="002104AD"/>
    <w:rsid w:val="00210B0F"/>
    <w:rsid w:val="00210EA3"/>
    <w:rsid w:val="00212863"/>
    <w:rsid w:val="00213245"/>
    <w:rsid w:val="002140A1"/>
    <w:rsid w:val="0021413C"/>
    <w:rsid w:val="00214691"/>
    <w:rsid w:val="0021474A"/>
    <w:rsid w:val="00214C04"/>
    <w:rsid w:val="00215845"/>
    <w:rsid w:val="00217231"/>
    <w:rsid w:val="002178A5"/>
    <w:rsid w:val="00217CB6"/>
    <w:rsid w:val="00217DDB"/>
    <w:rsid w:val="002218A1"/>
    <w:rsid w:val="0022278D"/>
    <w:rsid w:val="002229FD"/>
    <w:rsid w:val="00222F5F"/>
    <w:rsid w:val="00223497"/>
    <w:rsid w:val="0022392E"/>
    <w:rsid w:val="00224D74"/>
    <w:rsid w:val="00224E08"/>
    <w:rsid w:val="0022563F"/>
    <w:rsid w:val="002300B0"/>
    <w:rsid w:val="00230AD1"/>
    <w:rsid w:val="0023412A"/>
    <w:rsid w:val="002349EC"/>
    <w:rsid w:val="00234AB4"/>
    <w:rsid w:val="00235A3C"/>
    <w:rsid w:val="002364EE"/>
    <w:rsid w:val="002368DB"/>
    <w:rsid w:val="002371C2"/>
    <w:rsid w:val="00237733"/>
    <w:rsid w:val="00237767"/>
    <w:rsid w:val="00237E3D"/>
    <w:rsid w:val="00240055"/>
    <w:rsid w:val="00240F24"/>
    <w:rsid w:val="0024132B"/>
    <w:rsid w:val="002434F1"/>
    <w:rsid w:val="00243CD9"/>
    <w:rsid w:val="00243CFE"/>
    <w:rsid w:val="002440D9"/>
    <w:rsid w:val="0024412D"/>
    <w:rsid w:val="002443D5"/>
    <w:rsid w:val="0024480E"/>
    <w:rsid w:val="00244837"/>
    <w:rsid w:val="00244908"/>
    <w:rsid w:val="0024512E"/>
    <w:rsid w:val="00245C9B"/>
    <w:rsid w:val="00245EBA"/>
    <w:rsid w:val="00246804"/>
    <w:rsid w:val="00246C39"/>
    <w:rsid w:val="00246E85"/>
    <w:rsid w:val="00247282"/>
    <w:rsid w:val="00247EAA"/>
    <w:rsid w:val="002508D6"/>
    <w:rsid w:val="00250C6E"/>
    <w:rsid w:val="00251315"/>
    <w:rsid w:val="002526B9"/>
    <w:rsid w:val="0025284A"/>
    <w:rsid w:val="00253A0C"/>
    <w:rsid w:val="00253DAF"/>
    <w:rsid w:val="0025477A"/>
    <w:rsid w:val="00255BED"/>
    <w:rsid w:val="00257772"/>
    <w:rsid w:val="00260027"/>
    <w:rsid w:val="002601C0"/>
    <w:rsid w:val="0026054C"/>
    <w:rsid w:val="00260717"/>
    <w:rsid w:val="00261668"/>
    <w:rsid w:val="0026181F"/>
    <w:rsid w:val="00263089"/>
    <w:rsid w:val="00263665"/>
    <w:rsid w:val="00266FD6"/>
    <w:rsid w:val="002672E3"/>
    <w:rsid w:val="00267726"/>
    <w:rsid w:val="00267B8D"/>
    <w:rsid w:val="0027193B"/>
    <w:rsid w:val="00271C7E"/>
    <w:rsid w:val="00273261"/>
    <w:rsid w:val="0027335C"/>
    <w:rsid w:val="00275E53"/>
    <w:rsid w:val="002772E0"/>
    <w:rsid w:val="00277354"/>
    <w:rsid w:val="00277FA9"/>
    <w:rsid w:val="0028033C"/>
    <w:rsid w:val="00280489"/>
    <w:rsid w:val="00280C39"/>
    <w:rsid w:val="00280C9D"/>
    <w:rsid w:val="002810B9"/>
    <w:rsid w:val="002811E6"/>
    <w:rsid w:val="00282611"/>
    <w:rsid w:val="002837FD"/>
    <w:rsid w:val="00284352"/>
    <w:rsid w:val="00284E90"/>
    <w:rsid w:val="00284F72"/>
    <w:rsid w:val="00285179"/>
    <w:rsid w:val="00286A36"/>
    <w:rsid w:val="00286B31"/>
    <w:rsid w:val="00290245"/>
    <w:rsid w:val="0029060D"/>
    <w:rsid w:val="00291883"/>
    <w:rsid w:val="00292101"/>
    <w:rsid w:val="00292572"/>
    <w:rsid w:val="00294124"/>
    <w:rsid w:val="0029421B"/>
    <w:rsid w:val="00296F99"/>
    <w:rsid w:val="00297B00"/>
    <w:rsid w:val="002A0BDF"/>
    <w:rsid w:val="002A1347"/>
    <w:rsid w:val="002A381D"/>
    <w:rsid w:val="002A4DA3"/>
    <w:rsid w:val="002A5397"/>
    <w:rsid w:val="002A6F60"/>
    <w:rsid w:val="002A72EE"/>
    <w:rsid w:val="002A73D9"/>
    <w:rsid w:val="002B2348"/>
    <w:rsid w:val="002B2C53"/>
    <w:rsid w:val="002B2EAD"/>
    <w:rsid w:val="002B481D"/>
    <w:rsid w:val="002B551A"/>
    <w:rsid w:val="002B6070"/>
    <w:rsid w:val="002B62B5"/>
    <w:rsid w:val="002B6D62"/>
    <w:rsid w:val="002B70FC"/>
    <w:rsid w:val="002C005E"/>
    <w:rsid w:val="002C01EE"/>
    <w:rsid w:val="002C126E"/>
    <w:rsid w:val="002C3635"/>
    <w:rsid w:val="002C37F1"/>
    <w:rsid w:val="002C3E69"/>
    <w:rsid w:val="002C4057"/>
    <w:rsid w:val="002C4E81"/>
    <w:rsid w:val="002C5B5C"/>
    <w:rsid w:val="002C5D62"/>
    <w:rsid w:val="002C6C46"/>
    <w:rsid w:val="002C71A7"/>
    <w:rsid w:val="002C724E"/>
    <w:rsid w:val="002D04D2"/>
    <w:rsid w:val="002D320B"/>
    <w:rsid w:val="002D447C"/>
    <w:rsid w:val="002D4E21"/>
    <w:rsid w:val="002D546C"/>
    <w:rsid w:val="002D54B5"/>
    <w:rsid w:val="002D5A6A"/>
    <w:rsid w:val="002D75B3"/>
    <w:rsid w:val="002E0EF0"/>
    <w:rsid w:val="002E0FA1"/>
    <w:rsid w:val="002E1B32"/>
    <w:rsid w:val="002E1BCB"/>
    <w:rsid w:val="002E2875"/>
    <w:rsid w:val="002E2C7D"/>
    <w:rsid w:val="002E3755"/>
    <w:rsid w:val="002E37C4"/>
    <w:rsid w:val="002E4309"/>
    <w:rsid w:val="002E46CD"/>
    <w:rsid w:val="002E4CB7"/>
    <w:rsid w:val="002E5F29"/>
    <w:rsid w:val="002E65FE"/>
    <w:rsid w:val="002E6894"/>
    <w:rsid w:val="002E6E06"/>
    <w:rsid w:val="002E78C7"/>
    <w:rsid w:val="002E7B9B"/>
    <w:rsid w:val="002F07F3"/>
    <w:rsid w:val="002F1465"/>
    <w:rsid w:val="002F16A4"/>
    <w:rsid w:val="002F1708"/>
    <w:rsid w:val="002F1734"/>
    <w:rsid w:val="002F184C"/>
    <w:rsid w:val="002F1CBF"/>
    <w:rsid w:val="002F1E65"/>
    <w:rsid w:val="002F30E6"/>
    <w:rsid w:val="002F3443"/>
    <w:rsid w:val="002F34ED"/>
    <w:rsid w:val="002F3B62"/>
    <w:rsid w:val="002F3BE7"/>
    <w:rsid w:val="002F3D13"/>
    <w:rsid w:val="002F3E15"/>
    <w:rsid w:val="002F4A68"/>
    <w:rsid w:val="002F4BF2"/>
    <w:rsid w:val="002F4ED9"/>
    <w:rsid w:val="002F602C"/>
    <w:rsid w:val="002F6E21"/>
    <w:rsid w:val="002F7B18"/>
    <w:rsid w:val="00300C8D"/>
    <w:rsid w:val="0030169A"/>
    <w:rsid w:val="003026AD"/>
    <w:rsid w:val="00303823"/>
    <w:rsid w:val="0030428F"/>
    <w:rsid w:val="00304D01"/>
    <w:rsid w:val="0030559D"/>
    <w:rsid w:val="00305780"/>
    <w:rsid w:val="00306477"/>
    <w:rsid w:val="00306B53"/>
    <w:rsid w:val="00306B93"/>
    <w:rsid w:val="00306CA4"/>
    <w:rsid w:val="00306D68"/>
    <w:rsid w:val="00307320"/>
    <w:rsid w:val="00311633"/>
    <w:rsid w:val="003117A0"/>
    <w:rsid w:val="00311DDB"/>
    <w:rsid w:val="00312047"/>
    <w:rsid w:val="00312211"/>
    <w:rsid w:val="003136C1"/>
    <w:rsid w:val="00313C16"/>
    <w:rsid w:val="0031441D"/>
    <w:rsid w:val="00314801"/>
    <w:rsid w:val="003150C2"/>
    <w:rsid w:val="00315717"/>
    <w:rsid w:val="0031575B"/>
    <w:rsid w:val="00316F7C"/>
    <w:rsid w:val="00320205"/>
    <w:rsid w:val="00320DA7"/>
    <w:rsid w:val="003216F4"/>
    <w:rsid w:val="003219C1"/>
    <w:rsid w:val="00321B6D"/>
    <w:rsid w:val="00321CA9"/>
    <w:rsid w:val="00321E26"/>
    <w:rsid w:val="003238D5"/>
    <w:rsid w:val="0032446C"/>
    <w:rsid w:val="00325458"/>
    <w:rsid w:val="0032717B"/>
    <w:rsid w:val="00330B7C"/>
    <w:rsid w:val="003314CA"/>
    <w:rsid w:val="00332229"/>
    <w:rsid w:val="003325EF"/>
    <w:rsid w:val="003327D5"/>
    <w:rsid w:val="00332B32"/>
    <w:rsid w:val="0033469E"/>
    <w:rsid w:val="00335CC6"/>
    <w:rsid w:val="00336028"/>
    <w:rsid w:val="003400D0"/>
    <w:rsid w:val="003401CC"/>
    <w:rsid w:val="00340AC0"/>
    <w:rsid w:val="00340DB9"/>
    <w:rsid w:val="003410ED"/>
    <w:rsid w:val="003412EA"/>
    <w:rsid w:val="00341EE1"/>
    <w:rsid w:val="00342D05"/>
    <w:rsid w:val="00342FD5"/>
    <w:rsid w:val="00343289"/>
    <w:rsid w:val="0034380E"/>
    <w:rsid w:val="0034446E"/>
    <w:rsid w:val="00346961"/>
    <w:rsid w:val="003470CA"/>
    <w:rsid w:val="00347A90"/>
    <w:rsid w:val="0035040A"/>
    <w:rsid w:val="00350A25"/>
    <w:rsid w:val="00350E0F"/>
    <w:rsid w:val="00351163"/>
    <w:rsid w:val="003511D9"/>
    <w:rsid w:val="00351548"/>
    <w:rsid w:val="003515FF"/>
    <w:rsid w:val="00351B33"/>
    <w:rsid w:val="00352102"/>
    <w:rsid w:val="00353760"/>
    <w:rsid w:val="00353AD3"/>
    <w:rsid w:val="00353BD9"/>
    <w:rsid w:val="00354F8B"/>
    <w:rsid w:val="00355CCA"/>
    <w:rsid w:val="00356888"/>
    <w:rsid w:val="003601EC"/>
    <w:rsid w:val="0036059A"/>
    <w:rsid w:val="00360C3D"/>
    <w:rsid w:val="00361F28"/>
    <w:rsid w:val="00362289"/>
    <w:rsid w:val="00362425"/>
    <w:rsid w:val="00362CE9"/>
    <w:rsid w:val="00364458"/>
    <w:rsid w:val="00365388"/>
    <w:rsid w:val="003655BB"/>
    <w:rsid w:val="00365C7F"/>
    <w:rsid w:val="003666FC"/>
    <w:rsid w:val="003677C3"/>
    <w:rsid w:val="00370CEE"/>
    <w:rsid w:val="0037244D"/>
    <w:rsid w:val="00373C0A"/>
    <w:rsid w:val="00373EE1"/>
    <w:rsid w:val="0037404F"/>
    <w:rsid w:val="00374E6D"/>
    <w:rsid w:val="003755FB"/>
    <w:rsid w:val="00377307"/>
    <w:rsid w:val="00377933"/>
    <w:rsid w:val="00377F02"/>
    <w:rsid w:val="00381A22"/>
    <w:rsid w:val="00381DFC"/>
    <w:rsid w:val="00381FDB"/>
    <w:rsid w:val="003823ED"/>
    <w:rsid w:val="003842E3"/>
    <w:rsid w:val="003843CB"/>
    <w:rsid w:val="00384584"/>
    <w:rsid w:val="00384837"/>
    <w:rsid w:val="00390A56"/>
    <w:rsid w:val="003913C1"/>
    <w:rsid w:val="0039185F"/>
    <w:rsid w:val="00392C6D"/>
    <w:rsid w:val="003931FA"/>
    <w:rsid w:val="0039474F"/>
    <w:rsid w:val="00394823"/>
    <w:rsid w:val="003953CF"/>
    <w:rsid w:val="00395E91"/>
    <w:rsid w:val="00397804"/>
    <w:rsid w:val="00397F43"/>
    <w:rsid w:val="003A0C1D"/>
    <w:rsid w:val="003A2982"/>
    <w:rsid w:val="003A2F38"/>
    <w:rsid w:val="003A35AA"/>
    <w:rsid w:val="003A4EBD"/>
    <w:rsid w:val="003A574E"/>
    <w:rsid w:val="003A623B"/>
    <w:rsid w:val="003A660D"/>
    <w:rsid w:val="003A6796"/>
    <w:rsid w:val="003A67DE"/>
    <w:rsid w:val="003A716C"/>
    <w:rsid w:val="003A7562"/>
    <w:rsid w:val="003A7FCC"/>
    <w:rsid w:val="003B0066"/>
    <w:rsid w:val="003B28DB"/>
    <w:rsid w:val="003B2F19"/>
    <w:rsid w:val="003B3D89"/>
    <w:rsid w:val="003B466C"/>
    <w:rsid w:val="003B6C69"/>
    <w:rsid w:val="003B6D5F"/>
    <w:rsid w:val="003B7338"/>
    <w:rsid w:val="003B7452"/>
    <w:rsid w:val="003B7FC1"/>
    <w:rsid w:val="003C08B3"/>
    <w:rsid w:val="003C0CD9"/>
    <w:rsid w:val="003C0D14"/>
    <w:rsid w:val="003C0DC9"/>
    <w:rsid w:val="003C116C"/>
    <w:rsid w:val="003C1326"/>
    <w:rsid w:val="003C17F2"/>
    <w:rsid w:val="003C1F1C"/>
    <w:rsid w:val="003C5FCF"/>
    <w:rsid w:val="003C6347"/>
    <w:rsid w:val="003C6770"/>
    <w:rsid w:val="003C7E2E"/>
    <w:rsid w:val="003D0288"/>
    <w:rsid w:val="003D0445"/>
    <w:rsid w:val="003D0E42"/>
    <w:rsid w:val="003D12CB"/>
    <w:rsid w:val="003D35B9"/>
    <w:rsid w:val="003D3C0F"/>
    <w:rsid w:val="003D41FF"/>
    <w:rsid w:val="003D6CB6"/>
    <w:rsid w:val="003E2567"/>
    <w:rsid w:val="003E2961"/>
    <w:rsid w:val="003E3C6C"/>
    <w:rsid w:val="003E3CD4"/>
    <w:rsid w:val="003E4F3B"/>
    <w:rsid w:val="003E5D61"/>
    <w:rsid w:val="003E60CD"/>
    <w:rsid w:val="003E6D4A"/>
    <w:rsid w:val="003E7854"/>
    <w:rsid w:val="003F042D"/>
    <w:rsid w:val="003F066F"/>
    <w:rsid w:val="003F26B0"/>
    <w:rsid w:val="003F2CD0"/>
    <w:rsid w:val="003F4149"/>
    <w:rsid w:val="003F48DB"/>
    <w:rsid w:val="003F4FFA"/>
    <w:rsid w:val="003F52A2"/>
    <w:rsid w:val="003F63DD"/>
    <w:rsid w:val="003F660E"/>
    <w:rsid w:val="003F7A0D"/>
    <w:rsid w:val="0040100F"/>
    <w:rsid w:val="0040177A"/>
    <w:rsid w:val="00401DB3"/>
    <w:rsid w:val="00406A21"/>
    <w:rsid w:val="0041148B"/>
    <w:rsid w:val="00411F54"/>
    <w:rsid w:val="00413542"/>
    <w:rsid w:val="00413849"/>
    <w:rsid w:val="00414DD9"/>
    <w:rsid w:val="00415046"/>
    <w:rsid w:val="00415379"/>
    <w:rsid w:val="00415460"/>
    <w:rsid w:val="00415483"/>
    <w:rsid w:val="00415EBE"/>
    <w:rsid w:val="004160A2"/>
    <w:rsid w:val="00416ACA"/>
    <w:rsid w:val="00416B57"/>
    <w:rsid w:val="00417FFE"/>
    <w:rsid w:val="00421729"/>
    <w:rsid w:val="00422879"/>
    <w:rsid w:val="004229B5"/>
    <w:rsid w:val="00422B6F"/>
    <w:rsid w:val="00422DEF"/>
    <w:rsid w:val="004237DC"/>
    <w:rsid w:val="00423822"/>
    <w:rsid w:val="004248F6"/>
    <w:rsid w:val="00424A44"/>
    <w:rsid w:val="004254F8"/>
    <w:rsid w:val="0042597D"/>
    <w:rsid w:val="004265C3"/>
    <w:rsid w:val="0042726B"/>
    <w:rsid w:val="0042769C"/>
    <w:rsid w:val="004321EA"/>
    <w:rsid w:val="00432858"/>
    <w:rsid w:val="00432A88"/>
    <w:rsid w:val="00433ACF"/>
    <w:rsid w:val="004340C7"/>
    <w:rsid w:val="0043449C"/>
    <w:rsid w:val="0043459D"/>
    <w:rsid w:val="004360FF"/>
    <w:rsid w:val="0043659B"/>
    <w:rsid w:val="00436E4E"/>
    <w:rsid w:val="00437689"/>
    <w:rsid w:val="004379EA"/>
    <w:rsid w:val="00441779"/>
    <w:rsid w:val="00441B7C"/>
    <w:rsid w:val="004435AC"/>
    <w:rsid w:val="00444937"/>
    <w:rsid w:val="00444B21"/>
    <w:rsid w:val="0044653D"/>
    <w:rsid w:val="00446FAB"/>
    <w:rsid w:val="0044771E"/>
    <w:rsid w:val="00447BF9"/>
    <w:rsid w:val="00451108"/>
    <w:rsid w:val="00451183"/>
    <w:rsid w:val="00451D2F"/>
    <w:rsid w:val="00452249"/>
    <w:rsid w:val="00452511"/>
    <w:rsid w:val="0045253B"/>
    <w:rsid w:val="0045377D"/>
    <w:rsid w:val="00453955"/>
    <w:rsid w:val="00453AEE"/>
    <w:rsid w:val="00454415"/>
    <w:rsid w:val="004545A4"/>
    <w:rsid w:val="004549F6"/>
    <w:rsid w:val="00454DE1"/>
    <w:rsid w:val="00454F3F"/>
    <w:rsid w:val="00455198"/>
    <w:rsid w:val="00455690"/>
    <w:rsid w:val="00456E5F"/>
    <w:rsid w:val="004570C9"/>
    <w:rsid w:val="0045710D"/>
    <w:rsid w:val="00457A18"/>
    <w:rsid w:val="00457FBA"/>
    <w:rsid w:val="00460172"/>
    <w:rsid w:val="0046036F"/>
    <w:rsid w:val="00460DB8"/>
    <w:rsid w:val="00463D9F"/>
    <w:rsid w:val="00464C60"/>
    <w:rsid w:val="00465A5A"/>
    <w:rsid w:val="00466F9B"/>
    <w:rsid w:val="00467A66"/>
    <w:rsid w:val="004702DD"/>
    <w:rsid w:val="00470731"/>
    <w:rsid w:val="00471110"/>
    <w:rsid w:val="00472508"/>
    <w:rsid w:val="00472703"/>
    <w:rsid w:val="00472747"/>
    <w:rsid w:val="004739B1"/>
    <w:rsid w:val="004741B3"/>
    <w:rsid w:val="004742A0"/>
    <w:rsid w:val="004743A0"/>
    <w:rsid w:val="00474BD0"/>
    <w:rsid w:val="00474D04"/>
    <w:rsid w:val="004759EB"/>
    <w:rsid w:val="0047731A"/>
    <w:rsid w:val="00477987"/>
    <w:rsid w:val="00480237"/>
    <w:rsid w:val="00480502"/>
    <w:rsid w:val="00481A66"/>
    <w:rsid w:val="00481DE0"/>
    <w:rsid w:val="00484125"/>
    <w:rsid w:val="0048420B"/>
    <w:rsid w:val="00484EE6"/>
    <w:rsid w:val="00485314"/>
    <w:rsid w:val="0048534B"/>
    <w:rsid w:val="004853D6"/>
    <w:rsid w:val="00485BC1"/>
    <w:rsid w:val="004860DC"/>
    <w:rsid w:val="004875FB"/>
    <w:rsid w:val="00490F5F"/>
    <w:rsid w:val="004940FE"/>
    <w:rsid w:val="00494135"/>
    <w:rsid w:val="00494E9F"/>
    <w:rsid w:val="00494FDF"/>
    <w:rsid w:val="00495288"/>
    <w:rsid w:val="00495EBF"/>
    <w:rsid w:val="004964DE"/>
    <w:rsid w:val="004967C1"/>
    <w:rsid w:val="00496802"/>
    <w:rsid w:val="004A1153"/>
    <w:rsid w:val="004A27EA"/>
    <w:rsid w:val="004A3F91"/>
    <w:rsid w:val="004A69DE"/>
    <w:rsid w:val="004A6D63"/>
    <w:rsid w:val="004A7B55"/>
    <w:rsid w:val="004B002C"/>
    <w:rsid w:val="004B0CF4"/>
    <w:rsid w:val="004B1992"/>
    <w:rsid w:val="004B1D8D"/>
    <w:rsid w:val="004B2D65"/>
    <w:rsid w:val="004B3A47"/>
    <w:rsid w:val="004B511C"/>
    <w:rsid w:val="004B57A5"/>
    <w:rsid w:val="004B598D"/>
    <w:rsid w:val="004B6667"/>
    <w:rsid w:val="004B6BCF"/>
    <w:rsid w:val="004B7846"/>
    <w:rsid w:val="004C0AA2"/>
    <w:rsid w:val="004C13D4"/>
    <w:rsid w:val="004C40C2"/>
    <w:rsid w:val="004C47F6"/>
    <w:rsid w:val="004C511E"/>
    <w:rsid w:val="004C5151"/>
    <w:rsid w:val="004C6640"/>
    <w:rsid w:val="004C6743"/>
    <w:rsid w:val="004D0685"/>
    <w:rsid w:val="004D0760"/>
    <w:rsid w:val="004D1E68"/>
    <w:rsid w:val="004D29F8"/>
    <w:rsid w:val="004D2D49"/>
    <w:rsid w:val="004D2D6F"/>
    <w:rsid w:val="004D36F2"/>
    <w:rsid w:val="004D3BCA"/>
    <w:rsid w:val="004D418A"/>
    <w:rsid w:val="004D4A1B"/>
    <w:rsid w:val="004D4BCE"/>
    <w:rsid w:val="004D4E4D"/>
    <w:rsid w:val="004D4E8B"/>
    <w:rsid w:val="004D611A"/>
    <w:rsid w:val="004D6DB8"/>
    <w:rsid w:val="004D725E"/>
    <w:rsid w:val="004D7963"/>
    <w:rsid w:val="004E0D1D"/>
    <w:rsid w:val="004E1CE0"/>
    <w:rsid w:val="004E207E"/>
    <w:rsid w:val="004E22FE"/>
    <w:rsid w:val="004E276A"/>
    <w:rsid w:val="004E2AEE"/>
    <w:rsid w:val="004E2FBC"/>
    <w:rsid w:val="004E32C4"/>
    <w:rsid w:val="004E352A"/>
    <w:rsid w:val="004E3884"/>
    <w:rsid w:val="004E4150"/>
    <w:rsid w:val="004E5816"/>
    <w:rsid w:val="004E5A22"/>
    <w:rsid w:val="004E5A51"/>
    <w:rsid w:val="004E5DC9"/>
    <w:rsid w:val="004E6159"/>
    <w:rsid w:val="004E6A28"/>
    <w:rsid w:val="004E6CEB"/>
    <w:rsid w:val="004E6F53"/>
    <w:rsid w:val="004E70EA"/>
    <w:rsid w:val="004E7666"/>
    <w:rsid w:val="004F0D07"/>
    <w:rsid w:val="004F1205"/>
    <w:rsid w:val="004F1E2D"/>
    <w:rsid w:val="004F2250"/>
    <w:rsid w:val="004F4099"/>
    <w:rsid w:val="004F44FE"/>
    <w:rsid w:val="004F4B6B"/>
    <w:rsid w:val="004F6256"/>
    <w:rsid w:val="004F68E6"/>
    <w:rsid w:val="004F6CA9"/>
    <w:rsid w:val="004F783A"/>
    <w:rsid w:val="005000F9"/>
    <w:rsid w:val="005014A4"/>
    <w:rsid w:val="00502454"/>
    <w:rsid w:val="00502EDF"/>
    <w:rsid w:val="00504912"/>
    <w:rsid w:val="00504FE6"/>
    <w:rsid w:val="00505157"/>
    <w:rsid w:val="0050729B"/>
    <w:rsid w:val="00507786"/>
    <w:rsid w:val="00507BD9"/>
    <w:rsid w:val="005101F4"/>
    <w:rsid w:val="00510683"/>
    <w:rsid w:val="00511124"/>
    <w:rsid w:val="00511F12"/>
    <w:rsid w:val="00512BBC"/>
    <w:rsid w:val="005134A9"/>
    <w:rsid w:val="0051522D"/>
    <w:rsid w:val="005153C1"/>
    <w:rsid w:val="00515CCD"/>
    <w:rsid w:val="00515ED3"/>
    <w:rsid w:val="005203E1"/>
    <w:rsid w:val="005211FE"/>
    <w:rsid w:val="00521E20"/>
    <w:rsid w:val="005236C5"/>
    <w:rsid w:val="0052421E"/>
    <w:rsid w:val="005242B6"/>
    <w:rsid w:val="0052514F"/>
    <w:rsid w:val="005256BA"/>
    <w:rsid w:val="005258F6"/>
    <w:rsid w:val="005266AD"/>
    <w:rsid w:val="00526D1B"/>
    <w:rsid w:val="00526DD3"/>
    <w:rsid w:val="00527FAF"/>
    <w:rsid w:val="0053217B"/>
    <w:rsid w:val="005326B9"/>
    <w:rsid w:val="00533251"/>
    <w:rsid w:val="00533EF2"/>
    <w:rsid w:val="005348EE"/>
    <w:rsid w:val="00534AD6"/>
    <w:rsid w:val="00534D3B"/>
    <w:rsid w:val="0053607E"/>
    <w:rsid w:val="005364C2"/>
    <w:rsid w:val="00537465"/>
    <w:rsid w:val="0054222A"/>
    <w:rsid w:val="00542DBC"/>
    <w:rsid w:val="00544A01"/>
    <w:rsid w:val="00545232"/>
    <w:rsid w:val="00546A3C"/>
    <w:rsid w:val="00547A65"/>
    <w:rsid w:val="00550C56"/>
    <w:rsid w:val="00550FEA"/>
    <w:rsid w:val="00551D3C"/>
    <w:rsid w:val="00552CCA"/>
    <w:rsid w:val="00553462"/>
    <w:rsid w:val="00553499"/>
    <w:rsid w:val="005535B4"/>
    <w:rsid w:val="00553871"/>
    <w:rsid w:val="00553D57"/>
    <w:rsid w:val="00554DBD"/>
    <w:rsid w:val="005551EB"/>
    <w:rsid w:val="00557542"/>
    <w:rsid w:val="00557BBE"/>
    <w:rsid w:val="00562042"/>
    <w:rsid w:val="00562053"/>
    <w:rsid w:val="00562BCA"/>
    <w:rsid w:val="005640FA"/>
    <w:rsid w:val="00564E37"/>
    <w:rsid w:val="00565A62"/>
    <w:rsid w:val="00565B19"/>
    <w:rsid w:val="00565B73"/>
    <w:rsid w:val="0056646E"/>
    <w:rsid w:val="0056702A"/>
    <w:rsid w:val="005671DA"/>
    <w:rsid w:val="00567846"/>
    <w:rsid w:val="00567F00"/>
    <w:rsid w:val="005716EB"/>
    <w:rsid w:val="00571E7B"/>
    <w:rsid w:val="005720F5"/>
    <w:rsid w:val="00572304"/>
    <w:rsid w:val="0057436A"/>
    <w:rsid w:val="005755FB"/>
    <w:rsid w:val="00575A47"/>
    <w:rsid w:val="00575F67"/>
    <w:rsid w:val="005771F1"/>
    <w:rsid w:val="005801C9"/>
    <w:rsid w:val="00581474"/>
    <w:rsid w:val="00581D7C"/>
    <w:rsid w:val="005820AA"/>
    <w:rsid w:val="00582A76"/>
    <w:rsid w:val="00583093"/>
    <w:rsid w:val="005833D3"/>
    <w:rsid w:val="005835CC"/>
    <w:rsid w:val="00583BF1"/>
    <w:rsid w:val="0058456B"/>
    <w:rsid w:val="0058685D"/>
    <w:rsid w:val="005900C5"/>
    <w:rsid w:val="00590DC3"/>
    <w:rsid w:val="00592DB7"/>
    <w:rsid w:val="005932E1"/>
    <w:rsid w:val="005937E3"/>
    <w:rsid w:val="00593A8F"/>
    <w:rsid w:val="00594594"/>
    <w:rsid w:val="0059470D"/>
    <w:rsid w:val="00594850"/>
    <w:rsid w:val="00594CB1"/>
    <w:rsid w:val="0059543D"/>
    <w:rsid w:val="00596141"/>
    <w:rsid w:val="00596585"/>
    <w:rsid w:val="005969D1"/>
    <w:rsid w:val="00596B77"/>
    <w:rsid w:val="0059796D"/>
    <w:rsid w:val="005A0C87"/>
    <w:rsid w:val="005A2EEB"/>
    <w:rsid w:val="005A3799"/>
    <w:rsid w:val="005A4DBF"/>
    <w:rsid w:val="005A53C0"/>
    <w:rsid w:val="005A5481"/>
    <w:rsid w:val="005A567E"/>
    <w:rsid w:val="005A59D0"/>
    <w:rsid w:val="005A5BE7"/>
    <w:rsid w:val="005A71E3"/>
    <w:rsid w:val="005A720A"/>
    <w:rsid w:val="005A7E19"/>
    <w:rsid w:val="005B0FA9"/>
    <w:rsid w:val="005B165C"/>
    <w:rsid w:val="005B24BE"/>
    <w:rsid w:val="005B2B67"/>
    <w:rsid w:val="005B2E36"/>
    <w:rsid w:val="005B4E5E"/>
    <w:rsid w:val="005B58DF"/>
    <w:rsid w:val="005B69F1"/>
    <w:rsid w:val="005B6AA3"/>
    <w:rsid w:val="005B6B64"/>
    <w:rsid w:val="005B6DB5"/>
    <w:rsid w:val="005B784C"/>
    <w:rsid w:val="005B7D8D"/>
    <w:rsid w:val="005B7FA3"/>
    <w:rsid w:val="005C04DF"/>
    <w:rsid w:val="005C0863"/>
    <w:rsid w:val="005C1DAD"/>
    <w:rsid w:val="005C3681"/>
    <w:rsid w:val="005C4E08"/>
    <w:rsid w:val="005C5488"/>
    <w:rsid w:val="005C63F3"/>
    <w:rsid w:val="005C7674"/>
    <w:rsid w:val="005D0561"/>
    <w:rsid w:val="005D07FD"/>
    <w:rsid w:val="005D1B2B"/>
    <w:rsid w:val="005D2576"/>
    <w:rsid w:val="005D2862"/>
    <w:rsid w:val="005D332B"/>
    <w:rsid w:val="005D37D2"/>
    <w:rsid w:val="005D3CD7"/>
    <w:rsid w:val="005D43B5"/>
    <w:rsid w:val="005D4949"/>
    <w:rsid w:val="005D49CC"/>
    <w:rsid w:val="005D4A03"/>
    <w:rsid w:val="005D524F"/>
    <w:rsid w:val="005D5903"/>
    <w:rsid w:val="005D65D8"/>
    <w:rsid w:val="005D7F69"/>
    <w:rsid w:val="005E0A3B"/>
    <w:rsid w:val="005E1127"/>
    <w:rsid w:val="005E1257"/>
    <w:rsid w:val="005E14AF"/>
    <w:rsid w:val="005E290D"/>
    <w:rsid w:val="005E2FFA"/>
    <w:rsid w:val="005E314F"/>
    <w:rsid w:val="005E39D7"/>
    <w:rsid w:val="005E3B1D"/>
    <w:rsid w:val="005E3D74"/>
    <w:rsid w:val="005E419D"/>
    <w:rsid w:val="005E570E"/>
    <w:rsid w:val="005E61ED"/>
    <w:rsid w:val="005E68F4"/>
    <w:rsid w:val="005E7064"/>
    <w:rsid w:val="005E73EB"/>
    <w:rsid w:val="005E7412"/>
    <w:rsid w:val="005E78E4"/>
    <w:rsid w:val="005E7C30"/>
    <w:rsid w:val="005F034A"/>
    <w:rsid w:val="005F0C30"/>
    <w:rsid w:val="005F0D83"/>
    <w:rsid w:val="005F18D6"/>
    <w:rsid w:val="005F2C95"/>
    <w:rsid w:val="005F30C5"/>
    <w:rsid w:val="005F4039"/>
    <w:rsid w:val="005F453B"/>
    <w:rsid w:val="005F5DDD"/>
    <w:rsid w:val="005F6DA6"/>
    <w:rsid w:val="005F726F"/>
    <w:rsid w:val="00600E41"/>
    <w:rsid w:val="006023E0"/>
    <w:rsid w:val="0060287E"/>
    <w:rsid w:val="00602907"/>
    <w:rsid w:val="00602F79"/>
    <w:rsid w:val="006043AD"/>
    <w:rsid w:val="006049B2"/>
    <w:rsid w:val="00604C54"/>
    <w:rsid w:val="006050AA"/>
    <w:rsid w:val="0060645C"/>
    <w:rsid w:val="006073CC"/>
    <w:rsid w:val="00607C72"/>
    <w:rsid w:val="00610BEA"/>
    <w:rsid w:val="00610C65"/>
    <w:rsid w:val="00610D43"/>
    <w:rsid w:val="00612383"/>
    <w:rsid w:val="006137ED"/>
    <w:rsid w:val="00613D3D"/>
    <w:rsid w:val="00613EED"/>
    <w:rsid w:val="00614A96"/>
    <w:rsid w:val="006159EF"/>
    <w:rsid w:val="0061663D"/>
    <w:rsid w:val="00616DFE"/>
    <w:rsid w:val="006177EC"/>
    <w:rsid w:val="00617C12"/>
    <w:rsid w:val="00617FA3"/>
    <w:rsid w:val="006202EC"/>
    <w:rsid w:val="0062057A"/>
    <w:rsid w:val="006212AB"/>
    <w:rsid w:val="006218DD"/>
    <w:rsid w:val="00622780"/>
    <w:rsid w:val="00622BA8"/>
    <w:rsid w:val="00622D42"/>
    <w:rsid w:val="00623D56"/>
    <w:rsid w:val="00625FAE"/>
    <w:rsid w:val="00626B6F"/>
    <w:rsid w:val="00627E49"/>
    <w:rsid w:val="006303F4"/>
    <w:rsid w:val="006320C9"/>
    <w:rsid w:val="0063278E"/>
    <w:rsid w:val="006327F5"/>
    <w:rsid w:val="00632A2C"/>
    <w:rsid w:val="00633679"/>
    <w:rsid w:val="0063367B"/>
    <w:rsid w:val="00635A41"/>
    <w:rsid w:val="006361E3"/>
    <w:rsid w:val="00636550"/>
    <w:rsid w:val="00636946"/>
    <w:rsid w:val="00636A1E"/>
    <w:rsid w:val="00636FE4"/>
    <w:rsid w:val="00637080"/>
    <w:rsid w:val="00637BBF"/>
    <w:rsid w:val="006415E9"/>
    <w:rsid w:val="0064186A"/>
    <w:rsid w:val="00641F00"/>
    <w:rsid w:val="00643236"/>
    <w:rsid w:val="006444F4"/>
    <w:rsid w:val="00645EB8"/>
    <w:rsid w:val="00646158"/>
    <w:rsid w:val="00646E40"/>
    <w:rsid w:val="00646F62"/>
    <w:rsid w:val="006518F9"/>
    <w:rsid w:val="00652A0F"/>
    <w:rsid w:val="00652CA6"/>
    <w:rsid w:val="006536E0"/>
    <w:rsid w:val="006539F3"/>
    <w:rsid w:val="00653CC5"/>
    <w:rsid w:val="0065417F"/>
    <w:rsid w:val="00654B28"/>
    <w:rsid w:val="0065573F"/>
    <w:rsid w:val="006567CC"/>
    <w:rsid w:val="006569F3"/>
    <w:rsid w:val="00657743"/>
    <w:rsid w:val="00657FD2"/>
    <w:rsid w:val="00660AF0"/>
    <w:rsid w:val="006616ED"/>
    <w:rsid w:val="006618D6"/>
    <w:rsid w:val="00661D10"/>
    <w:rsid w:val="006657FF"/>
    <w:rsid w:val="0066702E"/>
    <w:rsid w:val="00667897"/>
    <w:rsid w:val="00670066"/>
    <w:rsid w:val="00670209"/>
    <w:rsid w:val="0067120A"/>
    <w:rsid w:val="00671CEE"/>
    <w:rsid w:val="00672FC7"/>
    <w:rsid w:val="00673954"/>
    <w:rsid w:val="00673DFB"/>
    <w:rsid w:val="00674642"/>
    <w:rsid w:val="00674EAB"/>
    <w:rsid w:val="00676095"/>
    <w:rsid w:val="006765E9"/>
    <w:rsid w:val="00677323"/>
    <w:rsid w:val="006773AD"/>
    <w:rsid w:val="00677545"/>
    <w:rsid w:val="00677626"/>
    <w:rsid w:val="006778E2"/>
    <w:rsid w:val="00680B0A"/>
    <w:rsid w:val="006820A9"/>
    <w:rsid w:val="00682C29"/>
    <w:rsid w:val="00682F5B"/>
    <w:rsid w:val="006836CE"/>
    <w:rsid w:val="0068552D"/>
    <w:rsid w:val="0068777F"/>
    <w:rsid w:val="006903B1"/>
    <w:rsid w:val="00691D22"/>
    <w:rsid w:val="006921D4"/>
    <w:rsid w:val="00692C9A"/>
    <w:rsid w:val="00693060"/>
    <w:rsid w:val="00693173"/>
    <w:rsid w:val="00693900"/>
    <w:rsid w:val="00694F6A"/>
    <w:rsid w:val="00694F7C"/>
    <w:rsid w:val="006973CF"/>
    <w:rsid w:val="006A0F14"/>
    <w:rsid w:val="006A1504"/>
    <w:rsid w:val="006A1A73"/>
    <w:rsid w:val="006A277D"/>
    <w:rsid w:val="006A27B2"/>
    <w:rsid w:val="006A2C42"/>
    <w:rsid w:val="006A2E6A"/>
    <w:rsid w:val="006A47CC"/>
    <w:rsid w:val="006A579B"/>
    <w:rsid w:val="006A66BC"/>
    <w:rsid w:val="006A6B1A"/>
    <w:rsid w:val="006A763C"/>
    <w:rsid w:val="006B1442"/>
    <w:rsid w:val="006B24D9"/>
    <w:rsid w:val="006B3801"/>
    <w:rsid w:val="006B3B3F"/>
    <w:rsid w:val="006B4B3A"/>
    <w:rsid w:val="006B6951"/>
    <w:rsid w:val="006B7AA4"/>
    <w:rsid w:val="006C0A48"/>
    <w:rsid w:val="006C2883"/>
    <w:rsid w:val="006C3024"/>
    <w:rsid w:val="006C40E2"/>
    <w:rsid w:val="006C4396"/>
    <w:rsid w:val="006C4439"/>
    <w:rsid w:val="006C4A2C"/>
    <w:rsid w:val="006C57DC"/>
    <w:rsid w:val="006C5F29"/>
    <w:rsid w:val="006C7A70"/>
    <w:rsid w:val="006C7B09"/>
    <w:rsid w:val="006D1446"/>
    <w:rsid w:val="006D15AC"/>
    <w:rsid w:val="006D15C3"/>
    <w:rsid w:val="006D4090"/>
    <w:rsid w:val="006D445C"/>
    <w:rsid w:val="006D4B3D"/>
    <w:rsid w:val="006D5CD9"/>
    <w:rsid w:val="006D6847"/>
    <w:rsid w:val="006E016B"/>
    <w:rsid w:val="006E0A1E"/>
    <w:rsid w:val="006E32F2"/>
    <w:rsid w:val="006E33A1"/>
    <w:rsid w:val="006E398F"/>
    <w:rsid w:val="006E405A"/>
    <w:rsid w:val="006E4720"/>
    <w:rsid w:val="006E4AD7"/>
    <w:rsid w:val="006E4F72"/>
    <w:rsid w:val="006E521D"/>
    <w:rsid w:val="006E5550"/>
    <w:rsid w:val="006E6930"/>
    <w:rsid w:val="006E76DF"/>
    <w:rsid w:val="006E7794"/>
    <w:rsid w:val="006F0091"/>
    <w:rsid w:val="006F0A77"/>
    <w:rsid w:val="006F178F"/>
    <w:rsid w:val="006F4941"/>
    <w:rsid w:val="006F6491"/>
    <w:rsid w:val="006F691E"/>
    <w:rsid w:val="007007F0"/>
    <w:rsid w:val="007008FB"/>
    <w:rsid w:val="0070117C"/>
    <w:rsid w:val="007023B0"/>
    <w:rsid w:val="00702E08"/>
    <w:rsid w:val="007032DC"/>
    <w:rsid w:val="0070330B"/>
    <w:rsid w:val="00703747"/>
    <w:rsid w:val="007049B5"/>
    <w:rsid w:val="0070597B"/>
    <w:rsid w:val="0070670E"/>
    <w:rsid w:val="00710796"/>
    <w:rsid w:val="00710B9E"/>
    <w:rsid w:val="0071184A"/>
    <w:rsid w:val="00712290"/>
    <w:rsid w:val="00712C25"/>
    <w:rsid w:val="0071358D"/>
    <w:rsid w:val="00715094"/>
    <w:rsid w:val="007176FA"/>
    <w:rsid w:val="0071776A"/>
    <w:rsid w:val="00717799"/>
    <w:rsid w:val="00721560"/>
    <w:rsid w:val="00721CE4"/>
    <w:rsid w:val="0072299D"/>
    <w:rsid w:val="00722E5F"/>
    <w:rsid w:val="00723983"/>
    <w:rsid w:val="00723A21"/>
    <w:rsid w:val="00723EB5"/>
    <w:rsid w:val="00723F1A"/>
    <w:rsid w:val="00724036"/>
    <w:rsid w:val="00724C3E"/>
    <w:rsid w:val="0072520F"/>
    <w:rsid w:val="0072535B"/>
    <w:rsid w:val="00725F08"/>
    <w:rsid w:val="0072622B"/>
    <w:rsid w:val="007262AF"/>
    <w:rsid w:val="00727C08"/>
    <w:rsid w:val="00732B54"/>
    <w:rsid w:val="0073341C"/>
    <w:rsid w:val="0073388A"/>
    <w:rsid w:val="007343B3"/>
    <w:rsid w:val="00736250"/>
    <w:rsid w:val="00737126"/>
    <w:rsid w:val="00737EFA"/>
    <w:rsid w:val="0074097F"/>
    <w:rsid w:val="00740A85"/>
    <w:rsid w:val="007417B4"/>
    <w:rsid w:val="00741A66"/>
    <w:rsid w:val="00742AA2"/>
    <w:rsid w:val="00743035"/>
    <w:rsid w:val="00743DBD"/>
    <w:rsid w:val="00743F4B"/>
    <w:rsid w:val="00745B6D"/>
    <w:rsid w:val="00746355"/>
    <w:rsid w:val="007473F0"/>
    <w:rsid w:val="00747636"/>
    <w:rsid w:val="00747C40"/>
    <w:rsid w:val="00750AC6"/>
    <w:rsid w:val="00750D71"/>
    <w:rsid w:val="007510CD"/>
    <w:rsid w:val="00751BD5"/>
    <w:rsid w:val="0075231F"/>
    <w:rsid w:val="007528C6"/>
    <w:rsid w:val="00753028"/>
    <w:rsid w:val="00753C4E"/>
    <w:rsid w:val="00754324"/>
    <w:rsid w:val="00754877"/>
    <w:rsid w:val="0075490D"/>
    <w:rsid w:val="007574B4"/>
    <w:rsid w:val="00757692"/>
    <w:rsid w:val="00760BA0"/>
    <w:rsid w:val="00761FE2"/>
    <w:rsid w:val="007622FA"/>
    <w:rsid w:val="00762667"/>
    <w:rsid w:val="0076384A"/>
    <w:rsid w:val="00763BBF"/>
    <w:rsid w:val="007646F7"/>
    <w:rsid w:val="00765ED0"/>
    <w:rsid w:val="00766151"/>
    <w:rsid w:val="00766383"/>
    <w:rsid w:val="007704F6"/>
    <w:rsid w:val="00771385"/>
    <w:rsid w:val="007717BC"/>
    <w:rsid w:val="00771E6B"/>
    <w:rsid w:val="007726F8"/>
    <w:rsid w:val="00773915"/>
    <w:rsid w:val="007745CE"/>
    <w:rsid w:val="00774FED"/>
    <w:rsid w:val="007751CE"/>
    <w:rsid w:val="00776EB5"/>
    <w:rsid w:val="0077702E"/>
    <w:rsid w:val="007811FE"/>
    <w:rsid w:val="0078226D"/>
    <w:rsid w:val="00782534"/>
    <w:rsid w:val="00782B95"/>
    <w:rsid w:val="0078311A"/>
    <w:rsid w:val="007831DD"/>
    <w:rsid w:val="007834CE"/>
    <w:rsid w:val="007848BA"/>
    <w:rsid w:val="007850E6"/>
    <w:rsid w:val="0078522E"/>
    <w:rsid w:val="0078543B"/>
    <w:rsid w:val="00785A96"/>
    <w:rsid w:val="0078667B"/>
    <w:rsid w:val="00786D96"/>
    <w:rsid w:val="00786D98"/>
    <w:rsid w:val="007877BD"/>
    <w:rsid w:val="007908BD"/>
    <w:rsid w:val="007914C4"/>
    <w:rsid w:val="00792943"/>
    <w:rsid w:val="00793285"/>
    <w:rsid w:val="00793653"/>
    <w:rsid w:val="007947B6"/>
    <w:rsid w:val="00794DC0"/>
    <w:rsid w:val="00795A67"/>
    <w:rsid w:val="00795C60"/>
    <w:rsid w:val="00795D73"/>
    <w:rsid w:val="0079690C"/>
    <w:rsid w:val="007972CA"/>
    <w:rsid w:val="00797A54"/>
    <w:rsid w:val="007A0556"/>
    <w:rsid w:val="007A16D7"/>
    <w:rsid w:val="007A327A"/>
    <w:rsid w:val="007A35DE"/>
    <w:rsid w:val="007A3AFD"/>
    <w:rsid w:val="007A5155"/>
    <w:rsid w:val="007A53D8"/>
    <w:rsid w:val="007A5ABA"/>
    <w:rsid w:val="007A7048"/>
    <w:rsid w:val="007A75C3"/>
    <w:rsid w:val="007B0481"/>
    <w:rsid w:val="007B0DAB"/>
    <w:rsid w:val="007B1092"/>
    <w:rsid w:val="007B3D10"/>
    <w:rsid w:val="007B464B"/>
    <w:rsid w:val="007B4B33"/>
    <w:rsid w:val="007B60EF"/>
    <w:rsid w:val="007B6C9F"/>
    <w:rsid w:val="007B6DAB"/>
    <w:rsid w:val="007B7950"/>
    <w:rsid w:val="007C0639"/>
    <w:rsid w:val="007C0A83"/>
    <w:rsid w:val="007C1B88"/>
    <w:rsid w:val="007C2544"/>
    <w:rsid w:val="007C2BC4"/>
    <w:rsid w:val="007C2CC4"/>
    <w:rsid w:val="007C427F"/>
    <w:rsid w:val="007C53A3"/>
    <w:rsid w:val="007C5651"/>
    <w:rsid w:val="007C5D6A"/>
    <w:rsid w:val="007C5E61"/>
    <w:rsid w:val="007C626B"/>
    <w:rsid w:val="007C67FE"/>
    <w:rsid w:val="007C74E8"/>
    <w:rsid w:val="007C776E"/>
    <w:rsid w:val="007D001D"/>
    <w:rsid w:val="007D0D58"/>
    <w:rsid w:val="007D1345"/>
    <w:rsid w:val="007D162F"/>
    <w:rsid w:val="007D1BAB"/>
    <w:rsid w:val="007D1FD7"/>
    <w:rsid w:val="007D2CDB"/>
    <w:rsid w:val="007D3DF2"/>
    <w:rsid w:val="007D54D7"/>
    <w:rsid w:val="007D5529"/>
    <w:rsid w:val="007D5A09"/>
    <w:rsid w:val="007D71AF"/>
    <w:rsid w:val="007D798E"/>
    <w:rsid w:val="007D7CCD"/>
    <w:rsid w:val="007E163D"/>
    <w:rsid w:val="007E1863"/>
    <w:rsid w:val="007E340F"/>
    <w:rsid w:val="007E3479"/>
    <w:rsid w:val="007E358F"/>
    <w:rsid w:val="007E4646"/>
    <w:rsid w:val="007E470F"/>
    <w:rsid w:val="007E4923"/>
    <w:rsid w:val="007E569E"/>
    <w:rsid w:val="007E680D"/>
    <w:rsid w:val="007E743D"/>
    <w:rsid w:val="007E7530"/>
    <w:rsid w:val="007F0D87"/>
    <w:rsid w:val="007F12A3"/>
    <w:rsid w:val="007F1865"/>
    <w:rsid w:val="007F248E"/>
    <w:rsid w:val="007F3B76"/>
    <w:rsid w:val="007F5379"/>
    <w:rsid w:val="007F61A4"/>
    <w:rsid w:val="007F71C8"/>
    <w:rsid w:val="007F7443"/>
    <w:rsid w:val="00800E55"/>
    <w:rsid w:val="008012B1"/>
    <w:rsid w:val="00801F83"/>
    <w:rsid w:val="008021A8"/>
    <w:rsid w:val="0080429F"/>
    <w:rsid w:val="0080457D"/>
    <w:rsid w:val="008060A8"/>
    <w:rsid w:val="008070CA"/>
    <w:rsid w:val="00807D7A"/>
    <w:rsid w:val="00810992"/>
    <w:rsid w:val="00810AB7"/>
    <w:rsid w:val="008111D3"/>
    <w:rsid w:val="00811E0B"/>
    <w:rsid w:val="00811FCD"/>
    <w:rsid w:val="00812180"/>
    <w:rsid w:val="0081235E"/>
    <w:rsid w:val="00813238"/>
    <w:rsid w:val="0081537F"/>
    <w:rsid w:val="00816261"/>
    <w:rsid w:val="008165B0"/>
    <w:rsid w:val="008167C2"/>
    <w:rsid w:val="008178E2"/>
    <w:rsid w:val="00817CF9"/>
    <w:rsid w:val="00817E18"/>
    <w:rsid w:val="00817ECC"/>
    <w:rsid w:val="008201B8"/>
    <w:rsid w:val="00820C5D"/>
    <w:rsid w:val="00821B90"/>
    <w:rsid w:val="00822A45"/>
    <w:rsid w:val="00824125"/>
    <w:rsid w:val="00824299"/>
    <w:rsid w:val="00824333"/>
    <w:rsid w:val="00824B05"/>
    <w:rsid w:val="00824FB1"/>
    <w:rsid w:val="00825A62"/>
    <w:rsid w:val="0082607D"/>
    <w:rsid w:val="00831582"/>
    <w:rsid w:val="008316CD"/>
    <w:rsid w:val="00832B55"/>
    <w:rsid w:val="00832E90"/>
    <w:rsid w:val="0083373F"/>
    <w:rsid w:val="008337B5"/>
    <w:rsid w:val="00833DBD"/>
    <w:rsid w:val="008342EE"/>
    <w:rsid w:val="00834F27"/>
    <w:rsid w:val="00835320"/>
    <w:rsid w:val="008365DE"/>
    <w:rsid w:val="008372C9"/>
    <w:rsid w:val="008376C6"/>
    <w:rsid w:val="008400FF"/>
    <w:rsid w:val="00840237"/>
    <w:rsid w:val="00840760"/>
    <w:rsid w:val="0084088A"/>
    <w:rsid w:val="00840DD7"/>
    <w:rsid w:val="0084198F"/>
    <w:rsid w:val="00841E90"/>
    <w:rsid w:val="008433A3"/>
    <w:rsid w:val="00843FCE"/>
    <w:rsid w:val="0084582D"/>
    <w:rsid w:val="0084637F"/>
    <w:rsid w:val="00847065"/>
    <w:rsid w:val="008472AA"/>
    <w:rsid w:val="00847B9B"/>
    <w:rsid w:val="00850E6F"/>
    <w:rsid w:val="008510B3"/>
    <w:rsid w:val="00851FAF"/>
    <w:rsid w:val="00852430"/>
    <w:rsid w:val="00852431"/>
    <w:rsid w:val="0085378A"/>
    <w:rsid w:val="00854744"/>
    <w:rsid w:val="008548EC"/>
    <w:rsid w:val="00855965"/>
    <w:rsid w:val="00855BE1"/>
    <w:rsid w:val="00855FF4"/>
    <w:rsid w:val="008574CE"/>
    <w:rsid w:val="008575FB"/>
    <w:rsid w:val="008578D8"/>
    <w:rsid w:val="00861004"/>
    <w:rsid w:val="00861882"/>
    <w:rsid w:val="00861B9E"/>
    <w:rsid w:val="0086220C"/>
    <w:rsid w:val="008626EF"/>
    <w:rsid w:val="00862B3F"/>
    <w:rsid w:val="008634D2"/>
    <w:rsid w:val="00863A6D"/>
    <w:rsid w:val="00865214"/>
    <w:rsid w:val="00865941"/>
    <w:rsid w:val="00865973"/>
    <w:rsid w:val="00865A28"/>
    <w:rsid w:val="00866453"/>
    <w:rsid w:val="00866DA2"/>
    <w:rsid w:val="00867A13"/>
    <w:rsid w:val="00870C03"/>
    <w:rsid w:val="00870C7E"/>
    <w:rsid w:val="00871548"/>
    <w:rsid w:val="0087154C"/>
    <w:rsid w:val="00871DCD"/>
    <w:rsid w:val="00872CCE"/>
    <w:rsid w:val="00874495"/>
    <w:rsid w:val="008744DC"/>
    <w:rsid w:val="00874B33"/>
    <w:rsid w:val="00877EC1"/>
    <w:rsid w:val="00880226"/>
    <w:rsid w:val="00880B46"/>
    <w:rsid w:val="008810CC"/>
    <w:rsid w:val="008811ED"/>
    <w:rsid w:val="008816FB"/>
    <w:rsid w:val="00882A8D"/>
    <w:rsid w:val="0088417E"/>
    <w:rsid w:val="00885489"/>
    <w:rsid w:val="00885897"/>
    <w:rsid w:val="008860BA"/>
    <w:rsid w:val="00886566"/>
    <w:rsid w:val="00886577"/>
    <w:rsid w:val="00886C5E"/>
    <w:rsid w:val="00887538"/>
    <w:rsid w:val="00891269"/>
    <w:rsid w:val="008913E4"/>
    <w:rsid w:val="00891852"/>
    <w:rsid w:val="00891D01"/>
    <w:rsid w:val="008929E6"/>
    <w:rsid w:val="00892AA6"/>
    <w:rsid w:val="00893031"/>
    <w:rsid w:val="008934B5"/>
    <w:rsid w:val="00896A6D"/>
    <w:rsid w:val="00896AD4"/>
    <w:rsid w:val="008A0095"/>
    <w:rsid w:val="008A2360"/>
    <w:rsid w:val="008A2B9E"/>
    <w:rsid w:val="008A2D91"/>
    <w:rsid w:val="008A3C40"/>
    <w:rsid w:val="008A4E1A"/>
    <w:rsid w:val="008A5306"/>
    <w:rsid w:val="008A6287"/>
    <w:rsid w:val="008A6AC6"/>
    <w:rsid w:val="008A6B00"/>
    <w:rsid w:val="008A6B60"/>
    <w:rsid w:val="008A783D"/>
    <w:rsid w:val="008A7D75"/>
    <w:rsid w:val="008B0BBE"/>
    <w:rsid w:val="008B0F28"/>
    <w:rsid w:val="008B1881"/>
    <w:rsid w:val="008B23C6"/>
    <w:rsid w:val="008B3A42"/>
    <w:rsid w:val="008B3CA0"/>
    <w:rsid w:val="008B485B"/>
    <w:rsid w:val="008B5F32"/>
    <w:rsid w:val="008B63A9"/>
    <w:rsid w:val="008B63F5"/>
    <w:rsid w:val="008B663D"/>
    <w:rsid w:val="008B7802"/>
    <w:rsid w:val="008B7EB4"/>
    <w:rsid w:val="008C112E"/>
    <w:rsid w:val="008C2A81"/>
    <w:rsid w:val="008C3925"/>
    <w:rsid w:val="008C3BB6"/>
    <w:rsid w:val="008C3FEC"/>
    <w:rsid w:val="008C487B"/>
    <w:rsid w:val="008C5486"/>
    <w:rsid w:val="008C56F9"/>
    <w:rsid w:val="008C59CE"/>
    <w:rsid w:val="008C5A22"/>
    <w:rsid w:val="008C5ACD"/>
    <w:rsid w:val="008C6251"/>
    <w:rsid w:val="008C62F1"/>
    <w:rsid w:val="008C6EEE"/>
    <w:rsid w:val="008C7350"/>
    <w:rsid w:val="008C7755"/>
    <w:rsid w:val="008D0026"/>
    <w:rsid w:val="008D1070"/>
    <w:rsid w:val="008D163B"/>
    <w:rsid w:val="008D183C"/>
    <w:rsid w:val="008D1DA8"/>
    <w:rsid w:val="008D2BCC"/>
    <w:rsid w:val="008D2C23"/>
    <w:rsid w:val="008D2C69"/>
    <w:rsid w:val="008D35E1"/>
    <w:rsid w:val="008D3CC1"/>
    <w:rsid w:val="008D4956"/>
    <w:rsid w:val="008D4C0B"/>
    <w:rsid w:val="008D5AD0"/>
    <w:rsid w:val="008D6916"/>
    <w:rsid w:val="008E0099"/>
    <w:rsid w:val="008E022B"/>
    <w:rsid w:val="008E0628"/>
    <w:rsid w:val="008E0A89"/>
    <w:rsid w:val="008E16C6"/>
    <w:rsid w:val="008E178A"/>
    <w:rsid w:val="008E206E"/>
    <w:rsid w:val="008E2A23"/>
    <w:rsid w:val="008E2DCB"/>
    <w:rsid w:val="008E41AB"/>
    <w:rsid w:val="008E470C"/>
    <w:rsid w:val="008E4AB4"/>
    <w:rsid w:val="008E515E"/>
    <w:rsid w:val="008E5348"/>
    <w:rsid w:val="008E547C"/>
    <w:rsid w:val="008E637D"/>
    <w:rsid w:val="008E719C"/>
    <w:rsid w:val="008E7C2F"/>
    <w:rsid w:val="008F1D01"/>
    <w:rsid w:val="008F34E6"/>
    <w:rsid w:val="008F5CE6"/>
    <w:rsid w:val="008F68CB"/>
    <w:rsid w:val="008F6C02"/>
    <w:rsid w:val="008F7877"/>
    <w:rsid w:val="008F7D93"/>
    <w:rsid w:val="009003AC"/>
    <w:rsid w:val="0090156D"/>
    <w:rsid w:val="009016D9"/>
    <w:rsid w:val="00901B24"/>
    <w:rsid w:val="00901C0D"/>
    <w:rsid w:val="00903150"/>
    <w:rsid w:val="009045E7"/>
    <w:rsid w:val="009050D0"/>
    <w:rsid w:val="00905AB6"/>
    <w:rsid w:val="009064C5"/>
    <w:rsid w:val="00910701"/>
    <w:rsid w:val="009125B9"/>
    <w:rsid w:val="00912748"/>
    <w:rsid w:val="00916803"/>
    <w:rsid w:val="00916904"/>
    <w:rsid w:val="00916DED"/>
    <w:rsid w:val="00916FE3"/>
    <w:rsid w:val="00920268"/>
    <w:rsid w:val="009205B5"/>
    <w:rsid w:val="00920A4C"/>
    <w:rsid w:val="009227FD"/>
    <w:rsid w:val="00922D13"/>
    <w:rsid w:val="00922D2C"/>
    <w:rsid w:val="00922ECC"/>
    <w:rsid w:val="00923B06"/>
    <w:rsid w:val="009247AE"/>
    <w:rsid w:val="00924B65"/>
    <w:rsid w:val="00924ED9"/>
    <w:rsid w:val="00926035"/>
    <w:rsid w:val="009265C6"/>
    <w:rsid w:val="00927451"/>
    <w:rsid w:val="00930525"/>
    <w:rsid w:val="00930702"/>
    <w:rsid w:val="009307B0"/>
    <w:rsid w:val="00930C52"/>
    <w:rsid w:val="00931095"/>
    <w:rsid w:val="00931262"/>
    <w:rsid w:val="00932227"/>
    <w:rsid w:val="009327A4"/>
    <w:rsid w:val="00933151"/>
    <w:rsid w:val="009334C4"/>
    <w:rsid w:val="00933EA6"/>
    <w:rsid w:val="00934176"/>
    <w:rsid w:val="0093496F"/>
    <w:rsid w:val="00934D0A"/>
    <w:rsid w:val="00935C1C"/>
    <w:rsid w:val="00936B05"/>
    <w:rsid w:val="00937896"/>
    <w:rsid w:val="00937D41"/>
    <w:rsid w:val="00940922"/>
    <w:rsid w:val="00940F97"/>
    <w:rsid w:val="0094167D"/>
    <w:rsid w:val="00942B53"/>
    <w:rsid w:val="009432BB"/>
    <w:rsid w:val="0094350F"/>
    <w:rsid w:val="009439F6"/>
    <w:rsid w:val="00944405"/>
    <w:rsid w:val="009445BB"/>
    <w:rsid w:val="00944D40"/>
    <w:rsid w:val="009459F8"/>
    <w:rsid w:val="00945CD8"/>
    <w:rsid w:val="00950004"/>
    <w:rsid w:val="0095011F"/>
    <w:rsid w:val="00950501"/>
    <w:rsid w:val="00951727"/>
    <w:rsid w:val="009519A5"/>
    <w:rsid w:val="0095213E"/>
    <w:rsid w:val="009526FA"/>
    <w:rsid w:val="00953573"/>
    <w:rsid w:val="00954425"/>
    <w:rsid w:val="0095446E"/>
    <w:rsid w:val="0095456D"/>
    <w:rsid w:val="0095493C"/>
    <w:rsid w:val="00954AEA"/>
    <w:rsid w:val="009556E9"/>
    <w:rsid w:val="009558E8"/>
    <w:rsid w:val="00956661"/>
    <w:rsid w:val="0095676F"/>
    <w:rsid w:val="00960219"/>
    <w:rsid w:val="00960415"/>
    <w:rsid w:val="00960657"/>
    <w:rsid w:val="00961843"/>
    <w:rsid w:val="00962120"/>
    <w:rsid w:val="009626E3"/>
    <w:rsid w:val="0096275B"/>
    <w:rsid w:val="00963776"/>
    <w:rsid w:val="00964252"/>
    <w:rsid w:val="00964258"/>
    <w:rsid w:val="00964631"/>
    <w:rsid w:val="0096496D"/>
    <w:rsid w:val="00964AFD"/>
    <w:rsid w:val="009652D1"/>
    <w:rsid w:val="0096592B"/>
    <w:rsid w:val="00965BDA"/>
    <w:rsid w:val="009674DD"/>
    <w:rsid w:val="009714C1"/>
    <w:rsid w:val="00971F49"/>
    <w:rsid w:val="009720A4"/>
    <w:rsid w:val="0097263D"/>
    <w:rsid w:val="00972658"/>
    <w:rsid w:val="00974387"/>
    <w:rsid w:val="009748C0"/>
    <w:rsid w:val="00974961"/>
    <w:rsid w:val="00975569"/>
    <w:rsid w:val="00975AB5"/>
    <w:rsid w:val="00975BB2"/>
    <w:rsid w:val="00975DCA"/>
    <w:rsid w:val="00975FEA"/>
    <w:rsid w:val="0097662F"/>
    <w:rsid w:val="009770A1"/>
    <w:rsid w:val="00977C49"/>
    <w:rsid w:val="00980995"/>
    <w:rsid w:val="00980F09"/>
    <w:rsid w:val="0098146F"/>
    <w:rsid w:val="00981F95"/>
    <w:rsid w:val="009823DA"/>
    <w:rsid w:val="0098310A"/>
    <w:rsid w:val="00984204"/>
    <w:rsid w:val="0098427A"/>
    <w:rsid w:val="00985EE8"/>
    <w:rsid w:val="00985F88"/>
    <w:rsid w:val="0098701C"/>
    <w:rsid w:val="00990370"/>
    <w:rsid w:val="0099179D"/>
    <w:rsid w:val="009917F2"/>
    <w:rsid w:val="00992817"/>
    <w:rsid w:val="00992A92"/>
    <w:rsid w:val="00992E51"/>
    <w:rsid w:val="00993865"/>
    <w:rsid w:val="00993E93"/>
    <w:rsid w:val="00994A8F"/>
    <w:rsid w:val="00996162"/>
    <w:rsid w:val="0099681D"/>
    <w:rsid w:val="009976AE"/>
    <w:rsid w:val="00997962"/>
    <w:rsid w:val="009A0437"/>
    <w:rsid w:val="009A095C"/>
    <w:rsid w:val="009A10B7"/>
    <w:rsid w:val="009A1C5B"/>
    <w:rsid w:val="009A279A"/>
    <w:rsid w:val="009A38CA"/>
    <w:rsid w:val="009A3A4E"/>
    <w:rsid w:val="009A4D11"/>
    <w:rsid w:val="009A4F35"/>
    <w:rsid w:val="009A5101"/>
    <w:rsid w:val="009A58FF"/>
    <w:rsid w:val="009A6084"/>
    <w:rsid w:val="009B0284"/>
    <w:rsid w:val="009B0E04"/>
    <w:rsid w:val="009B1D4E"/>
    <w:rsid w:val="009B43F8"/>
    <w:rsid w:val="009B455B"/>
    <w:rsid w:val="009B51FC"/>
    <w:rsid w:val="009B6224"/>
    <w:rsid w:val="009B6AD3"/>
    <w:rsid w:val="009B7165"/>
    <w:rsid w:val="009B732B"/>
    <w:rsid w:val="009C04F6"/>
    <w:rsid w:val="009C10AA"/>
    <w:rsid w:val="009C138C"/>
    <w:rsid w:val="009C1E15"/>
    <w:rsid w:val="009C20EE"/>
    <w:rsid w:val="009C4609"/>
    <w:rsid w:val="009C4F9F"/>
    <w:rsid w:val="009C4FA9"/>
    <w:rsid w:val="009C53B6"/>
    <w:rsid w:val="009C60DE"/>
    <w:rsid w:val="009C706D"/>
    <w:rsid w:val="009C7136"/>
    <w:rsid w:val="009D0320"/>
    <w:rsid w:val="009D0ABF"/>
    <w:rsid w:val="009D1AF9"/>
    <w:rsid w:val="009D1B77"/>
    <w:rsid w:val="009D2714"/>
    <w:rsid w:val="009D2A00"/>
    <w:rsid w:val="009D2F68"/>
    <w:rsid w:val="009D48B4"/>
    <w:rsid w:val="009D53B9"/>
    <w:rsid w:val="009D5CE0"/>
    <w:rsid w:val="009D6189"/>
    <w:rsid w:val="009D6C83"/>
    <w:rsid w:val="009D6CF5"/>
    <w:rsid w:val="009D74DA"/>
    <w:rsid w:val="009D76F3"/>
    <w:rsid w:val="009D7838"/>
    <w:rsid w:val="009D7A9F"/>
    <w:rsid w:val="009E0200"/>
    <w:rsid w:val="009E10B0"/>
    <w:rsid w:val="009E245D"/>
    <w:rsid w:val="009E2800"/>
    <w:rsid w:val="009E3975"/>
    <w:rsid w:val="009E5C8A"/>
    <w:rsid w:val="009E635C"/>
    <w:rsid w:val="009E6F11"/>
    <w:rsid w:val="009E7133"/>
    <w:rsid w:val="009E7F31"/>
    <w:rsid w:val="009F0221"/>
    <w:rsid w:val="009F2689"/>
    <w:rsid w:val="009F6083"/>
    <w:rsid w:val="009F6102"/>
    <w:rsid w:val="009F6D94"/>
    <w:rsid w:val="009F7A40"/>
    <w:rsid w:val="00A008E1"/>
    <w:rsid w:val="00A00917"/>
    <w:rsid w:val="00A00F37"/>
    <w:rsid w:val="00A02B8C"/>
    <w:rsid w:val="00A04059"/>
    <w:rsid w:val="00A0444D"/>
    <w:rsid w:val="00A0459B"/>
    <w:rsid w:val="00A04F6A"/>
    <w:rsid w:val="00A04F7B"/>
    <w:rsid w:val="00A057FB"/>
    <w:rsid w:val="00A06357"/>
    <w:rsid w:val="00A06742"/>
    <w:rsid w:val="00A06B2D"/>
    <w:rsid w:val="00A06E2C"/>
    <w:rsid w:val="00A07441"/>
    <w:rsid w:val="00A11FDE"/>
    <w:rsid w:val="00A13487"/>
    <w:rsid w:val="00A13C5A"/>
    <w:rsid w:val="00A13D18"/>
    <w:rsid w:val="00A14743"/>
    <w:rsid w:val="00A147EC"/>
    <w:rsid w:val="00A15844"/>
    <w:rsid w:val="00A16671"/>
    <w:rsid w:val="00A17076"/>
    <w:rsid w:val="00A17093"/>
    <w:rsid w:val="00A17898"/>
    <w:rsid w:val="00A179E7"/>
    <w:rsid w:val="00A2004F"/>
    <w:rsid w:val="00A21785"/>
    <w:rsid w:val="00A22347"/>
    <w:rsid w:val="00A22ECD"/>
    <w:rsid w:val="00A242E6"/>
    <w:rsid w:val="00A2485D"/>
    <w:rsid w:val="00A24B93"/>
    <w:rsid w:val="00A24BCD"/>
    <w:rsid w:val="00A24ED0"/>
    <w:rsid w:val="00A30AEE"/>
    <w:rsid w:val="00A30B96"/>
    <w:rsid w:val="00A31A42"/>
    <w:rsid w:val="00A32E28"/>
    <w:rsid w:val="00A334D3"/>
    <w:rsid w:val="00A3434B"/>
    <w:rsid w:val="00A34361"/>
    <w:rsid w:val="00A345F8"/>
    <w:rsid w:val="00A34F1D"/>
    <w:rsid w:val="00A34FCC"/>
    <w:rsid w:val="00A3630E"/>
    <w:rsid w:val="00A372B8"/>
    <w:rsid w:val="00A400CD"/>
    <w:rsid w:val="00A405A8"/>
    <w:rsid w:val="00A40A73"/>
    <w:rsid w:val="00A40D70"/>
    <w:rsid w:val="00A419C4"/>
    <w:rsid w:val="00A41DF0"/>
    <w:rsid w:val="00A42AFC"/>
    <w:rsid w:val="00A4486C"/>
    <w:rsid w:val="00A4490C"/>
    <w:rsid w:val="00A44D58"/>
    <w:rsid w:val="00A457CC"/>
    <w:rsid w:val="00A46204"/>
    <w:rsid w:val="00A463CA"/>
    <w:rsid w:val="00A4651C"/>
    <w:rsid w:val="00A469BA"/>
    <w:rsid w:val="00A47C84"/>
    <w:rsid w:val="00A47CD8"/>
    <w:rsid w:val="00A5010B"/>
    <w:rsid w:val="00A502FC"/>
    <w:rsid w:val="00A544A4"/>
    <w:rsid w:val="00A54DA3"/>
    <w:rsid w:val="00A54DB5"/>
    <w:rsid w:val="00A56CCA"/>
    <w:rsid w:val="00A577A4"/>
    <w:rsid w:val="00A57FF1"/>
    <w:rsid w:val="00A60B34"/>
    <w:rsid w:val="00A614A0"/>
    <w:rsid w:val="00A61673"/>
    <w:rsid w:val="00A61AD7"/>
    <w:rsid w:val="00A6223E"/>
    <w:rsid w:val="00A623BB"/>
    <w:rsid w:val="00A63A8C"/>
    <w:rsid w:val="00A64105"/>
    <w:rsid w:val="00A64398"/>
    <w:rsid w:val="00A649D5"/>
    <w:rsid w:val="00A657A1"/>
    <w:rsid w:val="00A666E6"/>
    <w:rsid w:val="00A66C60"/>
    <w:rsid w:val="00A70BFE"/>
    <w:rsid w:val="00A70E7E"/>
    <w:rsid w:val="00A7260D"/>
    <w:rsid w:val="00A729CB"/>
    <w:rsid w:val="00A73038"/>
    <w:rsid w:val="00A7307E"/>
    <w:rsid w:val="00A73335"/>
    <w:rsid w:val="00A7348C"/>
    <w:rsid w:val="00A734A3"/>
    <w:rsid w:val="00A7439D"/>
    <w:rsid w:val="00A743E0"/>
    <w:rsid w:val="00A74F40"/>
    <w:rsid w:val="00A75820"/>
    <w:rsid w:val="00A768D2"/>
    <w:rsid w:val="00A77CAC"/>
    <w:rsid w:val="00A80A9C"/>
    <w:rsid w:val="00A82CC7"/>
    <w:rsid w:val="00A82CCC"/>
    <w:rsid w:val="00A8419E"/>
    <w:rsid w:val="00A8470F"/>
    <w:rsid w:val="00A851F2"/>
    <w:rsid w:val="00A853B4"/>
    <w:rsid w:val="00A858CF"/>
    <w:rsid w:val="00A85D42"/>
    <w:rsid w:val="00A85EDF"/>
    <w:rsid w:val="00A863EB"/>
    <w:rsid w:val="00A865C9"/>
    <w:rsid w:val="00A90910"/>
    <w:rsid w:val="00A911F7"/>
    <w:rsid w:val="00A913F0"/>
    <w:rsid w:val="00A92289"/>
    <w:rsid w:val="00A92DA2"/>
    <w:rsid w:val="00A93371"/>
    <w:rsid w:val="00A93982"/>
    <w:rsid w:val="00A9555F"/>
    <w:rsid w:val="00A95DC6"/>
    <w:rsid w:val="00A9676E"/>
    <w:rsid w:val="00A96A10"/>
    <w:rsid w:val="00A96A80"/>
    <w:rsid w:val="00A96ADD"/>
    <w:rsid w:val="00A96E23"/>
    <w:rsid w:val="00A9783A"/>
    <w:rsid w:val="00A97DFD"/>
    <w:rsid w:val="00AA13EE"/>
    <w:rsid w:val="00AA270A"/>
    <w:rsid w:val="00AA3271"/>
    <w:rsid w:val="00AA3E00"/>
    <w:rsid w:val="00AA40A3"/>
    <w:rsid w:val="00AA5F10"/>
    <w:rsid w:val="00AA770C"/>
    <w:rsid w:val="00AA7C0B"/>
    <w:rsid w:val="00AB0438"/>
    <w:rsid w:val="00AB0E8F"/>
    <w:rsid w:val="00AB13A8"/>
    <w:rsid w:val="00AB144C"/>
    <w:rsid w:val="00AB4470"/>
    <w:rsid w:val="00AB4D74"/>
    <w:rsid w:val="00AB686E"/>
    <w:rsid w:val="00AB6DFA"/>
    <w:rsid w:val="00AB7843"/>
    <w:rsid w:val="00AB79DF"/>
    <w:rsid w:val="00AC0C1D"/>
    <w:rsid w:val="00AC1233"/>
    <w:rsid w:val="00AC187A"/>
    <w:rsid w:val="00AC18EA"/>
    <w:rsid w:val="00AC57A1"/>
    <w:rsid w:val="00AC7B9F"/>
    <w:rsid w:val="00AC7BAD"/>
    <w:rsid w:val="00AC7CCD"/>
    <w:rsid w:val="00AC7E11"/>
    <w:rsid w:val="00AC7E4E"/>
    <w:rsid w:val="00AD044F"/>
    <w:rsid w:val="00AD05DD"/>
    <w:rsid w:val="00AD069D"/>
    <w:rsid w:val="00AD0FBD"/>
    <w:rsid w:val="00AD1337"/>
    <w:rsid w:val="00AD2284"/>
    <w:rsid w:val="00AD266D"/>
    <w:rsid w:val="00AD3C65"/>
    <w:rsid w:val="00AD3DF8"/>
    <w:rsid w:val="00AD45FC"/>
    <w:rsid w:val="00AD4AD5"/>
    <w:rsid w:val="00AD520A"/>
    <w:rsid w:val="00AD52C2"/>
    <w:rsid w:val="00AD5FC2"/>
    <w:rsid w:val="00AD65B0"/>
    <w:rsid w:val="00AD6AF1"/>
    <w:rsid w:val="00AD6B93"/>
    <w:rsid w:val="00AD6C5A"/>
    <w:rsid w:val="00AD6C6B"/>
    <w:rsid w:val="00AD729C"/>
    <w:rsid w:val="00AD74F1"/>
    <w:rsid w:val="00AE05B1"/>
    <w:rsid w:val="00AE0631"/>
    <w:rsid w:val="00AE28AC"/>
    <w:rsid w:val="00AE2AB8"/>
    <w:rsid w:val="00AE31A4"/>
    <w:rsid w:val="00AE48D2"/>
    <w:rsid w:val="00AE4E76"/>
    <w:rsid w:val="00AE556B"/>
    <w:rsid w:val="00AE64AA"/>
    <w:rsid w:val="00AE65D0"/>
    <w:rsid w:val="00AE6A06"/>
    <w:rsid w:val="00AE7150"/>
    <w:rsid w:val="00AE7542"/>
    <w:rsid w:val="00AF0FC7"/>
    <w:rsid w:val="00AF16C6"/>
    <w:rsid w:val="00AF1AC7"/>
    <w:rsid w:val="00AF3138"/>
    <w:rsid w:val="00AF31D6"/>
    <w:rsid w:val="00AF354F"/>
    <w:rsid w:val="00AF43C2"/>
    <w:rsid w:val="00AF4AFA"/>
    <w:rsid w:val="00AF55DE"/>
    <w:rsid w:val="00AF5867"/>
    <w:rsid w:val="00AF5E71"/>
    <w:rsid w:val="00AF5FAC"/>
    <w:rsid w:val="00AF643D"/>
    <w:rsid w:val="00AF7021"/>
    <w:rsid w:val="00AF79F2"/>
    <w:rsid w:val="00AF7FA8"/>
    <w:rsid w:val="00B000A9"/>
    <w:rsid w:val="00B001BC"/>
    <w:rsid w:val="00B00303"/>
    <w:rsid w:val="00B0056B"/>
    <w:rsid w:val="00B006AB"/>
    <w:rsid w:val="00B00FF1"/>
    <w:rsid w:val="00B0100B"/>
    <w:rsid w:val="00B011E5"/>
    <w:rsid w:val="00B01613"/>
    <w:rsid w:val="00B01651"/>
    <w:rsid w:val="00B02C0E"/>
    <w:rsid w:val="00B0345B"/>
    <w:rsid w:val="00B03BCD"/>
    <w:rsid w:val="00B03D44"/>
    <w:rsid w:val="00B043AC"/>
    <w:rsid w:val="00B05953"/>
    <w:rsid w:val="00B07427"/>
    <w:rsid w:val="00B07694"/>
    <w:rsid w:val="00B108B6"/>
    <w:rsid w:val="00B120AF"/>
    <w:rsid w:val="00B125D9"/>
    <w:rsid w:val="00B12A5B"/>
    <w:rsid w:val="00B13003"/>
    <w:rsid w:val="00B13238"/>
    <w:rsid w:val="00B1366F"/>
    <w:rsid w:val="00B13728"/>
    <w:rsid w:val="00B1607D"/>
    <w:rsid w:val="00B163AE"/>
    <w:rsid w:val="00B207CB"/>
    <w:rsid w:val="00B23082"/>
    <w:rsid w:val="00B23893"/>
    <w:rsid w:val="00B24A65"/>
    <w:rsid w:val="00B24CDD"/>
    <w:rsid w:val="00B24FCA"/>
    <w:rsid w:val="00B25079"/>
    <w:rsid w:val="00B25B7F"/>
    <w:rsid w:val="00B25E55"/>
    <w:rsid w:val="00B261BA"/>
    <w:rsid w:val="00B2622A"/>
    <w:rsid w:val="00B27444"/>
    <w:rsid w:val="00B27E1A"/>
    <w:rsid w:val="00B30D53"/>
    <w:rsid w:val="00B30ECC"/>
    <w:rsid w:val="00B31A32"/>
    <w:rsid w:val="00B32D3B"/>
    <w:rsid w:val="00B33072"/>
    <w:rsid w:val="00B3331B"/>
    <w:rsid w:val="00B334B6"/>
    <w:rsid w:val="00B33618"/>
    <w:rsid w:val="00B33932"/>
    <w:rsid w:val="00B34276"/>
    <w:rsid w:val="00B34283"/>
    <w:rsid w:val="00B346E6"/>
    <w:rsid w:val="00B35818"/>
    <w:rsid w:val="00B368D0"/>
    <w:rsid w:val="00B36F01"/>
    <w:rsid w:val="00B36F47"/>
    <w:rsid w:val="00B3735A"/>
    <w:rsid w:val="00B37F5E"/>
    <w:rsid w:val="00B416B4"/>
    <w:rsid w:val="00B42291"/>
    <w:rsid w:val="00B4251B"/>
    <w:rsid w:val="00B42D91"/>
    <w:rsid w:val="00B439A6"/>
    <w:rsid w:val="00B43A04"/>
    <w:rsid w:val="00B43D7F"/>
    <w:rsid w:val="00B4528A"/>
    <w:rsid w:val="00B45327"/>
    <w:rsid w:val="00B45530"/>
    <w:rsid w:val="00B467DB"/>
    <w:rsid w:val="00B47775"/>
    <w:rsid w:val="00B50876"/>
    <w:rsid w:val="00B509DC"/>
    <w:rsid w:val="00B50E92"/>
    <w:rsid w:val="00B511DA"/>
    <w:rsid w:val="00B5159D"/>
    <w:rsid w:val="00B52162"/>
    <w:rsid w:val="00B52604"/>
    <w:rsid w:val="00B53DEF"/>
    <w:rsid w:val="00B548DB"/>
    <w:rsid w:val="00B54F95"/>
    <w:rsid w:val="00B55AFD"/>
    <w:rsid w:val="00B57552"/>
    <w:rsid w:val="00B60381"/>
    <w:rsid w:val="00B60766"/>
    <w:rsid w:val="00B60ED1"/>
    <w:rsid w:val="00B61EC0"/>
    <w:rsid w:val="00B61FE9"/>
    <w:rsid w:val="00B62F20"/>
    <w:rsid w:val="00B63AC6"/>
    <w:rsid w:val="00B641DA"/>
    <w:rsid w:val="00B64760"/>
    <w:rsid w:val="00B6542B"/>
    <w:rsid w:val="00B65524"/>
    <w:rsid w:val="00B65791"/>
    <w:rsid w:val="00B66EAD"/>
    <w:rsid w:val="00B67191"/>
    <w:rsid w:val="00B70B03"/>
    <w:rsid w:val="00B7161A"/>
    <w:rsid w:val="00B72007"/>
    <w:rsid w:val="00B722F0"/>
    <w:rsid w:val="00B72638"/>
    <w:rsid w:val="00B72BA9"/>
    <w:rsid w:val="00B73073"/>
    <w:rsid w:val="00B73711"/>
    <w:rsid w:val="00B74451"/>
    <w:rsid w:val="00B761A9"/>
    <w:rsid w:val="00B76A1D"/>
    <w:rsid w:val="00B76A23"/>
    <w:rsid w:val="00B76D01"/>
    <w:rsid w:val="00B7700D"/>
    <w:rsid w:val="00B7715A"/>
    <w:rsid w:val="00B7766D"/>
    <w:rsid w:val="00B80F8F"/>
    <w:rsid w:val="00B8163E"/>
    <w:rsid w:val="00B83644"/>
    <w:rsid w:val="00B84ED8"/>
    <w:rsid w:val="00B8530E"/>
    <w:rsid w:val="00B8551F"/>
    <w:rsid w:val="00B8620D"/>
    <w:rsid w:val="00B86C4B"/>
    <w:rsid w:val="00B8732E"/>
    <w:rsid w:val="00B87986"/>
    <w:rsid w:val="00B87FB1"/>
    <w:rsid w:val="00B90E28"/>
    <w:rsid w:val="00B9190A"/>
    <w:rsid w:val="00B91B38"/>
    <w:rsid w:val="00B9426B"/>
    <w:rsid w:val="00B95261"/>
    <w:rsid w:val="00B9592C"/>
    <w:rsid w:val="00B96713"/>
    <w:rsid w:val="00B96912"/>
    <w:rsid w:val="00B97AED"/>
    <w:rsid w:val="00B97DC3"/>
    <w:rsid w:val="00BA0FD1"/>
    <w:rsid w:val="00BA1237"/>
    <w:rsid w:val="00BA241F"/>
    <w:rsid w:val="00BA2A87"/>
    <w:rsid w:val="00BA4601"/>
    <w:rsid w:val="00BA4DC7"/>
    <w:rsid w:val="00BA4DDF"/>
    <w:rsid w:val="00BA5382"/>
    <w:rsid w:val="00BA59EA"/>
    <w:rsid w:val="00BA5A7D"/>
    <w:rsid w:val="00BB0889"/>
    <w:rsid w:val="00BB0D8B"/>
    <w:rsid w:val="00BB1398"/>
    <w:rsid w:val="00BB1BF2"/>
    <w:rsid w:val="00BB2044"/>
    <w:rsid w:val="00BB20CE"/>
    <w:rsid w:val="00BB232D"/>
    <w:rsid w:val="00BB2EE1"/>
    <w:rsid w:val="00BB3451"/>
    <w:rsid w:val="00BB5120"/>
    <w:rsid w:val="00BB694C"/>
    <w:rsid w:val="00BB6BF7"/>
    <w:rsid w:val="00BB714E"/>
    <w:rsid w:val="00BB7527"/>
    <w:rsid w:val="00BB7B6F"/>
    <w:rsid w:val="00BB7FF1"/>
    <w:rsid w:val="00BC06DD"/>
    <w:rsid w:val="00BC14D2"/>
    <w:rsid w:val="00BC1EE4"/>
    <w:rsid w:val="00BC2080"/>
    <w:rsid w:val="00BC2158"/>
    <w:rsid w:val="00BC3390"/>
    <w:rsid w:val="00BC3F74"/>
    <w:rsid w:val="00BC4149"/>
    <w:rsid w:val="00BC5D20"/>
    <w:rsid w:val="00BC6477"/>
    <w:rsid w:val="00BC7780"/>
    <w:rsid w:val="00BD07D1"/>
    <w:rsid w:val="00BD0EFB"/>
    <w:rsid w:val="00BD1A97"/>
    <w:rsid w:val="00BD23B3"/>
    <w:rsid w:val="00BD24B8"/>
    <w:rsid w:val="00BD2685"/>
    <w:rsid w:val="00BD35FB"/>
    <w:rsid w:val="00BD3B76"/>
    <w:rsid w:val="00BD3C21"/>
    <w:rsid w:val="00BD4C7E"/>
    <w:rsid w:val="00BD5846"/>
    <w:rsid w:val="00BD5DA2"/>
    <w:rsid w:val="00BE043B"/>
    <w:rsid w:val="00BE063E"/>
    <w:rsid w:val="00BE115C"/>
    <w:rsid w:val="00BE1FCF"/>
    <w:rsid w:val="00BE20C5"/>
    <w:rsid w:val="00BE2A14"/>
    <w:rsid w:val="00BE30A8"/>
    <w:rsid w:val="00BE3AE8"/>
    <w:rsid w:val="00BE3F30"/>
    <w:rsid w:val="00BE49ED"/>
    <w:rsid w:val="00BE6A18"/>
    <w:rsid w:val="00BE6A50"/>
    <w:rsid w:val="00BE74F5"/>
    <w:rsid w:val="00BF15FC"/>
    <w:rsid w:val="00BF194D"/>
    <w:rsid w:val="00BF1BDA"/>
    <w:rsid w:val="00BF2E5E"/>
    <w:rsid w:val="00BF3070"/>
    <w:rsid w:val="00BF33D5"/>
    <w:rsid w:val="00BF398A"/>
    <w:rsid w:val="00BF39E4"/>
    <w:rsid w:val="00BF4CC2"/>
    <w:rsid w:val="00BF5B5B"/>
    <w:rsid w:val="00BF6C3B"/>
    <w:rsid w:val="00C01993"/>
    <w:rsid w:val="00C0199D"/>
    <w:rsid w:val="00C01B6B"/>
    <w:rsid w:val="00C030E2"/>
    <w:rsid w:val="00C031E5"/>
    <w:rsid w:val="00C0498E"/>
    <w:rsid w:val="00C06E19"/>
    <w:rsid w:val="00C07330"/>
    <w:rsid w:val="00C10615"/>
    <w:rsid w:val="00C114C9"/>
    <w:rsid w:val="00C11573"/>
    <w:rsid w:val="00C11DDC"/>
    <w:rsid w:val="00C1480E"/>
    <w:rsid w:val="00C14B3C"/>
    <w:rsid w:val="00C14C36"/>
    <w:rsid w:val="00C1624A"/>
    <w:rsid w:val="00C16B07"/>
    <w:rsid w:val="00C20193"/>
    <w:rsid w:val="00C219FB"/>
    <w:rsid w:val="00C222CD"/>
    <w:rsid w:val="00C226E1"/>
    <w:rsid w:val="00C228E6"/>
    <w:rsid w:val="00C22E5C"/>
    <w:rsid w:val="00C2340F"/>
    <w:rsid w:val="00C238AF"/>
    <w:rsid w:val="00C23C6D"/>
    <w:rsid w:val="00C243C2"/>
    <w:rsid w:val="00C24FA8"/>
    <w:rsid w:val="00C2767D"/>
    <w:rsid w:val="00C276F9"/>
    <w:rsid w:val="00C33490"/>
    <w:rsid w:val="00C33676"/>
    <w:rsid w:val="00C33694"/>
    <w:rsid w:val="00C33E5C"/>
    <w:rsid w:val="00C33F72"/>
    <w:rsid w:val="00C3455A"/>
    <w:rsid w:val="00C3467B"/>
    <w:rsid w:val="00C349AF"/>
    <w:rsid w:val="00C351D7"/>
    <w:rsid w:val="00C35C5F"/>
    <w:rsid w:val="00C36A16"/>
    <w:rsid w:val="00C376C2"/>
    <w:rsid w:val="00C400D5"/>
    <w:rsid w:val="00C401BD"/>
    <w:rsid w:val="00C404CA"/>
    <w:rsid w:val="00C40FAB"/>
    <w:rsid w:val="00C429F1"/>
    <w:rsid w:val="00C42FE5"/>
    <w:rsid w:val="00C43013"/>
    <w:rsid w:val="00C431B7"/>
    <w:rsid w:val="00C43BC8"/>
    <w:rsid w:val="00C440C0"/>
    <w:rsid w:val="00C4511D"/>
    <w:rsid w:val="00C458C0"/>
    <w:rsid w:val="00C47E83"/>
    <w:rsid w:val="00C507F1"/>
    <w:rsid w:val="00C52CB5"/>
    <w:rsid w:val="00C530CD"/>
    <w:rsid w:val="00C534F6"/>
    <w:rsid w:val="00C538B7"/>
    <w:rsid w:val="00C53A20"/>
    <w:rsid w:val="00C557FB"/>
    <w:rsid w:val="00C56522"/>
    <w:rsid w:val="00C56AD6"/>
    <w:rsid w:val="00C574B8"/>
    <w:rsid w:val="00C60767"/>
    <w:rsid w:val="00C60936"/>
    <w:rsid w:val="00C60957"/>
    <w:rsid w:val="00C610BD"/>
    <w:rsid w:val="00C626C7"/>
    <w:rsid w:val="00C62733"/>
    <w:rsid w:val="00C62EE9"/>
    <w:rsid w:val="00C63C87"/>
    <w:rsid w:val="00C65554"/>
    <w:rsid w:val="00C663C0"/>
    <w:rsid w:val="00C6649F"/>
    <w:rsid w:val="00C70791"/>
    <w:rsid w:val="00C713EF"/>
    <w:rsid w:val="00C72D82"/>
    <w:rsid w:val="00C72F70"/>
    <w:rsid w:val="00C72FE1"/>
    <w:rsid w:val="00C73303"/>
    <w:rsid w:val="00C73DF8"/>
    <w:rsid w:val="00C7539E"/>
    <w:rsid w:val="00C75551"/>
    <w:rsid w:val="00C77F9C"/>
    <w:rsid w:val="00C80443"/>
    <w:rsid w:val="00C80B05"/>
    <w:rsid w:val="00C8201C"/>
    <w:rsid w:val="00C821B9"/>
    <w:rsid w:val="00C823FD"/>
    <w:rsid w:val="00C8291E"/>
    <w:rsid w:val="00C86753"/>
    <w:rsid w:val="00C873C7"/>
    <w:rsid w:val="00C8787B"/>
    <w:rsid w:val="00C905EF"/>
    <w:rsid w:val="00C90D69"/>
    <w:rsid w:val="00C92430"/>
    <w:rsid w:val="00C9296C"/>
    <w:rsid w:val="00C932AE"/>
    <w:rsid w:val="00C94607"/>
    <w:rsid w:val="00C95C0E"/>
    <w:rsid w:val="00C960E3"/>
    <w:rsid w:val="00C979BF"/>
    <w:rsid w:val="00CA05C4"/>
    <w:rsid w:val="00CA0AEC"/>
    <w:rsid w:val="00CA0C0D"/>
    <w:rsid w:val="00CA1B26"/>
    <w:rsid w:val="00CA1D67"/>
    <w:rsid w:val="00CA22DD"/>
    <w:rsid w:val="00CA2407"/>
    <w:rsid w:val="00CA3D10"/>
    <w:rsid w:val="00CA630A"/>
    <w:rsid w:val="00CB1A4C"/>
    <w:rsid w:val="00CB2CD6"/>
    <w:rsid w:val="00CB2E67"/>
    <w:rsid w:val="00CB2EA3"/>
    <w:rsid w:val="00CB339B"/>
    <w:rsid w:val="00CB35AC"/>
    <w:rsid w:val="00CB5CAD"/>
    <w:rsid w:val="00CB5CD2"/>
    <w:rsid w:val="00CB6284"/>
    <w:rsid w:val="00CB6BF1"/>
    <w:rsid w:val="00CB6DCE"/>
    <w:rsid w:val="00CB7838"/>
    <w:rsid w:val="00CB7C6D"/>
    <w:rsid w:val="00CC0075"/>
    <w:rsid w:val="00CC1495"/>
    <w:rsid w:val="00CC19EB"/>
    <w:rsid w:val="00CC31E9"/>
    <w:rsid w:val="00CC3BF0"/>
    <w:rsid w:val="00CC443A"/>
    <w:rsid w:val="00CC4A8A"/>
    <w:rsid w:val="00CC4AD3"/>
    <w:rsid w:val="00CC58CC"/>
    <w:rsid w:val="00CC5BB1"/>
    <w:rsid w:val="00CC6501"/>
    <w:rsid w:val="00CD08A6"/>
    <w:rsid w:val="00CD0977"/>
    <w:rsid w:val="00CD0F3E"/>
    <w:rsid w:val="00CD1C9E"/>
    <w:rsid w:val="00CD22C0"/>
    <w:rsid w:val="00CD3733"/>
    <w:rsid w:val="00CD3CBA"/>
    <w:rsid w:val="00CD4E91"/>
    <w:rsid w:val="00CD4F26"/>
    <w:rsid w:val="00CD79C7"/>
    <w:rsid w:val="00CE0F32"/>
    <w:rsid w:val="00CE0FA4"/>
    <w:rsid w:val="00CE0FBF"/>
    <w:rsid w:val="00CE1779"/>
    <w:rsid w:val="00CE1869"/>
    <w:rsid w:val="00CE2C0D"/>
    <w:rsid w:val="00CE2FC0"/>
    <w:rsid w:val="00CE4AA3"/>
    <w:rsid w:val="00CE619B"/>
    <w:rsid w:val="00CE6CEF"/>
    <w:rsid w:val="00CF071F"/>
    <w:rsid w:val="00CF0ACB"/>
    <w:rsid w:val="00CF1FBB"/>
    <w:rsid w:val="00CF297C"/>
    <w:rsid w:val="00CF2F48"/>
    <w:rsid w:val="00CF408B"/>
    <w:rsid w:val="00CF4902"/>
    <w:rsid w:val="00CF4D42"/>
    <w:rsid w:val="00CF4F10"/>
    <w:rsid w:val="00CF64E5"/>
    <w:rsid w:val="00CF6DFB"/>
    <w:rsid w:val="00CF7669"/>
    <w:rsid w:val="00CF7681"/>
    <w:rsid w:val="00D005F1"/>
    <w:rsid w:val="00D009C4"/>
    <w:rsid w:val="00D01225"/>
    <w:rsid w:val="00D0161D"/>
    <w:rsid w:val="00D022F6"/>
    <w:rsid w:val="00D02569"/>
    <w:rsid w:val="00D03103"/>
    <w:rsid w:val="00D03CBC"/>
    <w:rsid w:val="00D048F2"/>
    <w:rsid w:val="00D04E75"/>
    <w:rsid w:val="00D05536"/>
    <w:rsid w:val="00D055D9"/>
    <w:rsid w:val="00D06183"/>
    <w:rsid w:val="00D11B62"/>
    <w:rsid w:val="00D1204B"/>
    <w:rsid w:val="00D128B1"/>
    <w:rsid w:val="00D12F12"/>
    <w:rsid w:val="00D159CE"/>
    <w:rsid w:val="00D16FCF"/>
    <w:rsid w:val="00D172B3"/>
    <w:rsid w:val="00D22D04"/>
    <w:rsid w:val="00D23485"/>
    <w:rsid w:val="00D23488"/>
    <w:rsid w:val="00D246CD"/>
    <w:rsid w:val="00D24F17"/>
    <w:rsid w:val="00D2508C"/>
    <w:rsid w:val="00D260F8"/>
    <w:rsid w:val="00D26867"/>
    <w:rsid w:val="00D274F4"/>
    <w:rsid w:val="00D3047C"/>
    <w:rsid w:val="00D30D28"/>
    <w:rsid w:val="00D30F3E"/>
    <w:rsid w:val="00D333CE"/>
    <w:rsid w:val="00D333E0"/>
    <w:rsid w:val="00D342FB"/>
    <w:rsid w:val="00D3462D"/>
    <w:rsid w:val="00D3497A"/>
    <w:rsid w:val="00D34CC9"/>
    <w:rsid w:val="00D34EA0"/>
    <w:rsid w:val="00D35353"/>
    <w:rsid w:val="00D354D7"/>
    <w:rsid w:val="00D35BDE"/>
    <w:rsid w:val="00D376DC"/>
    <w:rsid w:val="00D37841"/>
    <w:rsid w:val="00D41AFC"/>
    <w:rsid w:val="00D41E87"/>
    <w:rsid w:val="00D4203E"/>
    <w:rsid w:val="00D43A95"/>
    <w:rsid w:val="00D43B1B"/>
    <w:rsid w:val="00D44AF0"/>
    <w:rsid w:val="00D45200"/>
    <w:rsid w:val="00D453A2"/>
    <w:rsid w:val="00D457FB"/>
    <w:rsid w:val="00D464C3"/>
    <w:rsid w:val="00D467F0"/>
    <w:rsid w:val="00D46D7B"/>
    <w:rsid w:val="00D4744C"/>
    <w:rsid w:val="00D477A2"/>
    <w:rsid w:val="00D47922"/>
    <w:rsid w:val="00D50077"/>
    <w:rsid w:val="00D501C3"/>
    <w:rsid w:val="00D529C4"/>
    <w:rsid w:val="00D53164"/>
    <w:rsid w:val="00D534E2"/>
    <w:rsid w:val="00D55080"/>
    <w:rsid w:val="00D55E4D"/>
    <w:rsid w:val="00D618F6"/>
    <w:rsid w:val="00D62998"/>
    <w:rsid w:val="00D63016"/>
    <w:rsid w:val="00D648D1"/>
    <w:rsid w:val="00D64DE9"/>
    <w:rsid w:val="00D652D1"/>
    <w:rsid w:val="00D66554"/>
    <w:rsid w:val="00D669F0"/>
    <w:rsid w:val="00D6770D"/>
    <w:rsid w:val="00D70558"/>
    <w:rsid w:val="00D705E0"/>
    <w:rsid w:val="00D715D3"/>
    <w:rsid w:val="00D71805"/>
    <w:rsid w:val="00D719F5"/>
    <w:rsid w:val="00D71A9C"/>
    <w:rsid w:val="00D73C3A"/>
    <w:rsid w:val="00D73EE5"/>
    <w:rsid w:val="00D745FC"/>
    <w:rsid w:val="00D74649"/>
    <w:rsid w:val="00D7485E"/>
    <w:rsid w:val="00D74FE8"/>
    <w:rsid w:val="00D75916"/>
    <w:rsid w:val="00D75F9F"/>
    <w:rsid w:val="00D76A92"/>
    <w:rsid w:val="00D76AD4"/>
    <w:rsid w:val="00D82124"/>
    <w:rsid w:val="00D822D2"/>
    <w:rsid w:val="00D82357"/>
    <w:rsid w:val="00D83680"/>
    <w:rsid w:val="00D83F86"/>
    <w:rsid w:val="00D84363"/>
    <w:rsid w:val="00D848C1"/>
    <w:rsid w:val="00D85124"/>
    <w:rsid w:val="00D85BE5"/>
    <w:rsid w:val="00D86528"/>
    <w:rsid w:val="00D86C03"/>
    <w:rsid w:val="00D9051E"/>
    <w:rsid w:val="00D906EE"/>
    <w:rsid w:val="00D908D0"/>
    <w:rsid w:val="00D90E8B"/>
    <w:rsid w:val="00D915BB"/>
    <w:rsid w:val="00D917A3"/>
    <w:rsid w:val="00D9299C"/>
    <w:rsid w:val="00D92C0E"/>
    <w:rsid w:val="00D92DDC"/>
    <w:rsid w:val="00D931ED"/>
    <w:rsid w:val="00D939CB"/>
    <w:rsid w:val="00D93F38"/>
    <w:rsid w:val="00D9483E"/>
    <w:rsid w:val="00D957B8"/>
    <w:rsid w:val="00D95A71"/>
    <w:rsid w:val="00D9629A"/>
    <w:rsid w:val="00D962BD"/>
    <w:rsid w:val="00D964B1"/>
    <w:rsid w:val="00D96B76"/>
    <w:rsid w:val="00D97A5A"/>
    <w:rsid w:val="00DA0BCD"/>
    <w:rsid w:val="00DA145A"/>
    <w:rsid w:val="00DA1A0B"/>
    <w:rsid w:val="00DA2C58"/>
    <w:rsid w:val="00DA44B6"/>
    <w:rsid w:val="00DA5FA1"/>
    <w:rsid w:val="00DA7ACA"/>
    <w:rsid w:val="00DB1FCF"/>
    <w:rsid w:val="00DB2E0C"/>
    <w:rsid w:val="00DB3D86"/>
    <w:rsid w:val="00DB3E87"/>
    <w:rsid w:val="00DB4BF1"/>
    <w:rsid w:val="00DB5B21"/>
    <w:rsid w:val="00DB600B"/>
    <w:rsid w:val="00DB61F5"/>
    <w:rsid w:val="00DB65F6"/>
    <w:rsid w:val="00DC0A64"/>
    <w:rsid w:val="00DC2074"/>
    <w:rsid w:val="00DC21DB"/>
    <w:rsid w:val="00DC3472"/>
    <w:rsid w:val="00DC4253"/>
    <w:rsid w:val="00DC4856"/>
    <w:rsid w:val="00DC7817"/>
    <w:rsid w:val="00DC7841"/>
    <w:rsid w:val="00DD0E27"/>
    <w:rsid w:val="00DD110B"/>
    <w:rsid w:val="00DD33CD"/>
    <w:rsid w:val="00DD3496"/>
    <w:rsid w:val="00DD41C1"/>
    <w:rsid w:val="00DD420F"/>
    <w:rsid w:val="00DD5BEB"/>
    <w:rsid w:val="00DD5DB6"/>
    <w:rsid w:val="00DD73FC"/>
    <w:rsid w:val="00DE23E1"/>
    <w:rsid w:val="00DE3502"/>
    <w:rsid w:val="00DE3FEC"/>
    <w:rsid w:val="00DE47AC"/>
    <w:rsid w:val="00DE53A2"/>
    <w:rsid w:val="00DE5AE9"/>
    <w:rsid w:val="00DE7543"/>
    <w:rsid w:val="00DE75F2"/>
    <w:rsid w:val="00DF0184"/>
    <w:rsid w:val="00DF073A"/>
    <w:rsid w:val="00DF1639"/>
    <w:rsid w:val="00DF2C86"/>
    <w:rsid w:val="00DF3795"/>
    <w:rsid w:val="00DF3959"/>
    <w:rsid w:val="00DF4056"/>
    <w:rsid w:val="00DF433E"/>
    <w:rsid w:val="00DF667D"/>
    <w:rsid w:val="00DF717C"/>
    <w:rsid w:val="00DF7984"/>
    <w:rsid w:val="00E005FF"/>
    <w:rsid w:val="00E00DCA"/>
    <w:rsid w:val="00E012B4"/>
    <w:rsid w:val="00E01E3D"/>
    <w:rsid w:val="00E01F1B"/>
    <w:rsid w:val="00E02CB7"/>
    <w:rsid w:val="00E02DED"/>
    <w:rsid w:val="00E03A4E"/>
    <w:rsid w:val="00E04432"/>
    <w:rsid w:val="00E046B1"/>
    <w:rsid w:val="00E066D1"/>
    <w:rsid w:val="00E067C8"/>
    <w:rsid w:val="00E06F8C"/>
    <w:rsid w:val="00E07959"/>
    <w:rsid w:val="00E1067E"/>
    <w:rsid w:val="00E11FA9"/>
    <w:rsid w:val="00E129AE"/>
    <w:rsid w:val="00E12BAD"/>
    <w:rsid w:val="00E12E5D"/>
    <w:rsid w:val="00E14611"/>
    <w:rsid w:val="00E150B6"/>
    <w:rsid w:val="00E158B7"/>
    <w:rsid w:val="00E164BD"/>
    <w:rsid w:val="00E174D3"/>
    <w:rsid w:val="00E17827"/>
    <w:rsid w:val="00E200A1"/>
    <w:rsid w:val="00E21183"/>
    <w:rsid w:val="00E21E8F"/>
    <w:rsid w:val="00E21F2B"/>
    <w:rsid w:val="00E22844"/>
    <w:rsid w:val="00E22D3F"/>
    <w:rsid w:val="00E22DAB"/>
    <w:rsid w:val="00E24F7D"/>
    <w:rsid w:val="00E24F86"/>
    <w:rsid w:val="00E26823"/>
    <w:rsid w:val="00E277DA"/>
    <w:rsid w:val="00E30024"/>
    <w:rsid w:val="00E30382"/>
    <w:rsid w:val="00E309FC"/>
    <w:rsid w:val="00E30F62"/>
    <w:rsid w:val="00E31C6F"/>
    <w:rsid w:val="00E31F99"/>
    <w:rsid w:val="00E31FA2"/>
    <w:rsid w:val="00E32654"/>
    <w:rsid w:val="00E327D6"/>
    <w:rsid w:val="00E32BD4"/>
    <w:rsid w:val="00E338E7"/>
    <w:rsid w:val="00E33AC4"/>
    <w:rsid w:val="00E3405F"/>
    <w:rsid w:val="00E34A86"/>
    <w:rsid w:val="00E34CA1"/>
    <w:rsid w:val="00E35094"/>
    <w:rsid w:val="00E35AE2"/>
    <w:rsid w:val="00E374CE"/>
    <w:rsid w:val="00E37DDF"/>
    <w:rsid w:val="00E407CC"/>
    <w:rsid w:val="00E40D7F"/>
    <w:rsid w:val="00E40E7F"/>
    <w:rsid w:val="00E410B4"/>
    <w:rsid w:val="00E4130B"/>
    <w:rsid w:val="00E42924"/>
    <w:rsid w:val="00E42C6D"/>
    <w:rsid w:val="00E43282"/>
    <w:rsid w:val="00E4358E"/>
    <w:rsid w:val="00E43C31"/>
    <w:rsid w:val="00E45D9E"/>
    <w:rsid w:val="00E46537"/>
    <w:rsid w:val="00E46BDC"/>
    <w:rsid w:val="00E51C4F"/>
    <w:rsid w:val="00E52034"/>
    <w:rsid w:val="00E52475"/>
    <w:rsid w:val="00E52730"/>
    <w:rsid w:val="00E54523"/>
    <w:rsid w:val="00E54EDC"/>
    <w:rsid w:val="00E54F28"/>
    <w:rsid w:val="00E55625"/>
    <w:rsid w:val="00E56A68"/>
    <w:rsid w:val="00E56BC9"/>
    <w:rsid w:val="00E56DB2"/>
    <w:rsid w:val="00E57056"/>
    <w:rsid w:val="00E5761B"/>
    <w:rsid w:val="00E57C65"/>
    <w:rsid w:val="00E57E29"/>
    <w:rsid w:val="00E6125C"/>
    <w:rsid w:val="00E61520"/>
    <w:rsid w:val="00E6175F"/>
    <w:rsid w:val="00E61EF6"/>
    <w:rsid w:val="00E62175"/>
    <w:rsid w:val="00E6217B"/>
    <w:rsid w:val="00E62ADD"/>
    <w:rsid w:val="00E62D26"/>
    <w:rsid w:val="00E666AC"/>
    <w:rsid w:val="00E6688B"/>
    <w:rsid w:val="00E67363"/>
    <w:rsid w:val="00E74420"/>
    <w:rsid w:val="00E744C8"/>
    <w:rsid w:val="00E74E97"/>
    <w:rsid w:val="00E75760"/>
    <w:rsid w:val="00E75E94"/>
    <w:rsid w:val="00E76491"/>
    <w:rsid w:val="00E8119F"/>
    <w:rsid w:val="00E81224"/>
    <w:rsid w:val="00E82146"/>
    <w:rsid w:val="00E84C08"/>
    <w:rsid w:val="00E85082"/>
    <w:rsid w:val="00E85E40"/>
    <w:rsid w:val="00E87695"/>
    <w:rsid w:val="00E87E5A"/>
    <w:rsid w:val="00E87EC7"/>
    <w:rsid w:val="00E907BE"/>
    <w:rsid w:val="00E91634"/>
    <w:rsid w:val="00E91CB2"/>
    <w:rsid w:val="00E92B5D"/>
    <w:rsid w:val="00E933B5"/>
    <w:rsid w:val="00E93508"/>
    <w:rsid w:val="00E944DA"/>
    <w:rsid w:val="00E95521"/>
    <w:rsid w:val="00E95AE2"/>
    <w:rsid w:val="00E96177"/>
    <w:rsid w:val="00E97469"/>
    <w:rsid w:val="00EA039C"/>
    <w:rsid w:val="00EA1104"/>
    <w:rsid w:val="00EA1859"/>
    <w:rsid w:val="00EA2AF1"/>
    <w:rsid w:val="00EA2B25"/>
    <w:rsid w:val="00EA2F99"/>
    <w:rsid w:val="00EA39E4"/>
    <w:rsid w:val="00EA4117"/>
    <w:rsid w:val="00EA412A"/>
    <w:rsid w:val="00EA43AE"/>
    <w:rsid w:val="00EA4868"/>
    <w:rsid w:val="00EA4E10"/>
    <w:rsid w:val="00EA5C7B"/>
    <w:rsid w:val="00EA79B9"/>
    <w:rsid w:val="00EA7AB7"/>
    <w:rsid w:val="00EA7CA1"/>
    <w:rsid w:val="00EB0A2E"/>
    <w:rsid w:val="00EB10DE"/>
    <w:rsid w:val="00EB14B8"/>
    <w:rsid w:val="00EB1734"/>
    <w:rsid w:val="00EB1D90"/>
    <w:rsid w:val="00EB1EDB"/>
    <w:rsid w:val="00EB45B9"/>
    <w:rsid w:val="00EB63D2"/>
    <w:rsid w:val="00EB69C2"/>
    <w:rsid w:val="00EB6F3E"/>
    <w:rsid w:val="00EB73C1"/>
    <w:rsid w:val="00EB782A"/>
    <w:rsid w:val="00EC0F46"/>
    <w:rsid w:val="00EC120B"/>
    <w:rsid w:val="00EC1530"/>
    <w:rsid w:val="00EC15CB"/>
    <w:rsid w:val="00EC256A"/>
    <w:rsid w:val="00EC3134"/>
    <w:rsid w:val="00EC353D"/>
    <w:rsid w:val="00EC41D9"/>
    <w:rsid w:val="00EC514E"/>
    <w:rsid w:val="00EC5AD4"/>
    <w:rsid w:val="00EC5CB6"/>
    <w:rsid w:val="00EC6370"/>
    <w:rsid w:val="00EC74C5"/>
    <w:rsid w:val="00EC7D2D"/>
    <w:rsid w:val="00ED0355"/>
    <w:rsid w:val="00ED069B"/>
    <w:rsid w:val="00ED164E"/>
    <w:rsid w:val="00ED1A48"/>
    <w:rsid w:val="00ED27C0"/>
    <w:rsid w:val="00ED2824"/>
    <w:rsid w:val="00ED2CC5"/>
    <w:rsid w:val="00ED2D35"/>
    <w:rsid w:val="00ED38BC"/>
    <w:rsid w:val="00ED686B"/>
    <w:rsid w:val="00EE00A6"/>
    <w:rsid w:val="00EE09E7"/>
    <w:rsid w:val="00EE0CB6"/>
    <w:rsid w:val="00EE0F54"/>
    <w:rsid w:val="00EE1932"/>
    <w:rsid w:val="00EE1A61"/>
    <w:rsid w:val="00EE47AC"/>
    <w:rsid w:val="00EE4FF2"/>
    <w:rsid w:val="00EF021D"/>
    <w:rsid w:val="00EF07A9"/>
    <w:rsid w:val="00EF0FF2"/>
    <w:rsid w:val="00EF3064"/>
    <w:rsid w:val="00EF3862"/>
    <w:rsid w:val="00EF3A2F"/>
    <w:rsid w:val="00EF415D"/>
    <w:rsid w:val="00EF4346"/>
    <w:rsid w:val="00EF456E"/>
    <w:rsid w:val="00EF48E2"/>
    <w:rsid w:val="00EF48F7"/>
    <w:rsid w:val="00EF5134"/>
    <w:rsid w:val="00EF595C"/>
    <w:rsid w:val="00EF5BE6"/>
    <w:rsid w:val="00EF5F47"/>
    <w:rsid w:val="00EF643F"/>
    <w:rsid w:val="00EF65B7"/>
    <w:rsid w:val="00EF73F3"/>
    <w:rsid w:val="00EF799C"/>
    <w:rsid w:val="00EF7B99"/>
    <w:rsid w:val="00F01C1C"/>
    <w:rsid w:val="00F01FF7"/>
    <w:rsid w:val="00F0238C"/>
    <w:rsid w:val="00F02A0A"/>
    <w:rsid w:val="00F03838"/>
    <w:rsid w:val="00F039D9"/>
    <w:rsid w:val="00F056BF"/>
    <w:rsid w:val="00F068D0"/>
    <w:rsid w:val="00F077B6"/>
    <w:rsid w:val="00F102CC"/>
    <w:rsid w:val="00F10AC0"/>
    <w:rsid w:val="00F10F05"/>
    <w:rsid w:val="00F11783"/>
    <w:rsid w:val="00F1476A"/>
    <w:rsid w:val="00F16970"/>
    <w:rsid w:val="00F1732C"/>
    <w:rsid w:val="00F176CB"/>
    <w:rsid w:val="00F17756"/>
    <w:rsid w:val="00F17912"/>
    <w:rsid w:val="00F2064A"/>
    <w:rsid w:val="00F20B5A"/>
    <w:rsid w:val="00F20DD4"/>
    <w:rsid w:val="00F214A1"/>
    <w:rsid w:val="00F22AE1"/>
    <w:rsid w:val="00F22B6A"/>
    <w:rsid w:val="00F23D84"/>
    <w:rsid w:val="00F2664F"/>
    <w:rsid w:val="00F3029A"/>
    <w:rsid w:val="00F303A4"/>
    <w:rsid w:val="00F30CA3"/>
    <w:rsid w:val="00F311A2"/>
    <w:rsid w:val="00F3251F"/>
    <w:rsid w:val="00F34AE9"/>
    <w:rsid w:val="00F354A0"/>
    <w:rsid w:val="00F35C35"/>
    <w:rsid w:val="00F40380"/>
    <w:rsid w:val="00F40848"/>
    <w:rsid w:val="00F42A5A"/>
    <w:rsid w:val="00F4306A"/>
    <w:rsid w:val="00F43DA7"/>
    <w:rsid w:val="00F44540"/>
    <w:rsid w:val="00F44B55"/>
    <w:rsid w:val="00F459DA"/>
    <w:rsid w:val="00F46ACC"/>
    <w:rsid w:val="00F472D6"/>
    <w:rsid w:val="00F4791D"/>
    <w:rsid w:val="00F47AD5"/>
    <w:rsid w:val="00F47B2D"/>
    <w:rsid w:val="00F50848"/>
    <w:rsid w:val="00F50EAE"/>
    <w:rsid w:val="00F5136E"/>
    <w:rsid w:val="00F51866"/>
    <w:rsid w:val="00F53034"/>
    <w:rsid w:val="00F53514"/>
    <w:rsid w:val="00F53FAB"/>
    <w:rsid w:val="00F54148"/>
    <w:rsid w:val="00F54B3F"/>
    <w:rsid w:val="00F5538D"/>
    <w:rsid w:val="00F5565E"/>
    <w:rsid w:val="00F608F3"/>
    <w:rsid w:val="00F61D1F"/>
    <w:rsid w:val="00F62265"/>
    <w:rsid w:val="00F626AA"/>
    <w:rsid w:val="00F626F0"/>
    <w:rsid w:val="00F62E56"/>
    <w:rsid w:val="00F63682"/>
    <w:rsid w:val="00F63C8A"/>
    <w:rsid w:val="00F6449B"/>
    <w:rsid w:val="00F67E34"/>
    <w:rsid w:val="00F67F68"/>
    <w:rsid w:val="00F70CE5"/>
    <w:rsid w:val="00F71648"/>
    <w:rsid w:val="00F718A7"/>
    <w:rsid w:val="00F741A7"/>
    <w:rsid w:val="00F744E2"/>
    <w:rsid w:val="00F7587C"/>
    <w:rsid w:val="00F75AEA"/>
    <w:rsid w:val="00F80096"/>
    <w:rsid w:val="00F80F6D"/>
    <w:rsid w:val="00F81806"/>
    <w:rsid w:val="00F82325"/>
    <w:rsid w:val="00F82503"/>
    <w:rsid w:val="00F826AA"/>
    <w:rsid w:val="00F83E3C"/>
    <w:rsid w:val="00F84213"/>
    <w:rsid w:val="00F84DA9"/>
    <w:rsid w:val="00F85ED7"/>
    <w:rsid w:val="00F861F4"/>
    <w:rsid w:val="00F863CD"/>
    <w:rsid w:val="00F87F62"/>
    <w:rsid w:val="00F9059F"/>
    <w:rsid w:val="00F905C8"/>
    <w:rsid w:val="00F91408"/>
    <w:rsid w:val="00F92BC8"/>
    <w:rsid w:val="00F93DFB"/>
    <w:rsid w:val="00F93EC4"/>
    <w:rsid w:val="00F94BDE"/>
    <w:rsid w:val="00F954EB"/>
    <w:rsid w:val="00F9720B"/>
    <w:rsid w:val="00F97BE5"/>
    <w:rsid w:val="00FA1810"/>
    <w:rsid w:val="00FA2071"/>
    <w:rsid w:val="00FA28D7"/>
    <w:rsid w:val="00FA2B02"/>
    <w:rsid w:val="00FA485F"/>
    <w:rsid w:val="00FA4D38"/>
    <w:rsid w:val="00FA59C2"/>
    <w:rsid w:val="00FA5CC3"/>
    <w:rsid w:val="00FA6438"/>
    <w:rsid w:val="00FA7D48"/>
    <w:rsid w:val="00FB1046"/>
    <w:rsid w:val="00FB1F8A"/>
    <w:rsid w:val="00FB200D"/>
    <w:rsid w:val="00FB20A2"/>
    <w:rsid w:val="00FB2B8F"/>
    <w:rsid w:val="00FB44C0"/>
    <w:rsid w:val="00FB4CF7"/>
    <w:rsid w:val="00FB602F"/>
    <w:rsid w:val="00FB646A"/>
    <w:rsid w:val="00FB7978"/>
    <w:rsid w:val="00FC077A"/>
    <w:rsid w:val="00FC0841"/>
    <w:rsid w:val="00FC1260"/>
    <w:rsid w:val="00FC1614"/>
    <w:rsid w:val="00FC2333"/>
    <w:rsid w:val="00FC2B4D"/>
    <w:rsid w:val="00FC377A"/>
    <w:rsid w:val="00FC3CC3"/>
    <w:rsid w:val="00FC42AA"/>
    <w:rsid w:val="00FC50B7"/>
    <w:rsid w:val="00FC58C1"/>
    <w:rsid w:val="00FC6E43"/>
    <w:rsid w:val="00FC7137"/>
    <w:rsid w:val="00FC7311"/>
    <w:rsid w:val="00FC74A4"/>
    <w:rsid w:val="00FD3A48"/>
    <w:rsid w:val="00FD3CC4"/>
    <w:rsid w:val="00FD43C3"/>
    <w:rsid w:val="00FD523C"/>
    <w:rsid w:val="00FD5E7F"/>
    <w:rsid w:val="00FD630C"/>
    <w:rsid w:val="00FD6AC0"/>
    <w:rsid w:val="00FD6B96"/>
    <w:rsid w:val="00FE0FBD"/>
    <w:rsid w:val="00FE27C5"/>
    <w:rsid w:val="00FE47E3"/>
    <w:rsid w:val="00FE5798"/>
    <w:rsid w:val="00FE704A"/>
    <w:rsid w:val="00FF21FF"/>
    <w:rsid w:val="00FF2426"/>
    <w:rsid w:val="00FF359F"/>
    <w:rsid w:val="00FF3CF2"/>
    <w:rsid w:val="00FF42AF"/>
    <w:rsid w:val="00FF56C2"/>
    <w:rsid w:val="00FF64EE"/>
    <w:rsid w:val="00FF6B54"/>
    <w:rsid w:val="00FF6CE2"/>
    <w:rsid w:val="00FF6FFD"/>
    <w:rsid w:val="00FF7F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8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04"/>
    <w:pPr>
      <w:widowControl w:val="0"/>
    </w:pPr>
    <w:rPr>
      <w:rFonts w:ascii="Times New Roman" w:eastAsia="新細明體" w:hAnsi="Times New Roman" w:cs="Times New Roman"/>
      <w:szCs w:val="24"/>
    </w:rPr>
  </w:style>
  <w:style w:type="paragraph" w:styleId="3">
    <w:name w:val="heading 3"/>
    <w:basedOn w:val="a"/>
    <w:next w:val="a"/>
    <w:link w:val="30"/>
    <w:qFormat/>
    <w:rsid w:val="00465A5A"/>
    <w:pPr>
      <w:keepNext/>
      <w:adjustRightInd w:val="0"/>
      <w:spacing w:after="120" w:line="400" w:lineRule="exact"/>
      <w:jc w:val="both"/>
      <w:textAlignment w:val="baseline"/>
      <w:outlineLvl w:val="2"/>
    </w:pPr>
    <w:rPr>
      <w:rFonts w:ascii="標楷體" w:eastAsia="標楷體" w:hAnsi="Arial"/>
      <w:b/>
      <w:bCs/>
      <w:spacing w:val="20"/>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43A04"/>
    <w:pPr>
      <w:ind w:leftChars="100" w:left="720" w:hangingChars="200" w:hanging="480"/>
      <w:jc w:val="both"/>
    </w:pPr>
    <w:rPr>
      <w:rFonts w:ascii="標楷體" w:eastAsia="標楷體" w:hAnsi="標楷體"/>
    </w:rPr>
  </w:style>
  <w:style w:type="character" w:customStyle="1" w:styleId="a4">
    <w:name w:val="本文縮排 字元"/>
    <w:basedOn w:val="a0"/>
    <w:link w:val="a3"/>
    <w:uiPriority w:val="99"/>
    <w:rsid w:val="00B43A04"/>
    <w:rPr>
      <w:rFonts w:ascii="標楷體" w:eastAsia="標楷體" w:hAnsi="標楷體" w:cs="Times New Roman"/>
      <w:szCs w:val="24"/>
    </w:rPr>
  </w:style>
  <w:style w:type="paragraph" w:styleId="a5">
    <w:name w:val="Body Text"/>
    <w:basedOn w:val="a"/>
    <w:link w:val="a6"/>
    <w:rsid w:val="00B43A04"/>
    <w:rPr>
      <w:rFonts w:eastAsia="標楷體"/>
      <w:sz w:val="32"/>
      <w:szCs w:val="20"/>
    </w:rPr>
  </w:style>
  <w:style w:type="character" w:customStyle="1" w:styleId="a6">
    <w:name w:val="本文 字元"/>
    <w:basedOn w:val="a0"/>
    <w:link w:val="a5"/>
    <w:uiPriority w:val="99"/>
    <w:rsid w:val="00B43A04"/>
    <w:rPr>
      <w:rFonts w:ascii="Times New Roman" w:eastAsia="標楷體" w:hAnsi="Times New Roman" w:cs="Times New Roman"/>
      <w:sz w:val="32"/>
      <w:szCs w:val="20"/>
    </w:rPr>
  </w:style>
  <w:style w:type="paragraph" w:styleId="a7">
    <w:name w:val="footer"/>
    <w:basedOn w:val="a"/>
    <w:link w:val="a8"/>
    <w:uiPriority w:val="99"/>
    <w:rsid w:val="00B43A04"/>
    <w:pPr>
      <w:tabs>
        <w:tab w:val="center" w:pos="4153"/>
        <w:tab w:val="right" w:pos="8306"/>
      </w:tabs>
      <w:snapToGrid w:val="0"/>
    </w:pPr>
    <w:rPr>
      <w:sz w:val="20"/>
      <w:szCs w:val="20"/>
    </w:rPr>
  </w:style>
  <w:style w:type="character" w:customStyle="1" w:styleId="a8">
    <w:name w:val="頁尾 字元"/>
    <w:basedOn w:val="a0"/>
    <w:link w:val="a7"/>
    <w:uiPriority w:val="99"/>
    <w:rsid w:val="00B43A04"/>
    <w:rPr>
      <w:rFonts w:ascii="Times New Roman" w:eastAsia="新細明體" w:hAnsi="Times New Roman" w:cs="Times New Roman"/>
      <w:sz w:val="20"/>
      <w:szCs w:val="20"/>
    </w:rPr>
  </w:style>
  <w:style w:type="character" w:styleId="a9">
    <w:name w:val="page number"/>
    <w:basedOn w:val="a0"/>
    <w:uiPriority w:val="99"/>
    <w:rsid w:val="00B43A04"/>
    <w:rPr>
      <w:rFonts w:cs="Times New Roman"/>
    </w:rPr>
  </w:style>
  <w:style w:type="paragraph" w:styleId="2">
    <w:name w:val="Body Text 2"/>
    <w:basedOn w:val="a"/>
    <w:link w:val="20"/>
    <w:uiPriority w:val="99"/>
    <w:rsid w:val="00B43A04"/>
    <w:rPr>
      <w:rFonts w:eastAsia="標楷體"/>
      <w:sz w:val="40"/>
    </w:rPr>
  </w:style>
  <w:style w:type="character" w:customStyle="1" w:styleId="20">
    <w:name w:val="本文 2 字元"/>
    <w:basedOn w:val="a0"/>
    <w:link w:val="2"/>
    <w:uiPriority w:val="99"/>
    <w:rsid w:val="00B43A04"/>
    <w:rPr>
      <w:rFonts w:ascii="Times New Roman" w:eastAsia="標楷體" w:hAnsi="Times New Roman" w:cs="Times New Roman"/>
      <w:sz w:val="40"/>
      <w:szCs w:val="24"/>
    </w:rPr>
  </w:style>
  <w:style w:type="paragraph" w:styleId="aa">
    <w:name w:val="List Paragraph"/>
    <w:basedOn w:val="a"/>
    <w:uiPriority w:val="34"/>
    <w:qFormat/>
    <w:rsid w:val="00B43A04"/>
    <w:pPr>
      <w:ind w:leftChars="200" w:left="480"/>
    </w:pPr>
    <w:rPr>
      <w:rFonts w:ascii="Calibri" w:hAnsi="Calibri"/>
      <w:szCs w:val="22"/>
    </w:rPr>
  </w:style>
  <w:style w:type="paragraph" w:styleId="ab">
    <w:name w:val="header"/>
    <w:basedOn w:val="a"/>
    <w:link w:val="ac"/>
    <w:uiPriority w:val="99"/>
    <w:semiHidden/>
    <w:unhideWhenUsed/>
    <w:rsid w:val="002F4A68"/>
    <w:pPr>
      <w:tabs>
        <w:tab w:val="center" w:pos="4153"/>
        <w:tab w:val="right" w:pos="8306"/>
      </w:tabs>
      <w:snapToGrid w:val="0"/>
    </w:pPr>
    <w:rPr>
      <w:sz w:val="20"/>
      <w:szCs w:val="20"/>
    </w:rPr>
  </w:style>
  <w:style w:type="character" w:customStyle="1" w:styleId="ac">
    <w:name w:val="頁首 字元"/>
    <w:basedOn w:val="a0"/>
    <w:link w:val="ab"/>
    <w:uiPriority w:val="99"/>
    <w:semiHidden/>
    <w:rsid w:val="002F4A68"/>
    <w:rPr>
      <w:rFonts w:ascii="Times New Roman" w:eastAsia="新細明體" w:hAnsi="Times New Roman" w:cs="Times New Roman"/>
      <w:sz w:val="20"/>
      <w:szCs w:val="20"/>
    </w:rPr>
  </w:style>
  <w:style w:type="paragraph" w:customStyle="1" w:styleId="ad">
    <w:name w:val="內文法規"/>
    <w:basedOn w:val="a"/>
    <w:rsid w:val="006A2C42"/>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e">
    <w:name w:val="前項的內文"/>
    <w:basedOn w:val="a"/>
    <w:rsid w:val="006A2C42"/>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af">
    <w:name w:val="法條的款"/>
    <w:basedOn w:val="a"/>
    <w:rsid w:val="006A2C42"/>
    <w:pPr>
      <w:adjustRightInd w:val="0"/>
      <w:spacing w:line="300" w:lineRule="atLeast"/>
      <w:ind w:left="2324" w:hanging="510"/>
      <w:textAlignment w:val="baseline"/>
    </w:pPr>
    <w:rPr>
      <w:rFonts w:ascii="華康中明體" w:eastAsia="華康中明體"/>
      <w:spacing w:val="20"/>
      <w:kern w:val="0"/>
      <w:sz w:val="22"/>
      <w:szCs w:val="20"/>
    </w:rPr>
  </w:style>
  <w:style w:type="paragraph" w:customStyle="1" w:styleId="af0">
    <w:name w:val="一、"/>
    <w:basedOn w:val="a"/>
    <w:rsid w:val="008A0095"/>
    <w:pPr>
      <w:snapToGrid w:val="0"/>
      <w:spacing w:line="700" w:lineRule="exact"/>
      <w:ind w:left="1400" w:hanging="840"/>
      <w:jc w:val="both"/>
    </w:pPr>
    <w:rPr>
      <w:rFonts w:eastAsia="標楷體"/>
      <w:sz w:val="40"/>
      <w:szCs w:val="20"/>
    </w:rPr>
  </w:style>
  <w:style w:type="table" w:styleId="af1">
    <w:name w:val="Table Grid"/>
    <w:basedOn w:val="a1"/>
    <w:uiPriority w:val="59"/>
    <w:rsid w:val="00753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7530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753028"/>
    <w:rPr>
      <w:rFonts w:ascii="細明體" w:eastAsia="細明體" w:hAnsi="細明體" w:cs="細明體"/>
      <w:kern w:val="0"/>
      <w:szCs w:val="24"/>
    </w:rPr>
  </w:style>
  <w:style w:type="paragraph" w:customStyle="1" w:styleId="1">
    <w:name w:val="(1)"/>
    <w:basedOn w:val="a"/>
    <w:autoRedefine/>
    <w:rsid w:val="00095D93"/>
    <w:pPr>
      <w:adjustRightInd w:val="0"/>
      <w:spacing w:line="560" w:lineRule="exact"/>
      <w:ind w:left="2013" w:hanging="482"/>
      <w:jc w:val="both"/>
      <w:textAlignment w:val="baseline"/>
    </w:pPr>
    <w:rPr>
      <w:rFonts w:ascii="標楷體" w:eastAsia="標楷體"/>
      <w:spacing w:val="20"/>
      <w:kern w:val="0"/>
      <w:sz w:val="32"/>
      <w:szCs w:val="32"/>
    </w:rPr>
  </w:style>
  <w:style w:type="paragraph" w:styleId="af2">
    <w:name w:val="footnote text"/>
    <w:basedOn w:val="a"/>
    <w:link w:val="af3"/>
    <w:uiPriority w:val="99"/>
    <w:semiHidden/>
    <w:unhideWhenUsed/>
    <w:rsid w:val="00D822D2"/>
    <w:pPr>
      <w:snapToGrid w:val="0"/>
    </w:pPr>
    <w:rPr>
      <w:rFonts w:ascii="Calibri" w:hAnsi="Calibri"/>
      <w:sz w:val="20"/>
      <w:szCs w:val="20"/>
    </w:rPr>
  </w:style>
  <w:style w:type="character" w:customStyle="1" w:styleId="af3">
    <w:name w:val="註腳文字 字元"/>
    <w:basedOn w:val="a0"/>
    <w:link w:val="af2"/>
    <w:uiPriority w:val="99"/>
    <w:semiHidden/>
    <w:rsid w:val="00D822D2"/>
    <w:rPr>
      <w:rFonts w:ascii="Calibri" w:eastAsia="新細明體" w:hAnsi="Calibri" w:cs="Times New Roman"/>
      <w:sz w:val="20"/>
      <w:szCs w:val="20"/>
    </w:rPr>
  </w:style>
  <w:style w:type="character" w:styleId="af4">
    <w:name w:val="footnote reference"/>
    <w:uiPriority w:val="99"/>
    <w:semiHidden/>
    <w:unhideWhenUsed/>
    <w:rsid w:val="00D822D2"/>
    <w:rPr>
      <w:vertAlign w:val="superscript"/>
    </w:rPr>
  </w:style>
  <w:style w:type="character" w:styleId="af5">
    <w:name w:val="annotation reference"/>
    <w:basedOn w:val="a0"/>
    <w:uiPriority w:val="99"/>
    <w:semiHidden/>
    <w:unhideWhenUsed/>
    <w:rsid w:val="0007325C"/>
    <w:rPr>
      <w:sz w:val="18"/>
      <w:szCs w:val="18"/>
    </w:rPr>
  </w:style>
  <w:style w:type="paragraph" w:styleId="af6">
    <w:name w:val="annotation text"/>
    <w:basedOn w:val="a"/>
    <w:link w:val="af7"/>
    <w:uiPriority w:val="99"/>
    <w:semiHidden/>
    <w:unhideWhenUsed/>
    <w:rsid w:val="0007325C"/>
  </w:style>
  <w:style w:type="character" w:customStyle="1" w:styleId="af7">
    <w:name w:val="註解文字 字元"/>
    <w:basedOn w:val="a0"/>
    <w:link w:val="af6"/>
    <w:uiPriority w:val="99"/>
    <w:semiHidden/>
    <w:rsid w:val="0007325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07325C"/>
    <w:rPr>
      <w:b/>
      <w:bCs/>
    </w:rPr>
  </w:style>
  <w:style w:type="character" w:customStyle="1" w:styleId="af9">
    <w:name w:val="註解主旨 字元"/>
    <w:basedOn w:val="af7"/>
    <w:link w:val="af8"/>
    <w:uiPriority w:val="99"/>
    <w:semiHidden/>
    <w:rsid w:val="0007325C"/>
    <w:rPr>
      <w:b/>
      <w:bCs/>
    </w:rPr>
  </w:style>
  <w:style w:type="paragraph" w:styleId="afa">
    <w:name w:val="Balloon Text"/>
    <w:basedOn w:val="a"/>
    <w:link w:val="afb"/>
    <w:uiPriority w:val="99"/>
    <w:semiHidden/>
    <w:unhideWhenUsed/>
    <w:rsid w:val="0007325C"/>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07325C"/>
    <w:rPr>
      <w:rFonts w:asciiTheme="majorHAnsi" w:eastAsiaTheme="majorEastAsia" w:hAnsiTheme="majorHAnsi" w:cstheme="majorBidi"/>
      <w:sz w:val="18"/>
      <w:szCs w:val="18"/>
    </w:rPr>
  </w:style>
  <w:style w:type="paragraph" w:styleId="Web">
    <w:name w:val="Normal (Web)"/>
    <w:basedOn w:val="a"/>
    <w:uiPriority w:val="99"/>
    <w:semiHidden/>
    <w:unhideWhenUsed/>
    <w:rsid w:val="005C04D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C04DF"/>
  </w:style>
  <w:style w:type="character" w:customStyle="1" w:styleId="30">
    <w:name w:val="標題 3 字元"/>
    <w:basedOn w:val="a0"/>
    <w:link w:val="3"/>
    <w:rsid w:val="00465A5A"/>
    <w:rPr>
      <w:rFonts w:ascii="標楷體" w:eastAsia="標楷體" w:hAnsi="Arial" w:cs="Times New Roman"/>
      <w:b/>
      <w:bCs/>
      <w:spacing w:val="20"/>
      <w:kern w:val="0"/>
      <w:sz w:val="36"/>
      <w:szCs w:val="20"/>
    </w:rPr>
  </w:style>
  <w:style w:type="paragraph" w:customStyle="1" w:styleId="00">
    <w:name w:val="0壹"/>
    <w:basedOn w:val="a"/>
    <w:rsid w:val="00465A5A"/>
    <w:pPr>
      <w:adjustRightInd w:val="0"/>
      <w:spacing w:line="520" w:lineRule="exact"/>
      <w:ind w:left="680" w:hanging="680"/>
      <w:jc w:val="both"/>
      <w:textAlignment w:val="baseline"/>
    </w:pPr>
    <w:rPr>
      <w:rFonts w:ascii="標楷體" w:eastAsia="標楷體"/>
      <w:spacing w:val="20"/>
      <w:kern w:val="0"/>
      <w:sz w:val="32"/>
      <w:szCs w:val="32"/>
    </w:rPr>
  </w:style>
  <w:style w:type="paragraph" w:customStyle="1" w:styleId="0">
    <w:name w:val="0一"/>
    <w:basedOn w:val="00"/>
    <w:autoRedefine/>
    <w:rsid w:val="00465A5A"/>
    <w:pPr>
      <w:numPr>
        <w:numId w:val="1"/>
      </w:numPr>
      <w:snapToGrid w:val="0"/>
      <w:ind w:rightChars="100" w:right="320"/>
    </w:pPr>
    <w:rPr>
      <w:rFonts w:ascii="Times New Roman"/>
      <w:color w:val="FF0000"/>
    </w:rPr>
  </w:style>
  <w:style w:type="paragraph" w:customStyle="1" w:styleId="5">
    <w:name w:val="壹凸5"/>
    <w:basedOn w:val="00"/>
    <w:rsid w:val="00465A5A"/>
    <w:pPr>
      <w:ind w:left="1644" w:hanging="1644"/>
    </w:pPr>
  </w:style>
  <w:style w:type="character" w:customStyle="1" w:styleId="text021">
    <w:name w:val="text021"/>
    <w:basedOn w:val="a0"/>
    <w:rsid w:val="00267B8D"/>
    <w:rPr>
      <w:b/>
      <w:bCs/>
      <w:sz w:val="26"/>
      <w:szCs w:val="26"/>
    </w:rPr>
  </w:style>
  <w:style w:type="paragraph" w:styleId="afc">
    <w:name w:val="Salutation"/>
    <w:basedOn w:val="a"/>
    <w:next w:val="a"/>
    <w:link w:val="afd"/>
    <w:uiPriority w:val="99"/>
    <w:unhideWhenUsed/>
    <w:rsid w:val="00277FA9"/>
    <w:rPr>
      <w:rFonts w:eastAsia="標楷體"/>
    </w:rPr>
  </w:style>
  <w:style w:type="character" w:customStyle="1" w:styleId="afd">
    <w:name w:val="問候 字元"/>
    <w:basedOn w:val="a0"/>
    <w:link w:val="afc"/>
    <w:uiPriority w:val="99"/>
    <w:rsid w:val="00277FA9"/>
    <w:rPr>
      <w:rFonts w:ascii="Times New Roman" w:eastAsia="標楷體" w:hAnsi="Times New Roman" w:cs="Times New Roman"/>
      <w:szCs w:val="24"/>
    </w:rPr>
  </w:style>
  <w:style w:type="paragraph" w:styleId="afe">
    <w:name w:val="Closing"/>
    <w:basedOn w:val="a"/>
    <w:link w:val="aff"/>
    <w:uiPriority w:val="99"/>
    <w:unhideWhenUsed/>
    <w:rsid w:val="00277FA9"/>
    <w:pPr>
      <w:ind w:leftChars="1800" w:left="100"/>
    </w:pPr>
    <w:rPr>
      <w:rFonts w:eastAsia="標楷體"/>
    </w:rPr>
  </w:style>
  <w:style w:type="character" w:customStyle="1" w:styleId="aff">
    <w:name w:val="結語 字元"/>
    <w:basedOn w:val="a0"/>
    <w:link w:val="afe"/>
    <w:uiPriority w:val="99"/>
    <w:rsid w:val="00277FA9"/>
    <w:rPr>
      <w:rFonts w:ascii="Times New Roman" w:eastAsia="標楷體" w:hAnsi="Times New Roman" w:cs="Times New Roman"/>
      <w:szCs w:val="24"/>
    </w:rPr>
  </w:style>
  <w:style w:type="paragraph" w:customStyle="1" w:styleId="aff0">
    <w:name w:val="公文(後續段落)"/>
    <w:rsid w:val="00340DB9"/>
    <w:pPr>
      <w:adjustRightInd w:val="0"/>
      <w:snapToGrid w:val="0"/>
      <w:spacing w:line="578" w:lineRule="exact"/>
      <w:textAlignment w:val="center"/>
    </w:pPr>
    <w:rPr>
      <w:rFonts w:ascii="Times New Roman" w:eastAsia="標楷體" w:hAnsi="Times New Roman" w:cs="Times New Roman"/>
      <w:noProof/>
      <w:kern w:val="0"/>
      <w:sz w:val="32"/>
      <w:szCs w:val="20"/>
    </w:rPr>
  </w:style>
  <w:style w:type="character" w:styleId="aff1">
    <w:name w:val="Hyperlink"/>
    <w:basedOn w:val="a0"/>
    <w:rsid w:val="002F1E65"/>
    <w:rPr>
      <w:color w:val="0000FF"/>
      <w:u w:val="single"/>
    </w:rPr>
  </w:style>
</w:styles>
</file>

<file path=word/webSettings.xml><?xml version="1.0" encoding="utf-8"?>
<w:webSettings xmlns:r="http://schemas.openxmlformats.org/officeDocument/2006/relationships" xmlns:w="http://schemas.openxmlformats.org/wordprocessingml/2006/main">
  <w:divs>
    <w:div w:id="119079172">
      <w:bodyDiv w:val="1"/>
      <w:marLeft w:val="0"/>
      <w:marRight w:val="0"/>
      <w:marTop w:val="0"/>
      <w:marBottom w:val="0"/>
      <w:divBdr>
        <w:top w:val="none" w:sz="0" w:space="0" w:color="auto"/>
        <w:left w:val="none" w:sz="0" w:space="0" w:color="auto"/>
        <w:bottom w:val="none" w:sz="0" w:space="0" w:color="auto"/>
        <w:right w:val="none" w:sz="0" w:space="0" w:color="auto"/>
      </w:divBdr>
    </w:div>
    <w:div w:id="198903585">
      <w:bodyDiv w:val="1"/>
      <w:marLeft w:val="0"/>
      <w:marRight w:val="0"/>
      <w:marTop w:val="0"/>
      <w:marBottom w:val="0"/>
      <w:divBdr>
        <w:top w:val="none" w:sz="0" w:space="0" w:color="auto"/>
        <w:left w:val="none" w:sz="0" w:space="0" w:color="auto"/>
        <w:bottom w:val="none" w:sz="0" w:space="0" w:color="auto"/>
        <w:right w:val="none" w:sz="0" w:space="0" w:color="auto"/>
      </w:divBdr>
    </w:div>
    <w:div w:id="771434812">
      <w:bodyDiv w:val="1"/>
      <w:marLeft w:val="0"/>
      <w:marRight w:val="0"/>
      <w:marTop w:val="0"/>
      <w:marBottom w:val="0"/>
      <w:divBdr>
        <w:top w:val="none" w:sz="0" w:space="0" w:color="auto"/>
        <w:left w:val="none" w:sz="0" w:space="0" w:color="auto"/>
        <w:bottom w:val="none" w:sz="0" w:space="0" w:color="auto"/>
        <w:right w:val="none" w:sz="0" w:space="0" w:color="auto"/>
      </w:divBdr>
    </w:div>
    <w:div w:id="857237206">
      <w:bodyDiv w:val="1"/>
      <w:marLeft w:val="0"/>
      <w:marRight w:val="0"/>
      <w:marTop w:val="0"/>
      <w:marBottom w:val="0"/>
      <w:divBdr>
        <w:top w:val="none" w:sz="0" w:space="0" w:color="auto"/>
        <w:left w:val="none" w:sz="0" w:space="0" w:color="auto"/>
        <w:bottom w:val="none" w:sz="0" w:space="0" w:color="auto"/>
        <w:right w:val="none" w:sz="0" w:space="0" w:color="auto"/>
      </w:divBdr>
    </w:div>
    <w:div w:id="16812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PowerPoint____1.sld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B59BF-2EB7-4E94-8D0E-3DBF6936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2487</Words>
  <Characters>14180</Characters>
  <Application>Microsoft Office Word</Application>
  <DocSecurity>0</DocSecurity>
  <Lines>118</Lines>
  <Paragraphs>33</Paragraphs>
  <ScaleCrop>false</ScaleCrop>
  <Company>SYNNEX</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ginalee</cp:lastModifiedBy>
  <cp:revision>2</cp:revision>
  <cp:lastPrinted>2015-06-29T00:56:00Z</cp:lastPrinted>
  <dcterms:created xsi:type="dcterms:W3CDTF">2015-06-30T06:21:00Z</dcterms:created>
  <dcterms:modified xsi:type="dcterms:W3CDTF">2015-06-30T06:21:00Z</dcterms:modified>
</cp:coreProperties>
</file>