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814B" w14:textId="77777777" w:rsidR="00BD4426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  <w:r w:rsidRPr="006D462E">
        <w:rPr>
          <w:rFonts w:ascii="Times New Roman" w:eastAsia="標楷體" w:hAnsi="Times New Roman" w:hint="eastAsia"/>
          <w:sz w:val="28"/>
        </w:rPr>
        <w:t>附表一、評鑑優異及優良單位</w:t>
      </w:r>
    </w:p>
    <w:p w14:paraId="3A20E2A1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tbl>
      <w:tblPr>
        <w:tblW w:w="153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09"/>
        <w:gridCol w:w="2551"/>
        <w:gridCol w:w="2268"/>
        <w:gridCol w:w="2552"/>
        <w:gridCol w:w="2126"/>
        <w:gridCol w:w="2268"/>
        <w:gridCol w:w="2218"/>
      </w:tblGrid>
      <w:tr w:rsidR="006D462E" w:rsidRPr="006D462E" w14:paraId="307574BE" w14:textId="77777777" w:rsidTr="006D462E">
        <w:trPr>
          <w:trHeight w:val="1896"/>
        </w:trPr>
        <w:tc>
          <w:tcPr>
            <w:tcW w:w="1408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AA2FFC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類型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A3C0F9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1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風景區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遊樂園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觀光工廠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D3030C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2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水資源及溼地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自然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生態中心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CCC69C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3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文化資產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社區參與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農場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水土保持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國家公園組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902101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4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博物館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動物園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</w:p>
          <w:p w14:paraId="5F31243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bCs/>
                <w:sz w:val="28"/>
              </w:rPr>
              <w:t>+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機構組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B48342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5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環保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節能設施組</w:t>
            </w:r>
          </w:p>
          <w:p w14:paraId="1C0620B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bCs/>
                <w:sz w:val="28"/>
              </w:rPr>
              <w:t>&lt;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資源循環組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&gt;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2214D2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6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-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環保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節能設施組</w:t>
            </w:r>
          </w:p>
          <w:p w14:paraId="429A31C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bCs/>
                <w:sz w:val="28"/>
              </w:rPr>
              <w:t>&lt;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氣候變遷組</w:t>
            </w:r>
            <w:r w:rsidRPr="006D462E">
              <w:rPr>
                <w:rFonts w:ascii="Times New Roman" w:eastAsia="標楷體" w:hAnsi="Times New Roman"/>
                <w:bCs/>
                <w:sz w:val="28"/>
              </w:rPr>
              <w:t>&gt;</w:t>
            </w:r>
          </w:p>
        </w:tc>
      </w:tr>
      <w:tr w:rsidR="006D462E" w:rsidRPr="006D462E" w14:paraId="01840564" w14:textId="77777777" w:rsidTr="006D462E">
        <w:trPr>
          <w:trHeight w:val="533"/>
        </w:trPr>
        <w:tc>
          <w:tcPr>
            <w:tcW w:w="699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50C6CC0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實地家數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8B4BF6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總計</w:t>
            </w:r>
          </w:p>
          <w:p w14:paraId="79203227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家數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330EA8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6A2B162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2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A7BE31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DC448D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E2C401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22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2A4A61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3</w:t>
            </w:r>
          </w:p>
        </w:tc>
      </w:tr>
      <w:tr w:rsidR="006D462E" w:rsidRPr="006D462E" w14:paraId="3571E94C" w14:textId="77777777" w:rsidTr="006D462E">
        <w:trPr>
          <w:trHeight w:val="2327"/>
        </w:trPr>
        <w:tc>
          <w:tcPr>
            <w:tcW w:w="69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0CF82A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3D5244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優異</w:t>
            </w:r>
          </w:p>
          <w:p w14:paraId="52DD5AB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0EDC479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茂林環境教育中心</w:t>
            </w:r>
          </w:p>
          <w:p w14:paraId="0C970CF5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阿里山國家風景區環境教育中心</w:t>
            </w:r>
          </w:p>
          <w:p w14:paraId="19D8D2EC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小野柳自然教室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E2058E4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寶山第二水庫</w:t>
            </w:r>
          </w:p>
          <w:p w14:paraId="29FEDC4D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火炎山生態教育館</w:t>
            </w:r>
          </w:p>
          <w:p w14:paraId="315635AA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臺灣蠶蜂昆蟲教育園區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3557D5E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六堆客家文化園區</w:t>
            </w:r>
          </w:p>
          <w:p w14:paraId="11B76B59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壽山國家自然公園</w:t>
            </w:r>
          </w:p>
          <w:p w14:paraId="449DF3E6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大有社區環境教育中心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AA28BBA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設施場所：</w:t>
            </w:r>
          </w:p>
          <w:p w14:paraId="48D76238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新北市立十三行博物館</w:t>
            </w:r>
          </w:p>
          <w:p w14:paraId="09DFDDB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  <w:p w14:paraId="6C4A0B2C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機構：</w:t>
            </w:r>
          </w:p>
          <w:p w14:paraId="6F9B98AF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南華大學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F3D5B99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新北市政府環境保護局樹林垃圾焚化廠</w:t>
            </w:r>
          </w:p>
          <w:p w14:paraId="2FEFD752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湖山自來水環境教育園區</w:t>
            </w:r>
          </w:p>
          <w:p w14:paraId="1F243D5B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中科虎尾園區污水處理廠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C529A5C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第一銀行綠色金融教育館</w:t>
            </w:r>
          </w:p>
          <w:p w14:paraId="17F88E25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臺灣南區氣象中心</w:t>
            </w:r>
          </w:p>
        </w:tc>
      </w:tr>
      <w:tr w:rsidR="006D462E" w:rsidRPr="006D462E" w14:paraId="10F7CA51" w14:textId="77777777" w:rsidTr="006D462E">
        <w:trPr>
          <w:trHeight w:val="1865"/>
        </w:trPr>
        <w:tc>
          <w:tcPr>
            <w:tcW w:w="699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E0FE9D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38BBAA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優良</w:t>
            </w:r>
          </w:p>
          <w:p w14:paraId="5284336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單位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4B563DE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鯉魚潭環境教育中心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14:paraId="2DC506E1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日月潭環境教育中心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7AA5A74C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湖山水庫環境教育園區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0100C57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溪湖糖業鐵道文化園區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2B637A7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新北市立鶯歌陶瓷博物館</w:t>
            </w:r>
          </w:p>
          <w:p w14:paraId="6381D789" w14:textId="77777777" w:rsidR="00A514CC" w:rsidRPr="006D462E" w:rsidRDefault="002B0DD3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高雄市燕巢動物保護關愛教育園區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73682C2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豐原資源</w:t>
            </w:r>
          </w:p>
          <w:p w14:paraId="5142F3BD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回收場</w:t>
            </w:r>
          </w:p>
        </w:tc>
        <w:tc>
          <w:tcPr>
            <w:tcW w:w="22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08D7A65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慈濟高雄</w:t>
            </w:r>
          </w:p>
          <w:p w14:paraId="1E9D3B47" w14:textId="77777777" w:rsidR="006D462E" w:rsidRPr="006D462E" w:rsidRDefault="006D462E" w:rsidP="006D462E">
            <w:pPr>
              <w:pStyle w:val="a3"/>
              <w:numPr>
                <w:ilvl w:val="0"/>
                <w:numId w:val="18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靜思堂</w:t>
            </w:r>
          </w:p>
        </w:tc>
      </w:tr>
    </w:tbl>
    <w:p w14:paraId="0D194FC2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p w14:paraId="1F158026" w14:textId="77777777" w:rsidR="006D462E" w:rsidRPr="006D462E" w:rsidRDefault="006D462E" w:rsidP="006D462E">
      <w:pPr>
        <w:widowControl/>
        <w:snapToGrid w:val="0"/>
        <w:rPr>
          <w:rFonts w:ascii="Times New Roman" w:eastAsia="標楷體" w:hAnsi="Times New Roman"/>
          <w:sz w:val="28"/>
        </w:rPr>
      </w:pPr>
      <w:r w:rsidRPr="006D462E">
        <w:rPr>
          <w:rFonts w:ascii="Times New Roman" w:eastAsia="標楷體" w:hAnsi="Times New Roman"/>
          <w:sz w:val="28"/>
        </w:rPr>
        <w:br w:type="page"/>
      </w:r>
    </w:p>
    <w:p w14:paraId="16E1EDE6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  <w:r w:rsidRPr="006D462E">
        <w:rPr>
          <w:rFonts w:ascii="Times New Roman" w:eastAsia="標楷體" w:hAnsi="Times New Roman" w:hint="eastAsia"/>
          <w:sz w:val="28"/>
        </w:rPr>
        <w:lastRenderedPageBreak/>
        <w:t>附表二、評鑑合格單位名單</w:t>
      </w:r>
    </w:p>
    <w:tbl>
      <w:tblPr>
        <w:tblW w:w="15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398"/>
        <w:gridCol w:w="2421"/>
        <w:gridCol w:w="2725"/>
        <w:gridCol w:w="2236"/>
        <w:gridCol w:w="2752"/>
        <w:gridCol w:w="2347"/>
      </w:tblGrid>
      <w:tr w:rsidR="006D462E" w:rsidRPr="006D462E" w14:paraId="13A93F88" w14:textId="77777777" w:rsidTr="006D462E">
        <w:trPr>
          <w:trHeight w:val="1378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4705DF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類型</w:t>
            </w:r>
          </w:p>
        </w:tc>
        <w:tc>
          <w:tcPr>
            <w:tcW w:w="23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5D14BD6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1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1956FD5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風景區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遊樂園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</w:p>
          <w:p w14:paraId="394135E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觀光工廠</w:t>
            </w:r>
          </w:p>
        </w:tc>
        <w:tc>
          <w:tcPr>
            <w:tcW w:w="24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5BE26E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2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3AE73E0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水資源及溼地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自然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生態中心</w:t>
            </w:r>
          </w:p>
        </w:tc>
        <w:tc>
          <w:tcPr>
            <w:tcW w:w="27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43E27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3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4B53F17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文化資產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社區參與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農場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水土保持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國家公園組</w:t>
            </w:r>
          </w:p>
        </w:tc>
        <w:tc>
          <w:tcPr>
            <w:tcW w:w="2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E62E380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4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62BEA913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博物館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動物園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</w:p>
          <w:p w14:paraId="4769163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+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機構組</w:t>
            </w:r>
          </w:p>
        </w:tc>
        <w:tc>
          <w:tcPr>
            <w:tcW w:w="27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5872849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5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4D21313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環保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節能設施組</w:t>
            </w:r>
          </w:p>
          <w:p w14:paraId="0D6ADE42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&lt;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資源循環組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&gt;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7DD4F6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第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6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-</w:t>
            </w:r>
          </w:p>
          <w:p w14:paraId="603D3DC6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環保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/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節能設施組</w:t>
            </w:r>
          </w:p>
          <w:p w14:paraId="2877B6B6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&lt;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氣候變遷組</w:t>
            </w: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&gt;</w:t>
            </w:r>
          </w:p>
        </w:tc>
      </w:tr>
      <w:tr w:rsidR="006D462E" w:rsidRPr="006D462E" w14:paraId="4FFFC58F" w14:textId="77777777" w:rsidTr="006D462E">
        <w:trPr>
          <w:trHeight w:val="416"/>
        </w:trPr>
        <w:tc>
          <w:tcPr>
            <w:tcW w:w="8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EF70EF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總計家數</w:t>
            </w:r>
          </w:p>
        </w:tc>
        <w:tc>
          <w:tcPr>
            <w:tcW w:w="23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705C2F1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9</w:t>
            </w:r>
          </w:p>
        </w:tc>
        <w:tc>
          <w:tcPr>
            <w:tcW w:w="24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3146DA5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8</w:t>
            </w:r>
          </w:p>
        </w:tc>
        <w:tc>
          <w:tcPr>
            <w:tcW w:w="27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1BF2178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8</w:t>
            </w:r>
          </w:p>
        </w:tc>
        <w:tc>
          <w:tcPr>
            <w:tcW w:w="22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C73B9DC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8</w:t>
            </w:r>
          </w:p>
        </w:tc>
        <w:tc>
          <w:tcPr>
            <w:tcW w:w="27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EADE86B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8</w:t>
            </w:r>
          </w:p>
        </w:tc>
        <w:tc>
          <w:tcPr>
            <w:tcW w:w="23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BA23E5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7</w:t>
            </w:r>
          </w:p>
        </w:tc>
      </w:tr>
      <w:tr w:rsidR="006D462E" w:rsidRPr="006D462E" w14:paraId="00DC7706" w14:textId="77777777" w:rsidTr="006D462E">
        <w:trPr>
          <w:trHeight w:val="5282"/>
        </w:trPr>
        <w:tc>
          <w:tcPr>
            <w:tcW w:w="8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24ACFB9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單位</w:t>
            </w:r>
          </w:p>
        </w:tc>
        <w:tc>
          <w:tcPr>
            <w:tcW w:w="23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2B0FBEB4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怡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園生態小學塾</w:t>
            </w:r>
          </w:p>
          <w:p w14:paraId="1613D8B5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東和音樂體驗館</w:t>
            </w:r>
          </w:p>
          <w:p w14:paraId="126D5F04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嘉義酒廠環境教育園區</w:t>
            </w:r>
          </w:p>
          <w:p w14:paraId="08E2C5F8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大安濱海樂園</w:t>
            </w:r>
          </w:p>
          <w:p w14:paraId="7ED16054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茂林環境教育中心</w:t>
            </w:r>
          </w:p>
          <w:p w14:paraId="41698148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阿里山國家風景區環境教育中心</w:t>
            </w:r>
          </w:p>
          <w:p w14:paraId="07919049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鯉魚潭環境教育中心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14:paraId="7658EDEC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日月潭環境教育中心</w:t>
            </w:r>
          </w:p>
          <w:p w14:paraId="4CAC79C9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小野柳自然教室</w:t>
            </w:r>
          </w:p>
        </w:tc>
        <w:tc>
          <w:tcPr>
            <w:tcW w:w="2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0FC8E206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向禾休閒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漁場環境學習中心</w:t>
            </w:r>
          </w:p>
          <w:p w14:paraId="2893B707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大樹舊鐵橋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人工濕地園區</w:t>
            </w:r>
          </w:p>
          <w:p w14:paraId="45E15FE2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湖山水庫環境教育園區</w:t>
            </w:r>
          </w:p>
          <w:p w14:paraId="722840DB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寶山第二水庫</w:t>
            </w:r>
          </w:p>
          <w:p w14:paraId="0D4D1702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火炎山生態教育館</w:t>
            </w:r>
          </w:p>
          <w:p w14:paraId="61786E88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臺灣蠶蜂昆蟲教育園區</w:t>
            </w:r>
          </w:p>
          <w:p w14:paraId="64354A32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中山大學海岸校園</w:t>
            </w:r>
          </w:p>
          <w:p w14:paraId="6B6C447E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金門縣石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蚵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產業文化館</w:t>
            </w:r>
          </w:p>
        </w:tc>
        <w:tc>
          <w:tcPr>
            <w:tcW w:w="2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38C77EE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南華大學永續綠色科技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14:paraId="2EE1BD81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東海大學校園永續生態場域</w:t>
            </w:r>
          </w:p>
          <w:p w14:paraId="252FC1C0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大有社區環境教育中心</w:t>
            </w:r>
          </w:p>
          <w:p w14:paraId="3428ABF5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華陶窯環境教育中心</w:t>
            </w:r>
          </w:p>
          <w:p w14:paraId="17599B3E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金門縣尚義環保公園</w:t>
            </w:r>
          </w:p>
          <w:p w14:paraId="63A546B4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六堆客家文化園區</w:t>
            </w:r>
          </w:p>
          <w:p w14:paraId="56965589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溪湖糖業鐵道文化園區</w:t>
            </w:r>
          </w:p>
          <w:p w14:paraId="605C430E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壽山國家自然公園</w:t>
            </w:r>
          </w:p>
        </w:tc>
        <w:tc>
          <w:tcPr>
            <w:tcW w:w="2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4E856B91" w14:textId="77777777" w:rsidR="006D462E" w:rsidRPr="006D462E" w:rsidRDefault="006D462E" w:rsidP="006D462E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設施場所</w:t>
            </w:r>
          </w:p>
          <w:p w14:paraId="6F7C80B3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高雄市燕巢動物保護關愛教育園區</w:t>
            </w:r>
          </w:p>
          <w:p w14:paraId="166249DE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新北市立鶯歌陶瓷博物館</w:t>
            </w:r>
          </w:p>
          <w:p w14:paraId="53B8806C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國立臺灣史前文化博物館</w:t>
            </w:r>
          </w:p>
          <w:p w14:paraId="6823809B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新北市立十三行博物館</w:t>
            </w:r>
          </w:p>
          <w:p w14:paraId="35099E30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黑面琵鷺生態展示館</w:t>
            </w:r>
          </w:p>
          <w:p w14:paraId="4D067625" w14:textId="77777777" w:rsidR="006D462E" w:rsidRPr="006D462E" w:rsidRDefault="006D462E" w:rsidP="006D462E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機構</w:t>
            </w:r>
          </w:p>
          <w:p w14:paraId="0BEF5A10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南華大學</w:t>
            </w:r>
          </w:p>
          <w:p w14:paraId="785ECB83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國立東華大學</w:t>
            </w:r>
          </w:p>
          <w:p w14:paraId="67B2472A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國立臺灣海洋大學</w:t>
            </w:r>
          </w:p>
        </w:tc>
        <w:tc>
          <w:tcPr>
            <w:tcW w:w="27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3D6109B9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竹東水資源回收中心</w:t>
            </w:r>
          </w:p>
          <w:p w14:paraId="4EBED486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豐原資源回收場</w:t>
            </w:r>
          </w:p>
          <w:p w14:paraId="09EBFC1D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羅東地區水資源回收中心</w:t>
            </w:r>
          </w:p>
          <w:p w14:paraId="3D33996F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湖山自來水環境教育園區</w:t>
            </w:r>
          </w:p>
          <w:p w14:paraId="7F921A4D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新北市政府環境保護局樹林垃圾焚化廠</w:t>
            </w:r>
          </w:p>
          <w:p w14:paraId="2307FA27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高雄市政府環境保護局中區資源回收廠</w:t>
            </w:r>
          </w:p>
          <w:p w14:paraId="04147F84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中科虎尾園區污水處理廠</w:t>
            </w:r>
          </w:p>
          <w:p w14:paraId="216C9A29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八里垃圾焚化廠</w:t>
            </w:r>
          </w:p>
        </w:tc>
        <w:tc>
          <w:tcPr>
            <w:tcW w:w="2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14:paraId="5E62DB01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慈濟高雄靜思堂</w:t>
            </w:r>
          </w:p>
          <w:p w14:paraId="1178937A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第一銀行綠色金融教育館</w:t>
            </w:r>
          </w:p>
          <w:p w14:paraId="59BE6831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小叮噹愛地球行動學堂</w:t>
            </w:r>
          </w:p>
          <w:p w14:paraId="78AFF477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龜山柴油車動力計排煙檢測站</w:t>
            </w:r>
          </w:p>
          <w:p w14:paraId="1142832D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潔綠永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續環保未來屋</w:t>
            </w:r>
          </w:p>
          <w:p w14:paraId="3FAF1842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南部科學園區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臺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南園區</w:t>
            </w:r>
          </w:p>
          <w:p w14:paraId="3B427DAF" w14:textId="77777777" w:rsidR="00A514CC" w:rsidRPr="006D462E" w:rsidRDefault="002B0DD3" w:rsidP="006D462E">
            <w:pPr>
              <w:numPr>
                <w:ilvl w:val="0"/>
                <w:numId w:val="19"/>
              </w:num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臺灣南區氣象中心</w:t>
            </w:r>
          </w:p>
        </w:tc>
      </w:tr>
    </w:tbl>
    <w:p w14:paraId="24CEC97E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p w14:paraId="2C14B5FA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  <w:proofErr w:type="gramStart"/>
      <w:r w:rsidRPr="006D462E">
        <w:rPr>
          <w:rFonts w:ascii="Times New Roman" w:eastAsia="標楷體" w:hAnsi="Times New Roman" w:hint="eastAsia"/>
          <w:sz w:val="28"/>
        </w:rPr>
        <w:lastRenderedPageBreak/>
        <w:t>表附</w:t>
      </w:r>
      <w:proofErr w:type="gramEnd"/>
      <w:r w:rsidRPr="006D462E">
        <w:rPr>
          <w:rFonts w:ascii="Times New Roman" w:eastAsia="標楷體" w:hAnsi="Times New Roman" w:hint="eastAsia"/>
          <w:sz w:val="28"/>
        </w:rPr>
        <w:t>三、補</w:t>
      </w:r>
      <w:r w:rsidRPr="006D462E">
        <w:rPr>
          <w:rFonts w:ascii="Times New Roman" w:eastAsia="標楷體" w:hAnsi="Times New Roman" w:hint="eastAsia"/>
          <w:sz w:val="28"/>
        </w:rPr>
        <w:t>(</w:t>
      </w:r>
      <w:r w:rsidRPr="006D462E">
        <w:rPr>
          <w:rFonts w:ascii="Times New Roman" w:eastAsia="標楷體" w:hAnsi="Times New Roman" w:hint="eastAsia"/>
          <w:sz w:val="28"/>
        </w:rPr>
        <w:t>捐</w:t>
      </w:r>
      <w:r w:rsidRPr="006D462E">
        <w:rPr>
          <w:rFonts w:ascii="Times New Roman" w:eastAsia="標楷體" w:hAnsi="Times New Roman" w:hint="eastAsia"/>
          <w:sz w:val="28"/>
        </w:rPr>
        <w:t>)</w:t>
      </w:r>
      <w:r w:rsidRPr="006D462E">
        <w:rPr>
          <w:rFonts w:ascii="Times New Roman" w:eastAsia="標楷體" w:hAnsi="Times New Roman" w:hint="eastAsia"/>
          <w:sz w:val="28"/>
        </w:rPr>
        <w:t>助績優單位</w:t>
      </w:r>
    </w:p>
    <w:p w14:paraId="3195F693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tbl>
      <w:tblPr>
        <w:tblW w:w="13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5079"/>
        <w:gridCol w:w="3295"/>
        <w:gridCol w:w="3335"/>
      </w:tblGrid>
      <w:tr w:rsidR="006D462E" w:rsidRPr="006D462E" w14:paraId="7095BAD6" w14:textId="77777777" w:rsidTr="006D462E">
        <w:trPr>
          <w:trHeight w:val="1896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612130D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類型</w:t>
            </w:r>
          </w:p>
        </w:tc>
        <w:tc>
          <w:tcPr>
            <w:tcW w:w="5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515AA817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環境行動型</w:t>
            </w:r>
          </w:p>
        </w:tc>
        <w:tc>
          <w:tcPr>
            <w:tcW w:w="3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1DEF5A91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社會服務型</w:t>
            </w:r>
          </w:p>
        </w:tc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27228D9" w14:textId="77777777" w:rsidR="006D462E" w:rsidRPr="006D462E" w:rsidRDefault="006D462E" w:rsidP="006D462E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機構</w:t>
            </w:r>
          </w:p>
        </w:tc>
      </w:tr>
      <w:tr w:rsidR="006D462E" w:rsidRPr="006D462E" w14:paraId="0DB57AF8" w14:textId="77777777" w:rsidTr="002B0DD3">
        <w:trPr>
          <w:trHeight w:val="533"/>
        </w:trPr>
        <w:tc>
          <w:tcPr>
            <w:tcW w:w="16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B2D91D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總計</w:t>
            </w:r>
          </w:p>
          <w:p w14:paraId="5E3FC2E2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家數</w:t>
            </w:r>
          </w:p>
        </w:tc>
        <w:tc>
          <w:tcPr>
            <w:tcW w:w="5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4F244EA3" w14:textId="77777777" w:rsidR="006D462E" w:rsidRPr="006D462E" w:rsidRDefault="006D462E" w:rsidP="002B0DD3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4</w:t>
            </w:r>
          </w:p>
        </w:tc>
        <w:tc>
          <w:tcPr>
            <w:tcW w:w="3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EE9AAB1" w14:textId="77777777" w:rsidR="006D462E" w:rsidRPr="006D462E" w:rsidRDefault="006D462E" w:rsidP="002B0DD3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2</w:t>
            </w:r>
          </w:p>
        </w:tc>
        <w:tc>
          <w:tcPr>
            <w:tcW w:w="33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5461C39" w14:textId="77777777" w:rsidR="006D462E" w:rsidRPr="006D462E" w:rsidRDefault="006D462E" w:rsidP="002B0DD3">
            <w:pPr>
              <w:snapToGrid w:val="0"/>
              <w:jc w:val="center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/>
                <w:sz w:val="28"/>
              </w:rPr>
              <w:t>2</w:t>
            </w:r>
          </w:p>
        </w:tc>
      </w:tr>
      <w:tr w:rsidR="006D462E" w:rsidRPr="006D462E" w14:paraId="6A129965" w14:textId="77777777" w:rsidTr="006D462E">
        <w:trPr>
          <w:trHeight w:val="4889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63B41C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單位</w:t>
            </w:r>
          </w:p>
        </w:tc>
        <w:tc>
          <w:tcPr>
            <w:tcW w:w="5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2A574649" w14:textId="77777777" w:rsidR="00A514CC" w:rsidRPr="006D462E" w:rsidRDefault="002B0DD3" w:rsidP="006D462E">
            <w:pPr>
              <w:numPr>
                <w:ilvl w:val="0"/>
                <w:numId w:val="17"/>
              </w:numPr>
              <w:snapToGrid w:val="0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蘭陽博物館及溼地</w:t>
            </w:r>
          </w:p>
          <w:p w14:paraId="713033EF" w14:textId="77777777" w:rsidR="00A514CC" w:rsidRPr="006D462E" w:rsidRDefault="002B0DD3" w:rsidP="006D462E">
            <w:pPr>
              <w:numPr>
                <w:ilvl w:val="0"/>
                <w:numId w:val="17"/>
              </w:numPr>
              <w:snapToGrid w:val="0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永安社區環境教育園區</w:t>
            </w:r>
          </w:p>
          <w:p w14:paraId="61455AB9" w14:textId="77777777" w:rsidR="00A514CC" w:rsidRPr="006D462E" w:rsidRDefault="002B0DD3" w:rsidP="006D462E">
            <w:pPr>
              <w:numPr>
                <w:ilvl w:val="0"/>
                <w:numId w:val="17"/>
              </w:numPr>
              <w:snapToGrid w:val="0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臺北市立動物園</w:t>
            </w:r>
          </w:p>
          <w:p w14:paraId="3CB651A2" w14:textId="77777777" w:rsidR="00A514CC" w:rsidRPr="006D462E" w:rsidRDefault="002B0DD3" w:rsidP="006D462E">
            <w:pPr>
              <w:numPr>
                <w:ilvl w:val="0"/>
                <w:numId w:val="17"/>
              </w:numPr>
              <w:snapToGrid w:val="0"/>
              <w:ind w:left="0" w:firstLine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彰化縣王功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蚵藝文化館</w:t>
            </w:r>
            <w:proofErr w:type="gramEnd"/>
          </w:p>
        </w:tc>
        <w:tc>
          <w:tcPr>
            <w:tcW w:w="3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3966994E" w14:textId="77777777" w:rsidR="00A514CC" w:rsidRPr="006D462E" w:rsidRDefault="002B0DD3" w:rsidP="00757EF8">
            <w:pPr>
              <w:numPr>
                <w:ilvl w:val="0"/>
                <w:numId w:val="20"/>
              </w:numPr>
              <w:tabs>
                <w:tab w:val="clear" w:pos="720"/>
                <w:tab w:val="left" w:pos="391"/>
              </w:tabs>
              <w:snapToGrid w:val="0"/>
              <w:ind w:left="391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齊柏林環境學習中心</w:t>
            </w:r>
          </w:p>
          <w:p w14:paraId="30141CEE" w14:textId="77777777" w:rsidR="00A514CC" w:rsidRPr="006D462E" w:rsidRDefault="002B0DD3" w:rsidP="00757EF8">
            <w:pPr>
              <w:numPr>
                <w:ilvl w:val="0"/>
                <w:numId w:val="20"/>
              </w:numPr>
              <w:tabs>
                <w:tab w:val="clear" w:pos="720"/>
                <w:tab w:val="left" w:pos="391"/>
              </w:tabs>
              <w:snapToGrid w:val="0"/>
              <w:ind w:left="391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臺北市關渡自然公園</w:t>
            </w:r>
          </w:p>
        </w:tc>
        <w:tc>
          <w:tcPr>
            <w:tcW w:w="3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14:paraId="0EA696E7" w14:textId="77777777" w:rsidR="00A514CC" w:rsidRPr="006D462E" w:rsidRDefault="002B0DD3" w:rsidP="00757EF8">
            <w:pPr>
              <w:numPr>
                <w:ilvl w:val="0"/>
                <w:numId w:val="21"/>
              </w:numPr>
              <w:tabs>
                <w:tab w:val="clear" w:pos="720"/>
                <w:tab w:val="num" w:pos="366"/>
              </w:tabs>
              <w:snapToGrid w:val="0"/>
              <w:ind w:left="366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  <w:lang w:bidi="hi-IN"/>
              </w:rPr>
              <w:t>國立宜蘭大學</w:t>
            </w:r>
          </w:p>
          <w:p w14:paraId="27F7D77D" w14:textId="77777777" w:rsidR="00A514CC" w:rsidRPr="006D462E" w:rsidRDefault="002B0DD3" w:rsidP="00757EF8">
            <w:pPr>
              <w:numPr>
                <w:ilvl w:val="0"/>
                <w:numId w:val="21"/>
              </w:numPr>
              <w:tabs>
                <w:tab w:val="clear" w:pos="720"/>
                <w:tab w:val="num" w:pos="366"/>
              </w:tabs>
              <w:snapToGrid w:val="0"/>
              <w:ind w:left="366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  <w:lang w:bidi="hi-IN"/>
              </w:rPr>
              <w:t>國立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  <w:lang w:bidi="hi-IN"/>
              </w:rPr>
              <w:t>臺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  <w:lang w:bidi="hi-IN"/>
              </w:rPr>
              <w:t>中教育大學</w:t>
            </w:r>
          </w:p>
        </w:tc>
      </w:tr>
    </w:tbl>
    <w:p w14:paraId="6693A05D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p w14:paraId="487C0679" w14:textId="77777777" w:rsidR="006D462E" w:rsidRPr="006D462E" w:rsidRDefault="006D462E" w:rsidP="006D462E">
      <w:pPr>
        <w:widowControl/>
        <w:snapToGrid w:val="0"/>
        <w:rPr>
          <w:rFonts w:ascii="Times New Roman" w:eastAsia="標楷體" w:hAnsi="Times New Roman"/>
          <w:sz w:val="28"/>
        </w:rPr>
      </w:pPr>
      <w:r w:rsidRPr="006D462E">
        <w:rPr>
          <w:rFonts w:ascii="Times New Roman" w:eastAsia="標楷體" w:hAnsi="Times New Roman"/>
          <w:sz w:val="28"/>
        </w:rPr>
        <w:br w:type="page"/>
      </w:r>
    </w:p>
    <w:p w14:paraId="59111F01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  <w:r w:rsidRPr="006D462E">
        <w:rPr>
          <w:rFonts w:ascii="Times New Roman" w:eastAsia="標楷體" w:hAnsi="Times New Roman" w:hint="eastAsia"/>
          <w:sz w:val="28"/>
        </w:rPr>
        <w:lastRenderedPageBreak/>
        <w:t>附表四、績優</w:t>
      </w:r>
      <w:proofErr w:type="gramStart"/>
      <w:r w:rsidRPr="006D462E">
        <w:rPr>
          <w:rFonts w:ascii="Times New Roman" w:eastAsia="標楷體" w:hAnsi="Times New Roman" w:hint="eastAsia"/>
          <w:sz w:val="28"/>
        </w:rPr>
        <w:t>淨零綠</w:t>
      </w:r>
      <w:proofErr w:type="gramEnd"/>
      <w:r w:rsidRPr="006D462E">
        <w:rPr>
          <w:rFonts w:ascii="Times New Roman" w:eastAsia="標楷體" w:hAnsi="Times New Roman" w:hint="eastAsia"/>
          <w:sz w:val="28"/>
        </w:rPr>
        <w:t>生活種子講師</w:t>
      </w:r>
    </w:p>
    <w:p w14:paraId="00DF5B69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tbl>
      <w:tblPr>
        <w:tblW w:w="12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  <w:gridCol w:w="3200"/>
      </w:tblGrid>
      <w:tr w:rsidR="006D462E" w:rsidRPr="006D462E" w14:paraId="7AFE451A" w14:textId="77777777" w:rsidTr="006D462E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269C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獎項名稱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14F6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得獎原因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F689C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獲獎人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D107C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bCs/>
                <w:sz w:val="28"/>
              </w:rPr>
              <w:t>服務單位職稱</w:t>
            </w:r>
          </w:p>
        </w:tc>
      </w:tr>
      <w:tr w:rsidR="006D462E" w:rsidRPr="006D462E" w14:paraId="4009C0C1" w14:textId="77777777" w:rsidTr="006D462E">
        <w:trPr>
          <w:trHeight w:val="584"/>
        </w:trPr>
        <w:tc>
          <w:tcPr>
            <w:tcW w:w="32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DF16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綠力遠播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獎</w:t>
            </w:r>
          </w:p>
          <w:p w14:paraId="3712D91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（推廣力）</w:t>
            </w:r>
          </w:p>
        </w:tc>
        <w:tc>
          <w:tcPr>
            <w:tcW w:w="320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FAEB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提報推廣成果場次數及參與民眾滿意度回饋達平均滿意度</w:t>
            </w:r>
            <w:r w:rsidRPr="006D462E">
              <w:rPr>
                <w:rFonts w:ascii="Times New Roman" w:eastAsia="標楷體" w:hAnsi="Times New Roman"/>
                <w:sz w:val="28"/>
              </w:rPr>
              <w:t>95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>以上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F3889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蕭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夙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真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8E29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深溝水源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生態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園區環教講師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、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資深環教顧問</w:t>
            </w:r>
            <w:proofErr w:type="gramEnd"/>
          </w:p>
        </w:tc>
      </w:tr>
      <w:tr w:rsidR="006D462E" w:rsidRPr="006D462E" w14:paraId="3D4B02C8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34764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4AAEE57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6A4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陳梅玉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8FEF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臺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中市環保局環境教育講師、檢驗所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醫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檢師</w:t>
            </w:r>
          </w:p>
        </w:tc>
      </w:tr>
      <w:tr w:rsidR="006D462E" w:rsidRPr="006D462E" w14:paraId="4DC925D4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B6887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29D7CC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9497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陳舒潔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55E23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桃園市政府環境保護局環境教育宣講師</w:t>
            </w:r>
          </w:p>
        </w:tc>
      </w:tr>
      <w:tr w:rsidR="006D462E" w:rsidRPr="006D462E" w14:paraId="694CE757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8BD09F0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330072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50177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黃丁林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5E2DB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台灣科技檢驗</w:t>
            </w:r>
            <w:r w:rsidRPr="006D462E">
              <w:rPr>
                <w:rFonts w:ascii="Times New Roman" w:eastAsia="標楷體" w:hAnsi="Times New Roman"/>
                <w:sz w:val="28"/>
              </w:rPr>
              <w:t>(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>股</w:t>
            </w:r>
            <w:r w:rsidRPr="006D462E">
              <w:rPr>
                <w:rFonts w:ascii="Times New Roman" w:eastAsia="標楷體" w:hAnsi="Times New Roman"/>
                <w:sz w:val="28"/>
              </w:rPr>
              <w:t>)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>公司國際驗證部主導評審專員</w:t>
            </w:r>
          </w:p>
        </w:tc>
      </w:tr>
      <w:tr w:rsidR="006D462E" w:rsidRPr="006D462E" w14:paraId="766B352C" w14:textId="77777777" w:rsidTr="006D462E">
        <w:trPr>
          <w:trHeight w:val="584"/>
        </w:trPr>
        <w:tc>
          <w:tcPr>
            <w:tcW w:w="32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3D124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飛天迴旋獎</w:t>
            </w:r>
          </w:p>
          <w:p w14:paraId="188B386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（迴響力）</w:t>
            </w:r>
          </w:p>
        </w:tc>
        <w:tc>
          <w:tcPr>
            <w:tcW w:w="32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0B272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參與民眾滿意度回饋份數及平均滿意度達</w:t>
            </w:r>
            <w:r w:rsidRPr="006D462E">
              <w:rPr>
                <w:rFonts w:ascii="Times New Roman" w:eastAsia="標楷體" w:hAnsi="Times New Roman"/>
                <w:sz w:val="28"/>
              </w:rPr>
              <w:t>95</w:t>
            </w:r>
            <w:r w:rsidRPr="006D462E">
              <w:rPr>
                <w:rFonts w:ascii="Times New Roman" w:eastAsia="標楷體" w:hAnsi="Times New Roman" w:hint="eastAsia"/>
                <w:sz w:val="28"/>
              </w:rPr>
              <w:t>以上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A9B2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陳正賢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010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桃園社區大學講師</w:t>
            </w:r>
          </w:p>
        </w:tc>
      </w:tr>
      <w:tr w:rsidR="006D462E" w:rsidRPr="006D462E" w14:paraId="5A2E0204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9E3D6F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4B99C11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4FAB6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黃志平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FD5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彰化縣觀光導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覽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解說協會總幹事</w:t>
            </w:r>
          </w:p>
        </w:tc>
      </w:tr>
      <w:tr w:rsidR="006D462E" w:rsidRPr="006D462E" w14:paraId="18FED0CD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10469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71FC3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54AC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莊居芳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9A9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財團法人龍眼林基金會執行長</w:t>
            </w:r>
          </w:p>
        </w:tc>
      </w:tr>
      <w:tr w:rsidR="006D462E" w:rsidRPr="006D462E" w14:paraId="3832106B" w14:textId="77777777" w:rsidTr="006D462E">
        <w:trPr>
          <w:trHeight w:val="584"/>
        </w:trPr>
        <w:tc>
          <w:tcPr>
            <w:tcW w:w="32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D0D90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創發無限獎</w:t>
            </w:r>
          </w:p>
          <w:p w14:paraId="5E1DEC8E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（創發力）</w:t>
            </w:r>
          </w:p>
        </w:tc>
        <w:tc>
          <w:tcPr>
            <w:tcW w:w="320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8F9F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優選創發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教案</w:t>
            </w:r>
            <w:proofErr w:type="gramStart"/>
            <w:r w:rsidRPr="006D462E">
              <w:rPr>
                <w:rFonts w:ascii="Times New Roman" w:eastAsia="標楷體" w:hAnsi="Times New Roman" w:hint="eastAsia"/>
                <w:sz w:val="28"/>
              </w:rPr>
              <w:t>主撰且</w:t>
            </w:r>
            <w:proofErr w:type="gramEnd"/>
            <w:r w:rsidRPr="006D462E">
              <w:rPr>
                <w:rFonts w:ascii="Times New Roman" w:eastAsia="標楷體" w:hAnsi="Times New Roman" w:hint="eastAsia"/>
                <w:sz w:val="28"/>
              </w:rPr>
              <w:t>延伸運用擴大效益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B600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巫嘉綺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4F118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長榮大學國際珍古德根與芽生態教育中心助理工程師</w:t>
            </w:r>
          </w:p>
        </w:tc>
      </w:tr>
      <w:tr w:rsidR="006D462E" w:rsidRPr="006D462E" w14:paraId="1BF23220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3ACA585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56D88D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E6F2A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吳明珍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1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B8536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財團法人環境資源研究發展基金會執行秘書</w:t>
            </w:r>
          </w:p>
        </w:tc>
      </w:tr>
      <w:tr w:rsidR="006D462E" w:rsidRPr="006D462E" w14:paraId="5EE26DB7" w14:textId="77777777" w:rsidTr="006D462E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579B05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6FEF93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6A3AF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梁群健</w:t>
            </w: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0F0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23CC7" w14:textId="77777777" w:rsidR="006D462E" w:rsidRPr="006D462E" w:rsidRDefault="006D462E" w:rsidP="006D462E">
            <w:pPr>
              <w:snapToGrid w:val="0"/>
              <w:rPr>
                <w:rFonts w:ascii="Times New Roman" w:eastAsia="標楷體" w:hAnsi="Times New Roman"/>
                <w:sz w:val="28"/>
              </w:rPr>
            </w:pPr>
            <w:r w:rsidRPr="006D462E">
              <w:rPr>
                <w:rFonts w:ascii="Times New Roman" w:eastAsia="標楷體" w:hAnsi="Times New Roman" w:hint="eastAsia"/>
                <w:sz w:val="28"/>
              </w:rPr>
              <w:t>臺大農場技正</w:t>
            </w:r>
          </w:p>
        </w:tc>
      </w:tr>
    </w:tbl>
    <w:p w14:paraId="2F97F400" w14:textId="77777777" w:rsidR="006D462E" w:rsidRPr="006D462E" w:rsidRDefault="006D462E" w:rsidP="006D462E">
      <w:pPr>
        <w:snapToGrid w:val="0"/>
        <w:rPr>
          <w:rFonts w:ascii="Times New Roman" w:eastAsia="標楷體" w:hAnsi="Times New Roman"/>
          <w:sz w:val="28"/>
        </w:rPr>
      </w:pPr>
    </w:p>
    <w:sectPr w:rsidR="006D462E" w:rsidRPr="006D462E" w:rsidSect="006D462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CB5"/>
    <w:multiLevelType w:val="hybridMultilevel"/>
    <w:tmpl w:val="1A3CECEE"/>
    <w:lvl w:ilvl="0" w:tplc="09541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E06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3EE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2D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61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063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06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48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96C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3660A"/>
    <w:multiLevelType w:val="hybridMultilevel"/>
    <w:tmpl w:val="D870BE9A"/>
    <w:lvl w:ilvl="0" w:tplc="9C9A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F25E99"/>
    <w:multiLevelType w:val="hybridMultilevel"/>
    <w:tmpl w:val="DDF476A6"/>
    <w:lvl w:ilvl="0" w:tplc="471C5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C3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2A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62E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4DD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E06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E7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05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25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FD5"/>
    <w:multiLevelType w:val="hybridMultilevel"/>
    <w:tmpl w:val="86528560"/>
    <w:lvl w:ilvl="0" w:tplc="56264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0D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C4D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267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2F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A03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6F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E0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25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57635"/>
    <w:multiLevelType w:val="hybridMultilevel"/>
    <w:tmpl w:val="313629A4"/>
    <w:lvl w:ilvl="0" w:tplc="EC6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A3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0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2A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4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6C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63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4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46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45197"/>
    <w:multiLevelType w:val="hybridMultilevel"/>
    <w:tmpl w:val="C9404528"/>
    <w:lvl w:ilvl="0" w:tplc="93687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CE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A46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E4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104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6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E08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C2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2C2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37A33"/>
    <w:multiLevelType w:val="hybridMultilevel"/>
    <w:tmpl w:val="95206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454186"/>
    <w:multiLevelType w:val="hybridMultilevel"/>
    <w:tmpl w:val="E00A9BA4"/>
    <w:lvl w:ilvl="0" w:tplc="6E8A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4F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8D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A5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2B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87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28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0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43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A0B71"/>
    <w:multiLevelType w:val="hybridMultilevel"/>
    <w:tmpl w:val="574088C4"/>
    <w:lvl w:ilvl="0" w:tplc="5672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5A9A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E4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988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8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9E3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4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024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7A08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06484"/>
    <w:multiLevelType w:val="hybridMultilevel"/>
    <w:tmpl w:val="B770B630"/>
    <w:lvl w:ilvl="0" w:tplc="EEF4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245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284D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A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E2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EB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C0C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ED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6539D"/>
    <w:multiLevelType w:val="hybridMultilevel"/>
    <w:tmpl w:val="C568DA1A"/>
    <w:lvl w:ilvl="0" w:tplc="DAFA4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E48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481C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68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4EB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CAA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EE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8C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81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86F30"/>
    <w:multiLevelType w:val="hybridMultilevel"/>
    <w:tmpl w:val="9CD04DEE"/>
    <w:lvl w:ilvl="0" w:tplc="FEF81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BC7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94E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A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2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18A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CC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41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241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45A26"/>
    <w:multiLevelType w:val="hybridMultilevel"/>
    <w:tmpl w:val="49A00F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992074E"/>
    <w:multiLevelType w:val="hybridMultilevel"/>
    <w:tmpl w:val="E00A9BA4"/>
    <w:lvl w:ilvl="0" w:tplc="6E8A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4F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8D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A5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2B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87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28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0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43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00BF2"/>
    <w:multiLevelType w:val="hybridMultilevel"/>
    <w:tmpl w:val="D870BE9A"/>
    <w:lvl w:ilvl="0" w:tplc="9C9A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7E0BF0"/>
    <w:multiLevelType w:val="hybridMultilevel"/>
    <w:tmpl w:val="5206374C"/>
    <w:lvl w:ilvl="0" w:tplc="E2068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4D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D899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69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026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4A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2EE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C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00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E23EC"/>
    <w:multiLevelType w:val="hybridMultilevel"/>
    <w:tmpl w:val="BE2C57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D996498"/>
    <w:multiLevelType w:val="hybridMultilevel"/>
    <w:tmpl w:val="313629A4"/>
    <w:lvl w:ilvl="0" w:tplc="EC6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A3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0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2A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4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6C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63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4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46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340AE9"/>
    <w:multiLevelType w:val="hybridMultilevel"/>
    <w:tmpl w:val="313629A4"/>
    <w:lvl w:ilvl="0" w:tplc="EC6CA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8A36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06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92A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4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6C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63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40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46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E13FF"/>
    <w:multiLevelType w:val="hybridMultilevel"/>
    <w:tmpl w:val="E00A9BA4"/>
    <w:lvl w:ilvl="0" w:tplc="6E8A3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4F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78D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A5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2B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87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928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8C0B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243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A35F74"/>
    <w:multiLevelType w:val="hybridMultilevel"/>
    <w:tmpl w:val="7B9EF5B8"/>
    <w:lvl w:ilvl="0" w:tplc="528C5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24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EA1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E1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AD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24B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C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25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D0C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20"/>
  </w:num>
  <w:num w:numId="7">
    <w:abstractNumId w:val="4"/>
  </w:num>
  <w:num w:numId="8">
    <w:abstractNumId w:val="1"/>
  </w:num>
  <w:num w:numId="9">
    <w:abstractNumId w:val="14"/>
  </w:num>
  <w:num w:numId="10">
    <w:abstractNumId w:val="17"/>
  </w:num>
  <w:num w:numId="11">
    <w:abstractNumId w:val="18"/>
  </w:num>
  <w:num w:numId="12">
    <w:abstractNumId w:val="5"/>
  </w:num>
  <w:num w:numId="13">
    <w:abstractNumId w:val="9"/>
  </w:num>
  <w:num w:numId="14">
    <w:abstractNumId w:val="15"/>
  </w:num>
  <w:num w:numId="15">
    <w:abstractNumId w:val="0"/>
  </w:num>
  <w:num w:numId="16">
    <w:abstractNumId w:val="6"/>
  </w:num>
  <w:num w:numId="17">
    <w:abstractNumId w:val="13"/>
  </w:num>
  <w:num w:numId="18">
    <w:abstractNumId w:val="16"/>
  </w:num>
  <w:num w:numId="19">
    <w:abstractNumId w:val="12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2E"/>
    <w:rsid w:val="00015DC3"/>
    <w:rsid w:val="002B0DD3"/>
    <w:rsid w:val="006D462E"/>
    <w:rsid w:val="00757EF8"/>
    <w:rsid w:val="00A514CC"/>
    <w:rsid w:val="00BB1818"/>
    <w:rsid w:val="00B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9814"/>
  <w15:chartTrackingRefBased/>
  <w15:docId w15:val="{CF187BD8-EBDA-40CB-BBD9-9602BA3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6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5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5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魏佩玉</dc:creator>
  <cp:keywords/>
  <dc:description/>
  <cp:lastModifiedBy>陳秀琇</cp:lastModifiedBy>
  <cp:revision>2</cp:revision>
  <dcterms:created xsi:type="dcterms:W3CDTF">2023-11-18T05:04:00Z</dcterms:created>
  <dcterms:modified xsi:type="dcterms:W3CDTF">2023-11-18T05:04:00Z</dcterms:modified>
</cp:coreProperties>
</file>