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A4" w:rsidRDefault="004955A8" w:rsidP="00D216D4">
      <w:pPr>
        <w:tabs>
          <w:tab w:val="center" w:pos="4118"/>
        </w:tabs>
        <w:spacing w:line="600" w:lineRule="exact"/>
        <w:ind w:rightChars="29" w:right="70"/>
        <w:jc w:val="center"/>
        <w:rPr>
          <w:rFonts w:ascii="Times New Roman"/>
          <w:b/>
          <w:sz w:val="36"/>
          <w:szCs w:val="36"/>
        </w:rPr>
      </w:pPr>
      <w:r w:rsidRPr="00011EA4">
        <w:rPr>
          <w:rFonts w:ascii="Times New Roman"/>
          <w:b/>
          <w:sz w:val="36"/>
          <w:szCs w:val="36"/>
        </w:rPr>
        <w:t>10</w:t>
      </w:r>
      <w:r w:rsidR="00616BE9" w:rsidRPr="00011EA4">
        <w:rPr>
          <w:rFonts w:ascii="Times New Roman" w:hint="eastAsia"/>
          <w:b/>
          <w:sz w:val="36"/>
          <w:szCs w:val="36"/>
        </w:rPr>
        <w:t>6</w:t>
      </w:r>
      <w:r w:rsidRPr="00011EA4">
        <w:rPr>
          <w:rFonts w:ascii="Times New Roman"/>
          <w:b/>
          <w:sz w:val="36"/>
          <w:szCs w:val="36"/>
        </w:rPr>
        <w:t>年</w:t>
      </w:r>
      <w:r w:rsidR="00011EA4" w:rsidRPr="00011EA4">
        <w:rPr>
          <w:rFonts w:ascii="Times New Roman" w:hint="eastAsia"/>
          <w:b/>
          <w:sz w:val="36"/>
          <w:szCs w:val="36"/>
        </w:rPr>
        <w:t>5</w:t>
      </w:r>
      <w:r w:rsidRPr="00011EA4">
        <w:rPr>
          <w:rFonts w:ascii="Times New Roman" w:hint="eastAsia"/>
          <w:b/>
          <w:sz w:val="36"/>
          <w:szCs w:val="36"/>
        </w:rPr>
        <w:t>月</w:t>
      </w:r>
      <w:r w:rsidR="00011EA4" w:rsidRPr="00011EA4">
        <w:rPr>
          <w:rFonts w:ascii="Times New Roman" w:hint="eastAsia"/>
          <w:b/>
          <w:sz w:val="36"/>
          <w:szCs w:val="36"/>
        </w:rPr>
        <w:t>12</w:t>
      </w:r>
      <w:r w:rsidRPr="00011EA4">
        <w:rPr>
          <w:rFonts w:ascii="Times New Roman" w:hint="eastAsia"/>
          <w:b/>
          <w:sz w:val="36"/>
          <w:szCs w:val="36"/>
        </w:rPr>
        <w:t>日</w:t>
      </w:r>
    </w:p>
    <w:p w:rsidR="004955A8" w:rsidRPr="00011EA4" w:rsidRDefault="00011EA4" w:rsidP="00D216D4">
      <w:pPr>
        <w:tabs>
          <w:tab w:val="center" w:pos="4118"/>
        </w:tabs>
        <w:spacing w:line="600" w:lineRule="exact"/>
        <w:ind w:rightChars="29" w:right="70"/>
        <w:jc w:val="center"/>
        <w:rPr>
          <w:rFonts w:ascii="Times New Roman"/>
          <w:b/>
          <w:color w:val="000000"/>
          <w:kern w:val="2"/>
          <w:sz w:val="36"/>
          <w:szCs w:val="36"/>
        </w:rPr>
      </w:pPr>
      <w:r w:rsidRPr="00011EA4">
        <w:rPr>
          <w:rFonts w:ascii="Times New Roman"/>
          <w:b/>
          <w:color w:val="000000"/>
          <w:kern w:val="2"/>
          <w:sz w:val="36"/>
          <w:szCs w:val="36"/>
        </w:rPr>
        <w:t>「</w:t>
      </w:r>
      <w:proofErr w:type="gramStart"/>
      <w:r w:rsidRPr="00011EA4">
        <w:rPr>
          <w:rFonts w:ascii="Times New Roman"/>
          <w:b/>
          <w:sz w:val="36"/>
          <w:szCs w:val="36"/>
        </w:rPr>
        <w:t>低碳永續</w:t>
      </w:r>
      <w:proofErr w:type="gramEnd"/>
      <w:r w:rsidRPr="00011EA4">
        <w:rPr>
          <w:rFonts w:ascii="Times New Roman"/>
          <w:b/>
          <w:sz w:val="36"/>
          <w:szCs w:val="36"/>
        </w:rPr>
        <w:t>家園認證評等</w:t>
      </w:r>
      <w:r w:rsidRPr="00011EA4">
        <w:rPr>
          <w:rFonts w:ascii="Times New Roman" w:hint="eastAsia"/>
          <w:b/>
          <w:sz w:val="36"/>
          <w:szCs w:val="36"/>
        </w:rPr>
        <w:t>與推動因應氣候變遷績優單位</w:t>
      </w:r>
      <w:r w:rsidRPr="00011EA4">
        <w:rPr>
          <w:rFonts w:ascii="Times New Roman"/>
          <w:b/>
          <w:sz w:val="36"/>
          <w:szCs w:val="36"/>
        </w:rPr>
        <w:t>頒獎</w:t>
      </w:r>
      <w:r w:rsidRPr="00011EA4">
        <w:rPr>
          <w:rFonts w:ascii="Times New Roman" w:hint="eastAsia"/>
          <w:b/>
          <w:sz w:val="36"/>
          <w:szCs w:val="36"/>
        </w:rPr>
        <w:t>暨交流參訪</w:t>
      </w:r>
      <w:r w:rsidRPr="00011EA4">
        <w:rPr>
          <w:rFonts w:ascii="Times New Roman"/>
          <w:b/>
          <w:color w:val="000000"/>
          <w:kern w:val="2"/>
          <w:sz w:val="36"/>
          <w:szCs w:val="36"/>
        </w:rPr>
        <w:t>」</w:t>
      </w:r>
      <w:r w:rsidR="00560E62">
        <w:rPr>
          <w:rFonts w:ascii="Times New Roman" w:hint="eastAsia"/>
          <w:b/>
          <w:color w:val="000000"/>
          <w:kern w:val="2"/>
          <w:sz w:val="36"/>
          <w:szCs w:val="36"/>
        </w:rPr>
        <w:t xml:space="preserve">  </w:t>
      </w:r>
      <w:r w:rsidR="004955A8" w:rsidRPr="00011EA4">
        <w:rPr>
          <w:rFonts w:ascii="Times New Roman" w:hint="eastAsia"/>
          <w:b/>
          <w:color w:val="000000"/>
          <w:kern w:val="2"/>
          <w:sz w:val="36"/>
          <w:szCs w:val="36"/>
        </w:rPr>
        <w:t>活動議程及</w:t>
      </w:r>
      <w:r w:rsidR="004955A8" w:rsidRPr="00011EA4">
        <w:rPr>
          <w:rFonts w:ascii="Times New Roman"/>
          <w:b/>
          <w:color w:val="000000"/>
          <w:kern w:val="2"/>
          <w:sz w:val="36"/>
          <w:szCs w:val="36"/>
        </w:rPr>
        <w:t>表揚</w:t>
      </w:r>
      <w:r w:rsidR="004955A8" w:rsidRPr="00011EA4">
        <w:rPr>
          <w:rFonts w:ascii="Times New Roman" w:hint="eastAsia"/>
          <w:b/>
          <w:color w:val="000000"/>
          <w:kern w:val="2"/>
          <w:sz w:val="36"/>
          <w:szCs w:val="36"/>
        </w:rPr>
        <w:t>名單</w:t>
      </w:r>
    </w:p>
    <w:p w:rsidR="004955A8" w:rsidRDefault="004955A8" w:rsidP="004955A8">
      <w:pPr>
        <w:pStyle w:val="a7"/>
        <w:spacing w:beforeLines="100" w:before="360"/>
        <w:ind w:left="0" w:right="0" w:firstLine="0"/>
        <w:rPr>
          <w:b/>
        </w:rPr>
      </w:pPr>
      <w:r>
        <w:rPr>
          <w:rFonts w:hint="eastAsia"/>
          <w:b/>
        </w:rPr>
        <w:t>一、</w:t>
      </w:r>
      <w:r w:rsidRPr="004955A8">
        <w:rPr>
          <w:b/>
        </w:rPr>
        <w:t>活動議程</w:t>
      </w:r>
    </w:p>
    <w:tbl>
      <w:tblPr>
        <w:tblW w:w="9359" w:type="dxa"/>
        <w:jc w:val="center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2127"/>
        <w:gridCol w:w="5386"/>
      </w:tblGrid>
      <w:tr w:rsidR="00D216D4" w:rsidRPr="00417508" w:rsidTr="00B22DE9">
        <w:trPr>
          <w:trHeight w:val="530"/>
          <w:tblHeader/>
          <w:jc w:val="center"/>
        </w:trPr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D216D4" w:rsidRPr="00417508" w:rsidRDefault="004955A8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>
              <w:rPr>
                <w:b/>
                <w:sz w:val="32"/>
                <w:szCs w:val="32"/>
              </w:rPr>
              <w:br w:type="page"/>
            </w:r>
            <w:r w:rsidR="00D216D4" w:rsidRPr="00417508">
              <w:rPr>
                <w:color w:val="000000" w:themeColor="text1"/>
              </w:rPr>
              <w:t>時間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內容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說明</w:t>
            </w:r>
          </w:p>
        </w:tc>
      </w:tr>
      <w:tr w:rsidR="00D216D4" w:rsidRPr="00417508" w:rsidTr="00427E1C">
        <w:trPr>
          <w:trHeight w:val="572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427E1C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417508">
              <w:rPr>
                <w:color w:val="000000" w:themeColor="text1"/>
              </w:rPr>
              <w:t>:00-13:</w:t>
            </w:r>
            <w:r w:rsidR="00427E1C">
              <w:rPr>
                <w:rFonts w:hint="eastAsia"/>
                <w:color w:val="000000" w:themeColor="text1"/>
              </w:rPr>
              <w:t>3</w:t>
            </w:r>
            <w:r w:rsidRPr="00417508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會前準備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427E1C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場地布置</w:t>
            </w:r>
            <w:r w:rsidR="00427E1C">
              <w:rPr>
                <w:rFonts w:hint="eastAsia"/>
                <w:color w:val="000000" w:themeColor="text1"/>
              </w:rPr>
              <w:t>及</w:t>
            </w:r>
            <w:r w:rsidR="00427E1C" w:rsidRPr="00417508">
              <w:rPr>
                <w:color w:val="000000" w:themeColor="text1"/>
              </w:rPr>
              <w:t>推廣攤位</w:t>
            </w:r>
            <w:r w:rsidR="00427E1C">
              <w:rPr>
                <w:rFonts w:hint="eastAsia"/>
                <w:color w:val="000000" w:themeColor="text1"/>
              </w:rPr>
              <w:t>就緒</w:t>
            </w:r>
          </w:p>
        </w:tc>
      </w:tr>
      <w:tr w:rsidR="00D216D4" w:rsidRPr="00417508" w:rsidTr="00427E1C">
        <w:trPr>
          <w:trHeight w:val="610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427E1C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13:30-13:50</w:t>
            </w:r>
          </w:p>
        </w:tc>
        <w:tc>
          <w:tcPr>
            <w:tcW w:w="2127" w:type="dxa"/>
            <w:vAlign w:val="center"/>
          </w:tcPr>
          <w:p w:rsidR="00D216D4" w:rsidRPr="00417508" w:rsidRDefault="00427E1C" w:rsidP="00427E1C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活動</w:t>
            </w:r>
            <w:r>
              <w:rPr>
                <w:rFonts w:hint="eastAsia"/>
                <w:color w:val="000000" w:themeColor="text1"/>
              </w:rPr>
              <w:t>預備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427E1C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報到及</w:t>
            </w:r>
            <w:r w:rsidRPr="00417508">
              <w:rPr>
                <w:color w:val="000000" w:themeColor="text1"/>
              </w:rPr>
              <w:t>來賓</w:t>
            </w:r>
            <w:r>
              <w:rPr>
                <w:rFonts w:hint="eastAsia"/>
                <w:color w:val="000000" w:themeColor="text1"/>
              </w:rPr>
              <w:t>入場</w:t>
            </w:r>
          </w:p>
        </w:tc>
      </w:tr>
      <w:tr w:rsidR="00D216D4" w:rsidRPr="00417508" w:rsidTr="00B22DE9">
        <w:trPr>
          <w:trHeight w:val="588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13:50-14:0</w:t>
            </w: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主持人開場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來賓就座</w:t>
            </w:r>
          </w:p>
        </w:tc>
      </w:tr>
      <w:tr w:rsidR="00D216D4" w:rsidRPr="00417508" w:rsidTr="00B22DE9">
        <w:trPr>
          <w:trHeight w:val="977"/>
          <w:jc w:val="center"/>
        </w:trPr>
        <w:tc>
          <w:tcPr>
            <w:tcW w:w="1846" w:type="dxa"/>
            <w:vMerge w:val="restart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14:0</w:t>
            </w:r>
            <w:r>
              <w:rPr>
                <w:rFonts w:hint="eastAsia"/>
                <w:color w:val="000000" w:themeColor="text1"/>
              </w:rPr>
              <w:t>0</w:t>
            </w:r>
            <w:r w:rsidRPr="00417508">
              <w:rPr>
                <w:color w:val="000000" w:themeColor="text1"/>
              </w:rPr>
              <w:t>-14:</w:t>
            </w:r>
            <w:r>
              <w:rPr>
                <w:rFonts w:hint="eastAsia"/>
                <w:color w:val="000000" w:themeColor="text1"/>
              </w:rPr>
              <w:t>3</w:t>
            </w:r>
            <w:r w:rsidRPr="00417508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Merge w:val="restart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社區活動表演</w:t>
            </w:r>
          </w:p>
        </w:tc>
        <w:tc>
          <w:tcPr>
            <w:tcW w:w="5386" w:type="dxa"/>
          </w:tcPr>
          <w:p w:rsidR="00D216D4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金華社區：</w:t>
            </w: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小小音樂家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 w:themeColor="text1"/>
              </w:rPr>
              <w:t>環保愛地球</w:t>
            </w:r>
          </w:p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2.</w:t>
            </w:r>
            <w:proofErr w:type="gramStart"/>
            <w:r>
              <w:rPr>
                <w:rFonts w:hint="eastAsia"/>
                <w:color w:val="000000" w:themeColor="text1"/>
              </w:rPr>
              <w:t>歡天鑼鼓</w:t>
            </w:r>
            <w:proofErr w:type="gramEnd"/>
            <w:r w:rsidRPr="00461F9E">
              <w:rPr>
                <w:rFonts w:hint="eastAsia"/>
                <w:color w:val="000000" w:themeColor="text1"/>
              </w:rPr>
              <w:t>響雲霄</w:t>
            </w:r>
          </w:p>
        </w:tc>
      </w:tr>
      <w:tr w:rsidR="00D216D4" w:rsidRPr="00417508" w:rsidTr="00B22DE9">
        <w:trPr>
          <w:trHeight w:val="664"/>
          <w:jc w:val="center"/>
        </w:trPr>
        <w:tc>
          <w:tcPr>
            <w:tcW w:w="1846" w:type="dxa"/>
            <w:vMerge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果毅社區：活力果毅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 w:themeColor="text1"/>
              </w:rPr>
              <w:t>快樂弄獅</w:t>
            </w:r>
          </w:p>
        </w:tc>
      </w:tr>
      <w:tr w:rsidR="00D216D4" w:rsidRPr="00417508" w:rsidTr="00B22DE9">
        <w:trPr>
          <w:trHeight w:val="642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14:</w:t>
            </w:r>
            <w:r>
              <w:rPr>
                <w:rFonts w:hint="eastAsia"/>
                <w:color w:val="000000" w:themeColor="text1"/>
              </w:rPr>
              <w:t>30</w:t>
            </w:r>
            <w:r w:rsidRPr="00417508">
              <w:rPr>
                <w:color w:val="000000" w:themeColor="text1"/>
              </w:rPr>
              <w:t>-14:</w:t>
            </w:r>
            <w:r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主席致詞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環保署長官</w:t>
            </w:r>
          </w:p>
        </w:tc>
      </w:tr>
      <w:tr w:rsidR="00D216D4" w:rsidRPr="00417508" w:rsidTr="00B22DE9">
        <w:trPr>
          <w:trHeight w:val="606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14:</w:t>
            </w:r>
            <w:r>
              <w:rPr>
                <w:rFonts w:hint="eastAsia"/>
                <w:color w:val="000000" w:themeColor="text1"/>
              </w:rPr>
              <w:t>35</w:t>
            </w:r>
            <w:r w:rsidRPr="00417508">
              <w:rPr>
                <w:color w:val="000000" w:themeColor="text1"/>
              </w:rPr>
              <w:t>-14:</w:t>
            </w:r>
            <w:r>
              <w:rPr>
                <w:rFonts w:hint="eastAsia"/>
                <w:color w:val="000000" w:themeColor="text1"/>
              </w:rPr>
              <w:t>4</w:t>
            </w:r>
            <w:r w:rsidRPr="00417508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貴賓致詞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</w:rPr>
              <w:t>臺</w:t>
            </w:r>
            <w:proofErr w:type="gramEnd"/>
            <w:r>
              <w:rPr>
                <w:rFonts w:ascii="標楷體" w:hAnsi="標楷體" w:hint="eastAsia"/>
                <w:color w:val="000000" w:themeColor="text1"/>
              </w:rPr>
              <w:t>南市長官</w:t>
            </w:r>
          </w:p>
        </w:tc>
      </w:tr>
      <w:tr w:rsidR="00D216D4" w:rsidRPr="00417508" w:rsidTr="00B22DE9">
        <w:trPr>
          <w:trHeight w:val="949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14:</w:t>
            </w:r>
            <w:r>
              <w:rPr>
                <w:rFonts w:hint="eastAsia"/>
                <w:color w:val="000000" w:themeColor="text1"/>
              </w:rPr>
              <w:t>40</w:t>
            </w:r>
            <w:r w:rsidRPr="00417508">
              <w:rPr>
                <w:color w:val="000000" w:themeColor="text1"/>
              </w:rPr>
              <w:t>-1</w:t>
            </w:r>
            <w:r>
              <w:rPr>
                <w:rFonts w:hint="eastAsia"/>
                <w:color w:val="000000" w:themeColor="text1"/>
              </w:rPr>
              <w:t>4</w:t>
            </w:r>
            <w:r w:rsidRPr="00417508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5</w:t>
            </w:r>
            <w:r w:rsidRPr="00417508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頒獎及合照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386" w:type="dxa"/>
            <w:vAlign w:val="center"/>
          </w:tcPr>
          <w:p w:rsidR="00D216D4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proofErr w:type="gramStart"/>
            <w:r w:rsidRPr="00BE5660">
              <w:rPr>
                <w:color w:val="000000" w:themeColor="text1"/>
                <w:shd w:val="clear" w:color="auto" w:fill="FFFFFF"/>
              </w:rPr>
              <w:t>105</w:t>
            </w:r>
            <w:proofErr w:type="gramEnd"/>
            <w:r w:rsidRPr="00BE5660">
              <w:rPr>
                <w:color w:val="000000" w:themeColor="text1"/>
                <w:shd w:val="clear" w:color="auto" w:fill="FFFFFF"/>
              </w:rPr>
              <w:t>年度推動因應氣候變遷行動績優單位</w:t>
            </w:r>
          </w:p>
          <w:p w:rsidR="00D216D4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逐一唱名頒獎</w:t>
            </w:r>
          </w:p>
        </w:tc>
      </w:tr>
      <w:tr w:rsidR="00D216D4" w:rsidRPr="00417508" w:rsidTr="00B22DE9">
        <w:trPr>
          <w:trHeight w:val="963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14:</w:t>
            </w:r>
            <w:r>
              <w:rPr>
                <w:rFonts w:hint="eastAsia"/>
                <w:color w:val="000000" w:themeColor="text1"/>
              </w:rPr>
              <w:t>5</w:t>
            </w:r>
            <w:r w:rsidRPr="00417508">
              <w:rPr>
                <w:color w:val="000000" w:themeColor="text1"/>
              </w:rPr>
              <w:t>0-1</w:t>
            </w:r>
            <w:r>
              <w:rPr>
                <w:rFonts w:hint="eastAsia"/>
                <w:color w:val="000000" w:themeColor="text1"/>
              </w:rPr>
              <w:t>5</w:t>
            </w:r>
            <w:r w:rsidRPr="00417508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1</w:t>
            </w:r>
            <w:r w:rsidRPr="00417508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頒獎及合照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386" w:type="dxa"/>
            <w:vAlign w:val="center"/>
          </w:tcPr>
          <w:p w:rsidR="00D216D4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低碳永續</w:t>
            </w:r>
            <w:proofErr w:type="gramEnd"/>
            <w:r>
              <w:rPr>
                <w:rFonts w:hint="eastAsia"/>
                <w:color w:val="000000" w:themeColor="text1"/>
              </w:rPr>
              <w:t>家園認證評等</w:t>
            </w:r>
          </w:p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逐一唱名頒獎</w:t>
            </w:r>
          </w:p>
        </w:tc>
      </w:tr>
      <w:tr w:rsidR="00D216D4" w:rsidRPr="00B02E3C" w:rsidTr="00B22DE9">
        <w:trPr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  <w:r w:rsidRPr="00417508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1</w:t>
            </w:r>
            <w:r w:rsidRPr="00417508">
              <w:rPr>
                <w:color w:val="000000" w:themeColor="text1"/>
              </w:rPr>
              <w:t>0</w:t>
            </w:r>
            <w:r w:rsidRPr="00417508">
              <w:rPr>
                <w:color w:val="000000" w:themeColor="text1"/>
              </w:rPr>
              <w:t>〜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</w:rPr>
              <w:t>金華社區低碳措施</w:t>
            </w:r>
            <w:r w:rsidRPr="005F3498">
              <w:rPr>
                <w:rFonts w:hint="eastAsia"/>
              </w:rPr>
              <w:t>參訪</w:t>
            </w:r>
            <w:r>
              <w:rPr>
                <w:rFonts w:hint="eastAsia"/>
              </w:rPr>
              <w:t>及</w:t>
            </w:r>
            <w:r w:rsidRPr="005F3498">
              <w:rPr>
                <w:rFonts w:hint="eastAsia"/>
              </w:rPr>
              <w:t>媒體採訪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FF0000"/>
              </w:rPr>
            </w:pPr>
            <w:r w:rsidRPr="005F3498">
              <w:rPr>
                <w:rFonts w:hint="eastAsia"/>
              </w:rPr>
              <w:t>低碳措施參訪</w:t>
            </w:r>
            <w:r>
              <w:rPr>
                <w:rFonts w:hint="eastAsia"/>
              </w:rPr>
              <w:t>與解</w:t>
            </w:r>
            <w:r w:rsidRPr="005F3498">
              <w:rPr>
                <w:rFonts w:hint="eastAsia"/>
              </w:rPr>
              <w:t>說</w:t>
            </w:r>
          </w:p>
        </w:tc>
      </w:tr>
      <w:tr w:rsidR="00D216D4" w:rsidRPr="00417508" w:rsidTr="00B22DE9">
        <w:trPr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  <w:r w:rsidRPr="00417508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1</w:t>
            </w:r>
            <w:r w:rsidRPr="00417508">
              <w:rPr>
                <w:color w:val="000000" w:themeColor="text1"/>
              </w:rPr>
              <w:t>0</w:t>
            </w:r>
            <w:r w:rsidRPr="00417508">
              <w:rPr>
                <w:color w:val="000000" w:themeColor="text1"/>
              </w:rPr>
              <w:t>〜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低碳示範社區特色產品推廣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來賓自由至各示範社區攤位參觀</w:t>
            </w:r>
          </w:p>
        </w:tc>
      </w:tr>
      <w:tr w:rsidR="00D216D4" w:rsidRPr="00417508" w:rsidTr="00B22DE9">
        <w:trPr>
          <w:trHeight w:val="711"/>
          <w:jc w:val="center"/>
        </w:trPr>
        <w:tc>
          <w:tcPr>
            <w:tcW w:w="184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16:00</w:t>
            </w:r>
          </w:p>
        </w:tc>
        <w:tc>
          <w:tcPr>
            <w:tcW w:w="2127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 w:rsidRPr="00417508">
              <w:rPr>
                <w:color w:val="000000" w:themeColor="text1"/>
              </w:rPr>
              <w:t>活動結束</w:t>
            </w:r>
          </w:p>
        </w:tc>
        <w:tc>
          <w:tcPr>
            <w:tcW w:w="5386" w:type="dxa"/>
            <w:vAlign w:val="center"/>
          </w:tcPr>
          <w:p w:rsidR="00D216D4" w:rsidRPr="00417508" w:rsidRDefault="00D216D4" w:rsidP="00D216D4">
            <w:pPr>
              <w:pStyle w:val="a8"/>
              <w:spacing w:line="420" w:lineRule="exact"/>
              <w:ind w:right="-2"/>
              <w:rPr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－</w:t>
            </w:r>
          </w:p>
        </w:tc>
      </w:tr>
    </w:tbl>
    <w:p w:rsidR="00D216D4" w:rsidRDefault="00D216D4" w:rsidP="004955A8">
      <w:pPr>
        <w:tabs>
          <w:tab w:val="center" w:pos="4118"/>
        </w:tabs>
        <w:spacing w:line="360" w:lineRule="auto"/>
        <w:ind w:rightChars="29" w:right="70"/>
        <w:rPr>
          <w:b/>
          <w:sz w:val="32"/>
          <w:szCs w:val="32"/>
        </w:rPr>
      </w:pPr>
    </w:p>
    <w:p w:rsidR="004955A8" w:rsidRDefault="004955A8" w:rsidP="004955A8">
      <w:pPr>
        <w:tabs>
          <w:tab w:val="center" w:pos="4118"/>
        </w:tabs>
        <w:spacing w:line="360" w:lineRule="auto"/>
        <w:ind w:rightChars="29" w:right="70"/>
        <w:rPr>
          <w:b/>
          <w:sz w:val="32"/>
          <w:szCs w:val="32"/>
        </w:rPr>
      </w:pPr>
      <w:r w:rsidRPr="004955A8">
        <w:rPr>
          <w:rFonts w:hint="eastAsia"/>
          <w:b/>
          <w:sz w:val="32"/>
          <w:szCs w:val="32"/>
        </w:rPr>
        <w:lastRenderedPageBreak/>
        <w:t>二、頒獎名單</w:t>
      </w:r>
    </w:p>
    <w:p w:rsidR="00011EA4" w:rsidRDefault="00011EA4" w:rsidP="00011EA4">
      <w:pPr>
        <w:pStyle w:val="a3"/>
        <w:ind w:leftChars="0" w:left="0" w:rightChars="0" w:right="0" w:firstLineChars="0" w:firstLine="0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rFonts w:hint="eastAsia"/>
          <w:color w:val="000000" w:themeColor="text1"/>
          <w:sz w:val="28"/>
          <w:szCs w:val="28"/>
        </w:rPr>
        <w:t>低碳永續</w:t>
      </w:r>
      <w:proofErr w:type="gramEnd"/>
      <w:r>
        <w:rPr>
          <w:rFonts w:hint="eastAsia"/>
          <w:color w:val="000000" w:themeColor="text1"/>
          <w:sz w:val="28"/>
          <w:szCs w:val="28"/>
        </w:rPr>
        <w:t>家園認證評等</w:t>
      </w:r>
      <w:r w:rsidRPr="00E035DE">
        <w:rPr>
          <w:color w:val="000000" w:themeColor="text1"/>
          <w:sz w:val="28"/>
          <w:szCs w:val="28"/>
        </w:rPr>
        <w:t>頒獎名單</w:t>
      </w:r>
    </w:p>
    <w:tbl>
      <w:tblPr>
        <w:tblStyle w:val="a4"/>
        <w:tblW w:w="8945" w:type="dxa"/>
        <w:tblLook w:val="04A0" w:firstRow="1" w:lastRow="0" w:firstColumn="1" w:lastColumn="0" w:noHBand="0" w:noVBand="1"/>
      </w:tblPr>
      <w:tblGrid>
        <w:gridCol w:w="1498"/>
        <w:gridCol w:w="3723"/>
        <w:gridCol w:w="3724"/>
      </w:tblGrid>
      <w:tr w:rsidR="00011EA4" w:rsidTr="0013254B">
        <w:trPr>
          <w:trHeight w:val="524"/>
        </w:trPr>
        <w:tc>
          <w:tcPr>
            <w:tcW w:w="1498" w:type="dxa"/>
            <w:shd w:val="clear" w:color="auto" w:fill="BFBFBF" w:themeFill="background1" w:themeFillShade="BF"/>
            <w:vAlign w:val="center"/>
          </w:tcPr>
          <w:p w:rsid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參與層級</w:t>
            </w:r>
          </w:p>
        </w:tc>
        <w:tc>
          <w:tcPr>
            <w:tcW w:w="3723" w:type="dxa"/>
            <w:shd w:val="clear" w:color="auto" w:fill="BFBFBF" w:themeFill="background1" w:themeFillShade="BF"/>
            <w:vAlign w:val="center"/>
          </w:tcPr>
          <w:p w:rsid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銀級</w:t>
            </w:r>
          </w:p>
        </w:tc>
        <w:tc>
          <w:tcPr>
            <w:tcW w:w="3724" w:type="dxa"/>
            <w:shd w:val="clear" w:color="auto" w:fill="BFBFBF" w:themeFill="background1" w:themeFillShade="BF"/>
            <w:vAlign w:val="center"/>
          </w:tcPr>
          <w:p w:rsid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035DE">
              <w:rPr>
                <w:sz w:val="28"/>
                <w:szCs w:val="28"/>
              </w:rPr>
              <w:t>銅級</w:t>
            </w:r>
            <w:proofErr w:type="gramEnd"/>
          </w:p>
        </w:tc>
      </w:tr>
      <w:tr w:rsidR="00011EA4" w:rsidTr="0013254B">
        <w:trPr>
          <w:trHeight w:val="524"/>
        </w:trPr>
        <w:tc>
          <w:tcPr>
            <w:tcW w:w="1498" w:type="dxa"/>
            <w:vAlign w:val="center"/>
          </w:tcPr>
          <w:p w:rsidR="00011EA4" w:rsidRPr="00E035DE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center"/>
              <w:rPr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地方政府</w:t>
            </w:r>
          </w:p>
        </w:tc>
        <w:tc>
          <w:tcPr>
            <w:tcW w:w="3723" w:type="dxa"/>
            <w:vAlign w:val="center"/>
          </w:tcPr>
          <w:p w:rsidR="00011EA4" w:rsidRPr="00011EA4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-17" w:right="-41" w:firstLine="0"/>
              <w:jc w:val="center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宜蘭縣</w:t>
            </w:r>
            <w:r w:rsidR="0013254B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="0013254B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13254B">
              <w:rPr>
                <w:rFonts w:hint="eastAsia"/>
                <w:sz w:val="28"/>
                <w:szCs w:val="28"/>
              </w:rPr>
              <w:t>南市</w:t>
            </w:r>
          </w:p>
        </w:tc>
        <w:tc>
          <w:tcPr>
            <w:tcW w:w="3724" w:type="dxa"/>
            <w:vAlign w:val="center"/>
          </w:tcPr>
          <w:p w:rsidR="00011EA4" w:rsidRP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金門縣、高雄市</w:t>
            </w:r>
          </w:p>
        </w:tc>
      </w:tr>
      <w:tr w:rsidR="00011EA4" w:rsidTr="00011EA4">
        <w:trPr>
          <w:trHeight w:val="524"/>
        </w:trPr>
        <w:tc>
          <w:tcPr>
            <w:tcW w:w="1498" w:type="dxa"/>
            <w:vAlign w:val="center"/>
          </w:tcPr>
          <w:p w:rsid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參與層級</w:t>
            </w:r>
          </w:p>
        </w:tc>
        <w:tc>
          <w:tcPr>
            <w:tcW w:w="7447" w:type="dxa"/>
            <w:gridSpan w:val="2"/>
            <w:vAlign w:val="center"/>
          </w:tcPr>
          <w:p w:rsidR="00011EA4" w:rsidRDefault="00011EA4" w:rsidP="00B22DE9">
            <w:pPr>
              <w:pStyle w:val="a3"/>
              <w:snapToGrid w:val="0"/>
              <w:spacing w:beforeLines="0" w:before="0" w:afterLines="0" w:after="0" w:line="240" w:lineRule="auto"/>
              <w:ind w:leftChars="0" w:left="0" w:rightChars="-17" w:right="-41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銀級</w:t>
            </w:r>
          </w:p>
        </w:tc>
      </w:tr>
      <w:tr w:rsidR="00011EA4" w:rsidTr="00011EA4">
        <w:trPr>
          <w:trHeight w:val="524"/>
        </w:trPr>
        <w:tc>
          <w:tcPr>
            <w:tcW w:w="1498" w:type="dxa"/>
            <w:vAlign w:val="center"/>
          </w:tcPr>
          <w:p w:rsidR="00011EA4" w:rsidRPr="00E035DE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center"/>
              <w:rPr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鄉鎮市區</w:t>
            </w:r>
          </w:p>
        </w:tc>
        <w:tc>
          <w:tcPr>
            <w:tcW w:w="7447" w:type="dxa"/>
            <w:gridSpan w:val="2"/>
            <w:vAlign w:val="center"/>
          </w:tcPr>
          <w:p w:rsidR="0013254B" w:rsidRDefault="00011EA4" w:rsidP="0013254B">
            <w:pPr>
              <w:pStyle w:val="1"/>
              <w:snapToGrid w:val="0"/>
              <w:spacing w:beforeLines="0" w:before="0" w:afterLines="0" w:after="0" w:line="240" w:lineRule="auto"/>
              <w:ind w:left="298" w:rightChars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011EA4">
              <w:rPr>
                <w:sz w:val="28"/>
                <w:szCs w:val="28"/>
              </w:rPr>
              <w:t>臺</w:t>
            </w:r>
            <w:proofErr w:type="gramEnd"/>
            <w:r w:rsidRPr="00011EA4">
              <w:rPr>
                <w:sz w:val="28"/>
                <w:szCs w:val="28"/>
              </w:rPr>
              <w:t>南市柳營區、</w:t>
            </w:r>
            <w:proofErr w:type="gramStart"/>
            <w:r w:rsidRPr="00011EA4">
              <w:rPr>
                <w:sz w:val="28"/>
                <w:szCs w:val="28"/>
              </w:rPr>
              <w:t>臺</w:t>
            </w:r>
            <w:proofErr w:type="gramEnd"/>
            <w:r w:rsidRPr="00011EA4">
              <w:rPr>
                <w:sz w:val="28"/>
                <w:szCs w:val="28"/>
              </w:rPr>
              <w:t>南市官田區、</w:t>
            </w:r>
            <w:proofErr w:type="gramStart"/>
            <w:r w:rsidRPr="00011EA4">
              <w:rPr>
                <w:sz w:val="28"/>
                <w:szCs w:val="28"/>
              </w:rPr>
              <w:t>臺</w:t>
            </w:r>
            <w:proofErr w:type="gramEnd"/>
            <w:r w:rsidRPr="00011EA4">
              <w:rPr>
                <w:sz w:val="28"/>
                <w:szCs w:val="28"/>
              </w:rPr>
              <w:t>南市學甲區</w:t>
            </w:r>
            <w:r w:rsidR="0013254B">
              <w:rPr>
                <w:rFonts w:hint="eastAsia"/>
                <w:sz w:val="28"/>
                <w:szCs w:val="28"/>
              </w:rPr>
              <w:t>、</w:t>
            </w:r>
          </w:p>
          <w:p w:rsidR="00011EA4" w:rsidRPr="00011EA4" w:rsidRDefault="0013254B" w:rsidP="0013254B">
            <w:pPr>
              <w:pStyle w:val="1"/>
              <w:snapToGrid w:val="0"/>
              <w:spacing w:beforeLines="0" w:before="0" w:afterLines="0" w:after="0" w:line="240" w:lineRule="auto"/>
              <w:ind w:left="298" w:rightChars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011EA4">
              <w:rPr>
                <w:sz w:val="28"/>
                <w:szCs w:val="28"/>
              </w:rPr>
              <w:t>臺</w:t>
            </w:r>
            <w:proofErr w:type="gramEnd"/>
            <w:r w:rsidRPr="00011EA4">
              <w:rPr>
                <w:sz w:val="28"/>
                <w:szCs w:val="28"/>
              </w:rPr>
              <w:t>南市</w:t>
            </w:r>
            <w:r>
              <w:rPr>
                <w:rFonts w:hint="eastAsia"/>
                <w:sz w:val="28"/>
                <w:szCs w:val="28"/>
              </w:rPr>
              <w:t>玉井</w:t>
            </w:r>
            <w:r w:rsidRPr="00011EA4">
              <w:rPr>
                <w:sz w:val="28"/>
                <w:szCs w:val="28"/>
              </w:rPr>
              <w:t>區</w:t>
            </w:r>
          </w:p>
        </w:tc>
      </w:tr>
      <w:tr w:rsidR="00011EA4" w:rsidTr="000C4358">
        <w:trPr>
          <w:trHeight w:val="3924"/>
        </w:trPr>
        <w:tc>
          <w:tcPr>
            <w:tcW w:w="1498" w:type="dxa"/>
            <w:vAlign w:val="center"/>
          </w:tcPr>
          <w:p w:rsidR="00011EA4" w:rsidRPr="00E035DE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center"/>
              <w:rPr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村里</w:t>
            </w:r>
          </w:p>
          <w:p w:rsidR="00011EA4" w:rsidRPr="00E035DE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  <w:r w:rsidRPr="00E035DE">
              <w:rPr>
                <w:sz w:val="28"/>
                <w:szCs w:val="28"/>
              </w:rPr>
              <w:t>個</w:t>
            </w:r>
          </w:p>
        </w:tc>
        <w:tc>
          <w:tcPr>
            <w:tcW w:w="7447" w:type="dxa"/>
            <w:gridSpan w:val="2"/>
            <w:vAlign w:val="center"/>
          </w:tcPr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38" w:rightChars="-17" w:right="-41" w:hanging="338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臺北市：中山區劍潭里、士林區名山里</w:t>
            </w:r>
            <w:r w:rsidRPr="00011EA4">
              <w:rPr>
                <w:sz w:val="28"/>
                <w:szCs w:val="28"/>
              </w:rPr>
              <w:t xml:space="preserve"> (2)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38" w:rightChars="-17" w:right="-41" w:hanging="338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新北市：</w:t>
            </w:r>
            <w:proofErr w:type="gramStart"/>
            <w:r w:rsidRPr="00011EA4">
              <w:rPr>
                <w:sz w:val="28"/>
                <w:szCs w:val="28"/>
              </w:rPr>
              <w:t>樹林區樹興</w:t>
            </w:r>
            <w:proofErr w:type="gramEnd"/>
            <w:r w:rsidRPr="00011EA4">
              <w:rPr>
                <w:sz w:val="28"/>
                <w:szCs w:val="28"/>
              </w:rPr>
              <w:t>里、五股區</w:t>
            </w:r>
            <w:proofErr w:type="gramStart"/>
            <w:r w:rsidRPr="00011EA4">
              <w:rPr>
                <w:sz w:val="28"/>
                <w:szCs w:val="28"/>
              </w:rPr>
              <w:t>興珍里</w:t>
            </w:r>
            <w:proofErr w:type="gramEnd"/>
            <w:r w:rsidRPr="00011EA4">
              <w:rPr>
                <w:sz w:val="28"/>
                <w:szCs w:val="28"/>
              </w:rPr>
              <w:t>、五股區水碓里</w:t>
            </w:r>
            <w:r w:rsidRPr="00011EA4">
              <w:rPr>
                <w:sz w:val="28"/>
                <w:szCs w:val="28"/>
              </w:rPr>
              <w:t>(3)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40" w:rightChars="-17" w:right="-41" w:hanging="340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新竹市：北區康樂里</w:t>
            </w:r>
            <w:r w:rsidRPr="00011EA4">
              <w:rPr>
                <w:sz w:val="28"/>
                <w:szCs w:val="28"/>
              </w:rPr>
              <w:t xml:space="preserve"> (1)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47" w:rightChars="-17" w:right="-41" w:hanging="347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新竹縣：竹北市中興里、新埔鎮照門里、湖口鄉信勢村</w:t>
            </w:r>
            <w:r w:rsidRPr="00011EA4">
              <w:rPr>
                <w:sz w:val="28"/>
                <w:szCs w:val="28"/>
              </w:rPr>
              <w:t>(3)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40" w:rightChars="-17" w:right="-41" w:hanging="340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苗栗縣：竹南鎮港墘里</w:t>
            </w:r>
            <w:r w:rsidRPr="00011EA4">
              <w:rPr>
                <w:sz w:val="28"/>
                <w:szCs w:val="28"/>
              </w:rPr>
              <w:t xml:space="preserve"> (1)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38" w:rightChars="-17" w:right="-41" w:hanging="338"/>
              <w:jc w:val="left"/>
              <w:rPr>
                <w:sz w:val="28"/>
                <w:szCs w:val="28"/>
              </w:rPr>
            </w:pPr>
            <w:r w:rsidRPr="00011EA4">
              <w:rPr>
                <w:sz w:val="28"/>
                <w:szCs w:val="28"/>
              </w:rPr>
              <w:t>彰化縣：埔鹽鄉大有村</w:t>
            </w:r>
            <w:r w:rsidRPr="00011EA4">
              <w:rPr>
                <w:sz w:val="28"/>
                <w:szCs w:val="28"/>
              </w:rPr>
              <w:t xml:space="preserve"> (1)</w:t>
            </w:r>
          </w:p>
          <w:p w:rsidR="00011EA4" w:rsidRPr="00011EA4" w:rsidRDefault="00011EA4" w:rsidP="00011EA4">
            <w:pPr>
              <w:pStyle w:val="1"/>
              <w:numPr>
                <w:ilvl w:val="0"/>
                <w:numId w:val="1"/>
              </w:numPr>
              <w:snapToGrid w:val="0"/>
              <w:spacing w:beforeLines="0" w:before="0" w:afterLines="0" w:after="0" w:line="460" w:lineRule="exact"/>
              <w:ind w:left="338" w:rightChars="-17" w:right="-41" w:hanging="338"/>
              <w:jc w:val="left"/>
              <w:rPr>
                <w:sz w:val="28"/>
                <w:szCs w:val="28"/>
              </w:rPr>
            </w:pPr>
            <w:proofErr w:type="gramStart"/>
            <w:r w:rsidRPr="00011EA4">
              <w:rPr>
                <w:sz w:val="28"/>
                <w:szCs w:val="28"/>
              </w:rPr>
              <w:t>臺</w:t>
            </w:r>
            <w:proofErr w:type="gramEnd"/>
            <w:r w:rsidRPr="00011EA4">
              <w:rPr>
                <w:sz w:val="28"/>
                <w:szCs w:val="28"/>
              </w:rPr>
              <w:t>南市：柳營區八翁里、柳營區</w:t>
            </w:r>
            <w:proofErr w:type="gramStart"/>
            <w:r w:rsidRPr="00011EA4">
              <w:rPr>
                <w:sz w:val="28"/>
                <w:szCs w:val="28"/>
              </w:rPr>
              <w:t>果毅里</w:t>
            </w:r>
            <w:proofErr w:type="gramEnd"/>
            <w:r w:rsidRPr="00011EA4">
              <w:rPr>
                <w:sz w:val="28"/>
                <w:szCs w:val="28"/>
              </w:rPr>
              <w:t>、官田區大崎里、官</w:t>
            </w:r>
            <w:proofErr w:type="gramStart"/>
            <w:r w:rsidRPr="00011EA4">
              <w:rPr>
                <w:sz w:val="28"/>
                <w:szCs w:val="28"/>
              </w:rPr>
              <w:t>田區拔林</w:t>
            </w:r>
            <w:proofErr w:type="gramEnd"/>
            <w:r w:rsidRPr="00011EA4">
              <w:rPr>
                <w:sz w:val="28"/>
                <w:szCs w:val="28"/>
              </w:rPr>
              <w:t>里、玉井區沙田里、</w:t>
            </w:r>
            <w:proofErr w:type="gramStart"/>
            <w:r w:rsidRPr="00011EA4">
              <w:rPr>
                <w:sz w:val="28"/>
                <w:szCs w:val="28"/>
              </w:rPr>
              <w:t>南化區關山</w:t>
            </w:r>
            <w:proofErr w:type="gramEnd"/>
            <w:r w:rsidRPr="00011EA4">
              <w:rPr>
                <w:sz w:val="28"/>
                <w:szCs w:val="28"/>
              </w:rPr>
              <w:t>里</w:t>
            </w:r>
            <w:r w:rsidRPr="00011EA4">
              <w:rPr>
                <w:sz w:val="28"/>
                <w:szCs w:val="28"/>
              </w:rPr>
              <w:t xml:space="preserve"> (6)</w:t>
            </w:r>
          </w:p>
        </w:tc>
      </w:tr>
      <w:tr w:rsidR="00011EA4" w:rsidTr="00011EA4">
        <w:trPr>
          <w:trHeight w:val="558"/>
        </w:trPr>
        <w:tc>
          <w:tcPr>
            <w:tcW w:w="1498" w:type="dxa"/>
            <w:vAlign w:val="center"/>
          </w:tcPr>
          <w:p w:rsidR="00011EA4" w:rsidRPr="00E035DE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center"/>
              <w:rPr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合計</w:t>
            </w:r>
          </w:p>
        </w:tc>
        <w:tc>
          <w:tcPr>
            <w:tcW w:w="7447" w:type="dxa"/>
            <w:gridSpan w:val="2"/>
            <w:vAlign w:val="center"/>
          </w:tcPr>
          <w:p w:rsidR="00011EA4" w:rsidRPr="00E035DE" w:rsidRDefault="00011EA4" w:rsidP="006D7A14">
            <w:pPr>
              <w:pStyle w:val="1"/>
              <w:snapToGrid w:val="0"/>
              <w:spacing w:beforeLines="0" w:before="0" w:afterLines="0" w:after="0" w:line="240" w:lineRule="auto"/>
              <w:ind w:left="0" w:rightChars="0" w:right="0" w:firstLine="0"/>
              <w:jc w:val="left"/>
              <w:rPr>
                <w:sz w:val="28"/>
                <w:szCs w:val="28"/>
              </w:rPr>
            </w:pPr>
            <w:r w:rsidRPr="00E035DE">
              <w:rPr>
                <w:sz w:val="28"/>
                <w:szCs w:val="28"/>
              </w:rPr>
              <w:t>地方政府</w:t>
            </w:r>
            <w:r>
              <w:rPr>
                <w:rFonts w:hint="eastAsia"/>
                <w:sz w:val="28"/>
                <w:szCs w:val="28"/>
              </w:rPr>
              <w:t>*</w:t>
            </w:r>
            <w:r w:rsidR="0013254B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鄉鎮市</w:t>
            </w:r>
            <w:r>
              <w:rPr>
                <w:rFonts w:hint="eastAsia"/>
                <w:sz w:val="28"/>
                <w:szCs w:val="28"/>
              </w:rPr>
              <w:t>*</w:t>
            </w:r>
            <w:r w:rsidR="0013254B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+</w:t>
            </w:r>
            <w:r w:rsidRPr="00E035DE">
              <w:rPr>
                <w:sz w:val="28"/>
                <w:szCs w:val="28"/>
              </w:rPr>
              <w:t>村里</w:t>
            </w:r>
            <w:r>
              <w:rPr>
                <w:rFonts w:hint="eastAsia"/>
                <w:sz w:val="28"/>
                <w:szCs w:val="28"/>
              </w:rPr>
              <w:t>*17=2</w:t>
            </w:r>
            <w:r w:rsidR="0013254B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個</w:t>
            </w:r>
            <w:bookmarkStart w:id="0" w:name="_GoBack"/>
            <w:bookmarkEnd w:id="0"/>
          </w:p>
        </w:tc>
      </w:tr>
    </w:tbl>
    <w:p w:rsidR="004955A8" w:rsidRPr="00011EA4" w:rsidRDefault="00011EA4" w:rsidP="004955A8">
      <w:pPr>
        <w:tabs>
          <w:tab w:val="center" w:pos="4118"/>
        </w:tabs>
        <w:spacing w:line="360" w:lineRule="auto"/>
        <w:ind w:rightChars="29" w:right="70"/>
      </w:pPr>
      <w:r w:rsidRPr="00011EA4">
        <w:rPr>
          <w:rFonts w:ascii="Times New Roman"/>
          <w:sz w:val="28"/>
          <w:szCs w:val="28"/>
        </w:rPr>
        <w:t>資料來源：</w:t>
      </w:r>
      <w:proofErr w:type="gramStart"/>
      <w:r w:rsidRPr="00011EA4">
        <w:rPr>
          <w:rFonts w:ascii="Times New Roman"/>
          <w:sz w:val="28"/>
          <w:szCs w:val="28"/>
        </w:rPr>
        <w:t>低碳永續</w:t>
      </w:r>
      <w:proofErr w:type="gramEnd"/>
      <w:r w:rsidRPr="00011EA4">
        <w:rPr>
          <w:rFonts w:ascii="Times New Roman"/>
          <w:sz w:val="28"/>
          <w:szCs w:val="28"/>
        </w:rPr>
        <w:t>家園資訊網</w:t>
      </w:r>
      <w:r w:rsidRPr="00011EA4">
        <w:rPr>
          <w:rFonts w:ascii="Times New Roman" w:hint="eastAsia"/>
          <w:sz w:val="28"/>
          <w:szCs w:val="28"/>
        </w:rPr>
        <w:t xml:space="preserve"> </w:t>
      </w:r>
      <w:r w:rsidRPr="00011EA4">
        <w:rPr>
          <w:rFonts w:ascii="Times New Roman"/>
          <w:sz w:val="28"/>
          <w:szCs w:val="28"/>
        </w:rPr>
        <w:t>(http://lcss.epa.gov.tw/)</w:t>
      </w:r>
    </w:p>
    <w:p w:rsidR="00011EA4" w:rsidRPr="00432CD4" w:rsidRDefault="00011EA4" w:rsidP="00011EA4">
      <w:pPr>
        <w:pStyle w:val="a3"/>
        <w:ind w:leftChars="0" w:left="0" w:rightChars="0" w:right="0" w:firstLineChars="0" w:firstLine="0"/>
        <w:jc w:val="center"/>
        <w:rPr>
          <w:color w:val="000000" w:themeColor="text1"/>
          <w:sz w:val="28"/>
          <w:szCs w:val="28"/>
        </w:rPr>
      </w:pPr>
      <w:proofErr w:type="gramStart"/>
      <w:r w:rsidRPr="00432CD4">
        <w:rPr>
          <w:color w:val="000000" w:themeColor="text1"/>
          <w:sz w:val="28"/>
          <w:szCs w:val="28"/>
          <w:shd w:val="clear" w:color="auto" w:fill="FFFFFF"/>
        </w:rPr>
        <w:t>105</w:t>
      </w:r>
      <w:proofErr w:type="gramEnd"/>
      <w:r w:rsidRPr="00432CD4">
        <w:rPr>
          <w:color w:val="000000" w:themeColor="text1"/>
          <w:sz w:val="28"/>
          <w:szCs w:val="28"/>
          <w:shd w:val="clear" w:color="auto" w:fill="FFFFFF"/>
        </w:rPr>
        <w:t>年度推動因應氣候變遷行動執行績效評比獲獎單位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478"/>
      </w:tblGrid>
      <w:tr w:rsidR="00011EA4" w:rsidRPr="00E035DE" w:rsidTr="00011EA4">
        <w:trPr>
          <w:trHeight w:val="532"/>
          <w:tblHeader/>
        </w:trPr>
        <w:tc>
          <w:tcPr>
            <w:tcW w:w="44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1EA4" w:rsidRPr="00BE5660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-17" w:right="-41" w:firstLine="0"/>
              <w:jc w:val="center"/>
              <w:rPr>
                <w:sz w:val="28"/>
                <w:szCs w:val="28"/>
              </w:rPr>
            </w:pPr>
            <w:r w:rsidRPr="00BE5660">
              <w:rPr>
                <w:sz w:val="28"/>
                <w:szCs w:val="28"/>
              </w:rPr>
              <w:t>直轄市特優單位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1EA4" w:rsidRPr="00BE5660" w:rsidRDefault="00011EA4" w:rsidP="00B22DE9">
            <w:pPr>
              <w:pStyle w:val="1"/>
              <w:snapToGrid w:val="0"/>
              <w:spacing w:beforeLines="0" w:before="0" w:afterLines="0" w:after="0" w:line="240" w:lineRule="auto"/>
              <w:ind w:left="0" w:rightChars="0" w:right="-2" w:firstLine="0"/>
              <w:jc w:val="center"/>
              <w:rPr>
                <w:sz w:val="28"/>
                <w:szCs w:val="28"/>
              </w:rPr>
            </w:pPr>
            <w:r w:rsidRPr="00BE5660">
              <w:rPr>
                <w:sz w:val="28"/>
                <w:szCs w:val="28"/>
              </w:rPr>
              <w:t>縣市特優單位</w:t>
            </w:r>
          </w:p>
        </w:tc>
      </w:tr>
      <w:tr w:rsidR="00011EA4" w:rsidRPr="00E035DE" w:rsidTr="00011EA4">
        <w:trPr>
          <w:trHeight w:val="1023"/>
          <w:tblHeader/>
        </w:trPr>
        <w:tc>
          <w:tcPr>
            <w:tcW w:w="4478" w:type="dxa"/>
            <w:shd w:val="clear" w:color="auto" w:fill="auto"/>
            <w:vAlign w:val="center"/>
          </w:tcPr>
          <w:p w:rsidR="00011EA4" w:rsidRPr="00BE5660" w:rsidRDefault="00011EA4" w:rsidP="00011EA4">
            <w:pPr>
              <w:pStyle w:val="1"/>
              <w:snapToGrid w:val="0"/>
              <w:spacing w:beforeLines="0" w:before="0" w:afterLines="0" w:after="0" w:line="460" w:lineRule="exact"/>
              <w:ind w:left="0" w:rightChars="-17" w:right="-41" w:firstLine="0"/>
              <w:jc w:val="left"/>
              <w:rPr>
                <w:sz w:val="28"/>
                <w:szCs w:val="28"/>
              </w:rPr>
            </w:pPr>
            <w:proofErr w:type="gramStart"/>
            <w:r w:rsidRPr="00BE5660">
              <w:rPr>
                <w:color w:val="222222"/>
                <w:sz w:val="28"/>
                <w:szCs w:val="28"/>
              </w:rPr>
              <w:t>臺</w:t>
            </w:r>
            <w:proofErr w:type="gramEnd"/>
            <w:r w:rsidRPr="00BE5660">
              <w:rPr>
                <w:color w:val="222222"/>
                <w:sz w:val="28"/>
                <w:szCs w:val="28"/>
              </w:rPr>
              <w:t>南市、高雄市、桃園市、臺北市、新北市、</w:t>
            </w:r>
            <w:proofErr w:type="gramStart"/>
            <w:r w:rsidRPr="00BE5660">
              <w:rPr>
                <w:color w:val="222222"/>
                <w:sz w:val="28"/>
                <w:szCs w:val="28"/>
              </w:rPr>
              <w:t>臺</w:t>
            </w:r>
            <w:proofErr w:type="gramEnd"/>
            <w:r w:rsidRPr="00BE5660">
              <w:rPr>
                <w:color w:val="222222"/>
                <w:sz w:val="28"/>
                <w:szCs w:val="28"/>
              </w:rPr>
              <w:t>中市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011EA4" w:rsidRPr="00BE5660" w:rsidRDefault="00011EA4" w:rsidP="00011EA4">
            <w:pPr>
              <w:pStyle w:val="1"/>
              <w:snapToGrid w:val="0"/>
              <w:spacing w:beforeLines="0" w:before="0" w:afterLines="0" w:after="0" w:line="460" w:lineRule="exact"/>
              <w:ind w:left="0" w:rightChars="-17" w:right="-41" w:firstLine="0"/>
              <w:jc w:val="left"/>
              <w:rPr>
                <w:sz w:val="28"/>
                <w:szCs w:val="28"/>
              </w:rPr>
            </w:pPr>
            <w:r w:rsidRPr="00BE5660">
              <w:rPr>
                <w:color w:val="222222"/>
                <w:sz w:val="28"/>
                <w:szCs w:val="28"/>
              </w:rPr>
              <w:t>新竹縣、澎湖縣、屏東縣、花蓮縣、新竹市、彰化縣、</w:t>
            </w:r>
            <w:proofErr w:type="gramStart"/>
            <w:r w:rsidRPr="00BE5660">
              <w:rPr>
                <w:color w:val="222222"/>
                <w:sz w:val="28"/>
                <w:szCs w:val="28"/>
              </w:rPr>
              <w:t>臺</w:t>
            </w:r>
            <w:proofErr w:type="gramEnd"/>
            <w:r w:rsidRPr="00BE5660">
              <w:rPr>
                <w:color w:val="222222"/>
                <w:sz w:val="28"/>
                <w:szCs w:val="28"/>
              </w:rPr>
              <w:t>東縣、金門縣</w:t>
            </w:r>
          </w:p>
        </w:tc>
      </w:tr>
    </w:tbl>
    <w:p w:rsidR="00011EA4" w:rsidRPr="00011EA4" w:rsidRDefault="00011EA4" w:rsidP="004955A8">
      <w:pPr>
        <w:tabs>
          <w:tab w:val="center" w:pos="4118"/>
        </w:tabs>
        <w:spacing w:line="360" w:lineRule="auto"/>
        <w:ind w:rightChars="29" w:right="70"/>
        <w:rPr>
          <w:b/>
        </w:rPr>
      </w:pPr>
    </w:p>
    <w:p w:rsidR="008A618F" w:rsidRPr="008A618F" w:rsidRDefault="008A618F" w:rsidP="004955A8">
      <w:pPr>
        <w:tabs>
          <w:tab w:val="center" w:pos="4118"/>
        </w:tabs>
        <w:spacing w:line="360" w:lineRule="auto"/>
        <w:ind w:rightChars="29" w:right="70"/>
        <w:rPr>
          <w:rFonts w:ascii="Times New Roman"/>
          <w:b/>
          <w:sz w:val="28"/>
          <w:szCs w:val="28"/>
        </w:rPr>
      </w:pPr>
    </w:p>
    <w:sectPr w:rsidR="008A618F" w:rsidRPr="008A618F" w:rsidSect="00D216D4">
      <w:pgSz w:w="11906" w:h="16838"/>
      <w:pgMar w:top="1361" w:right="1531" w:bottom="136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$霍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51EA8"/>
    <w:multiLevelType w:val="hybridMultilevel"/>
    <w:tmpl w:val="235034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A8"/>
    <w:rsid w:val="00011EA4"/>
    <w:rsid w:val="00082A4E"/>
    <w:rsid w:val="000A7E87"/>
    <w:rsid w:val="000C4358"/>
    <w:rsid w:val="0013254B"/>
    <w:rsid w:val="0015210B"/>
    <w:rsid w:val="003370F0"/>
    <w:rsid w:val="0040630D"/>
    <w:rsid w:val="00427E1C"/>
    <w:rsid w:val="0047131D"/>
    <w:rsid w:val="004955A8"/>
    <w:rsid w:val="00560E62"/>
    <w:rsid w:val="00616BE9"/>
    <w:rsid w:val="006D7A14"/>
    <w:rsid w:val="008A618F"/>
    <w:rsid w:val="00A10C80"/>
    <w:rsid w:val="00A91E65"/>
    <w:rsid w:val="00B75E78"/>
    <w:rsid w:val="00D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A8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、"/>
    <w:basedOn w:val="a"/>
    <w:rsid w:val="004955A8"/>
    <w:pPr>
      <w:widowControl/>
      <w:adjustRightInd/>
      <w:spacing w:beforeLines="50" w:before="180" w:afterLines="50" w:after="180" w:line="440" w:lineRule="exact"/>
      <w:ind w:left="1558" w:rightChars="-147" w:right="-353" w:hanging="360"/>
      <w:jc w:val="both"/>
      <w:textAlignment w:val="auto"/>
    </w:pPr>
    <w:rPr>
      <w:rFonts w:ascii="Times New Roman"/>
      <w:sz w:val="32"/>
      <w:szCs w:val="32"/>
    </w:rPr>
  </w:style>
  <w:style w:type="paragraph" w:customStyle="1" w:styleId="a3">
    <w:name w:val="(一)"/>
    <w:basedOn w:val="a"/>
    <w:rsid w:val="004955A8"/>
    <w:pPr>
      <w:widowControl/>
      <w:adjustRightInd/>
      <w:spacing w:beforeLines="50" w:before="180" w:afterLines="50" w:after="180" w:line="440" w:lineRule="exact"/>
      <w:ind w:leftChars="199" w:left="1438" w:rightChars="-147" w:right="-353" w:hangingChars="300" w:hanging="960"/>
      <w:jc w:val="both"/>
      <w:textAlignment w:val="auto"/>
    </w:pPr>
    <w:rPr>
      <w:rFonts w:ascii="Times New Roman"/>
      <w:color w:val="000000"/>
      <w:sz w:val="32"/>
      <w:szCs w:val="32"/>
    </w:rPr>
  </w:style>
  <w:style w:type="table" w:styleId="a4">
    <w:name w:val="Table Grid"/>
    <w:basedOn w:val="a1"/>
    <w:rsid w:val="004955A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955A8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4955A8"/>
    <w:rPr>
      <w:rFonts w:ascii="標楷體" w:eastAsia="標楷體" w:hAnsi="Times New Roman" w:cs="Times New Roman"/>
      <w:kern w:val="0"/>
      <w:szCs w:val="20"/>
    </w:rPr>
  </w:style>
  <w:style w:type="paragraph" w:customStyle="1" w:styleId="a7">
    <w:name w:val="一、"/>
    <w:basedOn w:val="a"/>
    <w:rsid w:val="004955A8"/>
    <w:pPr>
      <w:widowControl/>
      <w:adjustRightInd/>
      <w:spacing w:beforeLines="50" w:before="180" w:afterLines="50" w:after="180" w:line="440" w:lineRule="exact"/>
      <w:ind w:left="368" w:right="-352" w:hanging="368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customStyle="1" w:styleId="a8">
    <w:name w:val="表內文"/>
    <w:basedOn w:val="a"/>
    <w:qFormat/>
    <w:rsid w:val="004955A8"/>
    <w:pPr>
      <w:widowControl/>
      <w:adjustRightInd/>
      <w:spacing w:line="400" w:lineRule="exact"/>
      <w:jc w:val="center"/>
      <w:textAlignment w:val="auto"/>
    </w:pPr>
    <w:rPr>
      <w:rFonts w:asci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A8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、"/>
    <w:basedOn w:val="a"/>
    <w:rsid w:val="004955A8"/>
    <w:pPr>
      <w:widowControl/>
      <w:adjustRightInd/>
      <w:spacing w:beforeLines="50" w:before="180" w:afterLines="50" w:after="180" w:line="440" w:lineRule="exact"/>
      <w:ind w:left="1558" w:rightChars="-147" w:right="-353" w:hanging="360"/>
      <w:jc w:val="both"/>
      <w:textAlignment w:val="auto"/>
    </w:pPr>
    <w:rPr>
      <w:rFonts w:ascii="Times New Roman"/>
      <w:sz w:val="32"/>
      <w:szCs w:val="32"/>
    </w:rPr>
  </w:style>
  <w:style w:type="paragraph" w:customStyle="1" w:styleId="a3">
    <w:name w:val="(一)"/>
    <w:basedOn w:val="a"/>
    <w:rsid w:val="004955A8"/>
    <w:pPr>
      <w:widowControl/>
      <w:adjustRightInd/>
      <w:spacing w:beforeLines="50" w:before="180" w:afterLines="50" w:after="180" w:line="440" w:lineRule="exact"/>
      <w:ind w:leftChars="199" w:left="1438" w:rightChars="-147" w:right="-353" w:hangingChars="300" w:hanging="960"/>
      <w:jc w:val="both"/>
      <w:textAlignment w:val="auto"/>
    </w:pPr>
    <w:rPr>
      <w:rFonts w:ascii="Times New Roman"/>
      <w:color w:val="000000"/>
      <w:sz w:val="32"/>
      <w:szCs w:val="32"/>
    </w:rPr>
  </w:style>
  <w:style w:type="table" w:styleId="a4">
    <w:name w:val="Table Grid"/>
    <w:basedOn w:val="a1"/>
    <w:rsid w:val="004955A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955A8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4955A8"/>
    <w:rPr>
      <w:rFonts w:ascii="標楷體" w:eastAsia="標楷體" w:hAnsi="Times New Roman" w:cs="Times New Roman"/>
      <w:kern w:val="0"/>
      <w:szCs w:val="20"/>
    </w:rPr>
  </w:style>
  <w:style w:type="paragraph" w:customStyle="1" w:styleId="a7">
    <w:name w:val="一、"/>
    <w:basedOn w:val="a"/>
    <w:rsid w:val="004955A8"/>
    <w:pPr>
      <w:widowControl/>
      <w:adjustRightInd/>
      <w:spacing w:beforeLines="50" w:before="180" w:afterLines="50" w:after="180" w:line="440" w:lineRule="exact"/>
      <w:ind w:left="368" w:right="-352" w:hanging="368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customStyle="1" w:styleId="a8">
    <w:name w:val="表內文"/>
    <w:basedOn w:val="a"/>
    <w:qFormat/>
    <w:rsid w:val="004955A8"/>
    <w:pPr>
      <w:widowControl/>
      <w:adjustRightInd/>
      <w:spacing w:line="400" w:lineRule="exact"/>
      <w:jc w:val="center"/>
      <w:textAlignment w:val="auto"/>
    </w:pPr>
    <w:rPr>
      <w:rFonts w:asci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陳曉真</dc:creator>
  <cp:lastModifiedBy>陳曉真</cp:lastModifiedBy>
  <cp:revision>11</cp:revision>
  <dcterms:created xsi:type="dcterms:W3CDTF">2017-04-10T02:40:00Z</dcterms:created>
  <dcterms:modified xsi:type="dcterms:W3CDTF">2017-05-11T01:03:00Z</dcterms:modified>
</cp:coreProperties>
</file>