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A37" w:rsidRDefault="00752DB8" w:rsidP="00752DB8">
      <w:pPr>
        <w:tabs>
          <w:tab w:val="left" w:pos="720"/>
        </w:tabs>
        <w:overflowPunct w:val="0"/>
        <w:spacing w:line="480" w:lineRule="exact"/>
        <w:jc w:val="center"/>
        <w:rPr>
          <w:rFonts w:eastAsia="標楷體" w:hAnsi="標楷體"/>
          <w:b/>
          <w:color w:val="000000" w:themeColor="text1"/>
          <w:sz w:val="40"/>
          <w:szCs w:val="40"/>
        </w:rPr>
      </w:pPr>
      <w:r w:rsidRPr="00752DB8">
        <w:rPr>
          <w:rFonts w:eastAsia="標楷體" w:hAnsi="標楷體"/>
          <w:b/>
          <w:color w:val="000000" w:themeColor="text1"/>
          <w:sz w:val="40"/>
          <w:szCs w:val="40"/>
        </w:rPr>
        <w:t>「</w:t>
      </w:r>
      <w:r w:rsidRPr="00752DB8">
        <w:rPr>
          <w:rFonts w:eastAsia="標楷體"/>
          <w:b/>
          <w:color w:val="000000" w:themeColor="text1"/>
          <w:sz w:val="40"/>
          <w:szCs w:val="40"/>
        </w:rPr>
        <w:t>2015</w:t>
      </w:r>
      <w:r w:rsidRPr="00752DB8">
        <w:rPr>
          <w:rFonts w:eastAsia="標楷體" w:hAnsi="標楷體"/>
          <w:b/>
          <w:color w:val="000000" w:themeColor="text1"/>
          <w:sz w:val="40"/>
          <w:szCs w:val="40"/>
        </w:rPr>
        <w:t>搖籃到搖籃產品創新設計競賽」</w:t>
      </w:r>
      <w:r w:rsidRPr="00752DB8">
        <w:rPr>
          <w:rFonts w:eastAsia="標楷體" w:hAnsi="標楷體" w:hint="eastAsia"/>
          <w:b/>
          <w:color w:val="000000" w:themeColor="text1"/>
          <w:sz w:val="40"/>
          <w:szCs w:val="40"/>
        </w:rPr>
        <w:t>獲獎名單</w:t>
      </w:r>
    </w:p>
    <w:p w:rsidR="00752DB8" w:rsidRDefault="00752DB8" w:rsidP="00752DB8">
      <w:pPr>
        <w:tabs>
          <w:tab w:val="left" w:pos="720"/>
        </w:tabs>
        <w:overflowPunct w:val="0"/>
        <w:spacing w:line="480" w:lineRule="exact"/>
        <w:jc w:val="center"/>
        <w:rPr>
          <w:rFonts w:eastAsia="標楷體" w:hAnsi="標楷體"/>
          <w:b/>
          <w:color w:val="000000" w:themeColor="text1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1668"/>
        <w:gridCol w:w="7458"/>
      </w:tblGrid>
      <w:tr w:rsidR="00752DB8" w:rsidTr="00752DB8">
        <w:trPr>
          <w:trHeight w:val="567"/>
        </w:trPr>
        <w:tc>
          <w:tcPr>
            <w:tcW w:w="9126" w:type="dxa"/>
            <w:gridSpan w:val="2"/>
            <w:shd w:val="clear" w:color="auto" w:fill="C6D9F1" w:themeFill="text2" w:themeFillTint="33"/>
          </w:tcPr>
          <w:p w:rsidR="00752DB8" w:rsidRPr="00752DB8" w:rsidRDefault="00400C31" w:rsidP="00972AE9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sz w:val="40"/>
                <w:szCs w:val="40"/>
              </w:rPr>
            </w:pPr>
            <w:r>
              <w:rPr>
                <w:rFonts w:eastAsia="標楷體" w:hAnsi="標楷體" w:hint="eastAsia"/>
                <w:sz w:val="40"/>
                <w:szCs w:val="40"/>
              </w:rPr>
              <w:t xml:space="preserve">           </w:t>
            </w:r>
            <w:r w:rsidR="00752DB8" w:rsidRPr="00752DB8">
              <w:rPr>
                <w:rFonts w:eastAsia="標楷體" w:hAnsi="標楷體"/>
                <w:sz w:val="40"/>
                <w:szCs w:val="40"/>
              </w:rPr>
              <w:t>作品名稱</w:t>
            </w:r>
            <w:r w:rsidR="00752DB8" w:rsidRPr="00400C31">
              <w:rPr>
                <w:rFonts w:eastAsia="標楷體" w:hAnsi="標楷體"/>
              </w:rPr>
              <w:t>（依</w:t>
            </w:r>
            <w:r w:rsidRPr="00400C31">
              <w:rPr>
                <w:rFonts w:eastAsia="標楷體" w:hAnsi="標楷體" w:hint="eastAsia"/>
              </w:rPr>
              <w:t>作品筆</w:t>
            </w:r>
            <w:r w:rsidR="00972AE9">
              <w:rPr>
                <w:rFonts w:eastAsia="標楷體" w:hAnsi="標楷體" w:hint="eastAsia"/>
              </w:rPr>
              <w:t>畫</w:t>
            </w:r>
            <w:r w:rsidR="00752DB8" w:rsidRPr="00400C31">
              <w:rPr>
                <w:rFonts w:eastAsia="標楷體" w:hAnsi="標楷體"/>
              </w:rPr>
              <w:t>排序）</w:t>
            </w:r>
          </w:p>
        </w:tc>
      </w:tr>
      <w:tr w:rsidR="00752DB8" w:rsidTr="00752DB8">
        <w:trPr>
          <w:trHeight w:val="567"/>
        </w:trPr>
        <w:tc>
          <w:tcPr>
            <w:tcW w:w="9126" w:type="dxa"/>
            <w:gridSpan w:val="2"/>
          </w:tcPr>
          <w:p w:rsidR="00752DB8" w:rsidRPr="00FD33FC" w:rsidRDefault="00752DB8" w:rsidP="00752DB8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color w:val="000099"/>
                <w:sz w:val="40"/>
                <w:szCs w:val="40"/>
              </w:rPr>
            </w:pPr>
            <w:r w:rsidRPr="00FD33FC">
              <w:rPr>
                <w:rFonts w:eastAsia="標楷體" w:hAnsi="標楷體"/>
                <w:b/>
                <w:color w:val="000099"/>
                <w:sz w:val="40"/>
                <w:szCs w:val="40"/>
              </w:rPr>
              <w:t>學生組優選獎</w:t>
            </w:r>
            <w:r w:rsidRPr="00FD33FC">
              <w:rPr>
                <w:rFonts w:eastAsia="標楷體"/>
                <w:b/>
                <w:color w:val="000099"/>
                <w:sz w:val="40"/>
                <w:szCs w:val="40"/>
              </w:rPr>
              <w:t>3</w:t>
            </w:r>
            <w:r w:rsidRPr="00FD33FC">
              <w:rPr>
                <w:rFonts w:eastAsia="標楷體" w:hAnsi="標楷體"/>
                <w:b/>
                <w:color w:val="000099"/>
                <w:sz w:val="40"/>
                <w:szCs w:val="40"/>
              </w:rPr>
              <w:t>名</w:t>
            </w:r>
          </w:p>
        </w:tc>
      </w:tr>
      <w:tr w:rsidR="00752DB8" w:rsidRPr="00752DB8" w:rsidTr="00424DB7">
        <w:trPr>
          <w:trHeight w:val="1021"/>
        </w:trPr>
        <w:tc>
          <w:tcPr>
            <w:tcW w:w="1668" w:type="dxa"/>
            <w:vAlign w:val="center"/>
          </w:tcPr>
          <w:p w:rsidR="00752DB8" w:rsidRPr="00400C31" w:rsidRDefault="00752DB8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sz w:val="36"/>
                <w:szCs w:val="36"/>
              </w:rPr>
              <w:br w:type="page"/>
            </w: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優選</w:t>
            </w:r>
          </w:p>
        </w:tc>
        <w:tc>
          <w:tcPr>
            <w:tcW w:w="7458" w:type="dxa"/>
            <w:vAlign w:val="center"/>
          </w:tcPr>
          <w:p w:rsidR="00752DB8" w:rsidRPr="00400C31" w:rsidRDefault="00752DB8" w:rsidP="00424DB7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SO STAR</w:t>
            </w:r>
          </w:p>
          <w:p w:rsidR="00752DB8" w:rsidRPr="00400C31" w:rsidRDefault="00752DB8" w:rsidP="00424DB7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潘則寧、陳婕妤、陳姸蓁∕</w:t>
            </w:r>
            <w:r w:rsidRPr="00400C31">
              <w:rPr>
                <w:rFonts w:eastAsia="標楷體" w:hAnsi="標楷體" w:hint="eastAsia"/>
                <w:color w:val="000000" w:themeColor="text1"/>
                <w:sz w:val="36"/>
                <w:szCs w:val="36"/>
              </w:rPr>
              <w:t>明志科技大學</w:t>
            </w:r>
          </w:p>
        </w:tc>
      </w:tr>
      <w:tr w:rsidR="00752DB8" w:rsidTr="00400C31">
        <w:trPr>
          <w:trHeight w:val="10320"/>
        </w:trPr>
        <w:tc>
          <w:tcPr>
            <w:tcW w:w="9126" w:type="dxa"/>
            <w:gridSpan w:val="2"/>
          </w:tcPr>
          <w:p w:rsidR="00752DB8" w:rsidRDefault="00752DB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975DA1" w:rsidRDefault="00975DA1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975DA1" w:rsidRDefault="00975DA1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975DA1" w:rsidRDefault="00975DA1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975DA1" w:rsidRDefault="00400C31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  <w:r>
              <w:rPr>
                <w:rFonts w:ascii="Rockwell" w:eastAsia="標楷體" w:hAnsi="Rockwell"/>
                <w:noProof/>
                <w:color w:val="00000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-2284095</wp:posOffset>
                  </wp:positionV>
                  <wp:extent cx="4020185" cy="2265045"/>
                  <wp:effectExtent l="19050" t="0" r="0" b="0"/>
                  <wp:wrapSquare wrapText="bothSides"/>
                  <wp:docPr id="32" name="圖片 31" descr="DSC_0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6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185" cy="226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52DB8" w:rsidRPr="00752DB8" w:rsidRDefault="00400C31" w:rsidP="00400C31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  <w:r>
              <w:rPr>
                <w:rFonts w:ascii="Rockwell" w:eastAsia="標楷體" w:hAnsi="Rockwell"/>
                <w:noProof/>
                <w:color w:val="000000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-4575175</wp:posOffset>
                  </wp:positionV>
                  <wp:extent cx="4102100" cy="1991995"/>
                  <wp:effectExtent l="19050" t="0" r="0" b="0"/>
                  <wp:wrapSquare wrapText="bothSides"/>
                  <wp:docPr id="18" name="圖片 15" descr="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100" cy="199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52DB8" w:rsidRPr="00752DB8">
              <w:rPr>
                <w:rFonts w:ascii="Rockwell" w:eastAsia="標楷體" w:hAnsi="Rockwell" w:hint="eastAsia"/>
                <w:color w:val="000000"/>
              </w:rPr>
              <w:t>生，是所有萬物之開始</w:t>
            </w:r>
          </w:p>
          <w:p w:rsidR="00752DB8" w:rsidRPr="00752DB8" w:rsidRDefault="00752DB8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  <w:r w:rsidRPr="00752DB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將『生』置入搖籃到搖籃概念，藉由『再生』重新設計材料、產品、及商務模式，以消除廢棄物並使得資源能夠更有效率地被利用</w:t>
            </w:r>
          </w:p>
          <w:p w:rsidR="00752DB8" w:rsidRPr="00752DB8" w:rsidRDefault="00752DB8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  <w:r w:rsidRPr="00752DB8">
              <w:rPr>
                <w:rFonts w:ascii="Rockwell" w:eastAsia="標楷體" w:hAnsi="Rockwell"/>
                <w:color w:val="000000"/>
                <w:sz w:val="28"/>
                <w:szCs w:val="28"/>
              </w:rPr>
              <w:t>1.</w:t>
            </w:r>
            <w:r w:rsidRPr="00752DB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將生日概念延伸到再生資源，使用可回收的環保紙做蛋糕盒設計。</w:t>
            </w:r>
          </w:p>
          <w:p w:rsidR="00752DB8" w:rsidRPr="00CF7A10" w:rsidRDefault="00752DB8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</w:pPr>
            <w:r w:rsidRPr="00752DB8">
              <w:rPr>
                <w:rFonts w:ascii="Rockwell" w:eastAsia="標楷體" w:hAnsi="Rockwell"/>
                <w:color w:val="000000"/>
                <w:sz w:val="28"/>
                <w:szCs w:val="28"/>
              </w:rPr>
              <w:t>2.</w:t>
            </w:r>
            <w:r w:rsidRPr="00752DB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結合生日蛋糕的</w:t>
            </w:r>
            <w:proofErr w:type="gramStart"/>
            <w:r w:rsidRPr="00752DB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紙盒子跟紙盤子</w:t>
            </w:r>
            <w:proofErr w:type="gramEnd"/>
            <w:r w:rsidRPr="00752DB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做包裝設計，爭取減量生產、替代使用。</w:t>
            </w:r>
          </w:p>
        </w:tc>
      </w:tr>
    </w:tbl>
    <w:p w:rsidR="00752DB8" w:rsidRDefault="00752DB8">
      <w:pPr>
        <w:widowControl/>
        <w:rPr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1668"/>
        <w:gridCol w:w="7458"/>
      </w:tblGrid>
      <w:tr w:rsidR="00752DB8" w:rsidRPr="00752DB8" w:rsidTr="00424DB7">
        <w:trPr>
          <w:trHeight w:val="1021"/>
        </w:trPr>
        <w:tc>
          <w:tcPr>
            <w:tcW w:w="1668" w:type="dxa"/>
            <w:vAlign w:val="center"/>
          </w:tcPr>
          <w:p w:rsidR="00752DB8" w:rsidRPr="00400C31" w:rsidRDefault="00752DB8" w:rsidP="00752DB8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lastRenderedPageBreak/>
              <w:t>優選</w:t>
            </w:r>
          </w:p>
        </w:tc>
        <w:tc>
          <w:tcPr>
            <w:tcW w:w="7458" w:type="dxa"/>
            <w:vAlign w:val="center"/>
          </w:tcPr>
          <w:p w:rsidR="00752DB8" w:rsidRPr="00400C31" w:rsidRDefault="00752DB8" w:rsidP="00752DB8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proofErr w:type="gramStart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再皂無患</w:t>
            </w:r>
            <w:proofErr w:type="gramEnd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紙</w:t>
            </w:r>
          </w:p>
          <w:p w:rsidR="00752DB8" w:rsidRPr="00400C31" w:rsidRDefault="00752DB8" w:rsidP="00752DB8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王玉</w:t>
            </w:r>
            <w:proofErr w:type="gramStart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筑∕</w:t>
            </w:r>
            <w:proofErr w:type="gramEnd"/>
            <w:r w:rsidRPr="00400C31">
              <w:rPr>
                <w:rFonts w:eastAsia="標楷體" w:hAnsi="標楷體" w:hint="eastAsia"/>
                <w:color w:val="000000" w:themeColor="text1"/>
                <w:sz w:val="36"/>
                <w:szCs w:val="36"/>
              </w:rPr>
              <w:t>雲林科技大學</w:t>
            </w:r>
          </w:p>
        </w:tc>
      </w:tr>
      <w:tr w:rsidR="00752DB8" w:rsidTr="00400C31">
        <w:trPr>
          <w:trHeight w:hRule="exact" w:val="12167"/>
        </w:trPr>
        <w:tc>
          <w:tcPr>
            <w:tcW w:w="9126" w:type="dxa"/>
            <w:gridSpan w:val="2"/>
          </w:tcPr>
          <w:p w:rsidR="00752DB8" w:rsidRDefault="00752DB8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 xml:space="preserve">       </w:t>
            </w:r>
          </w:p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0B4708" w:rsidRDefault="000B4708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52DB8" w:rsidRDefault="00752DB8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52DB8" w:rsidRDefault="00752DB8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52DB8" w:rsidRDefault="00752DB8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52DB8" w:rsidRDefault="00752DB8" w:rsidP="00752DB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0B4708" w:rsidRDefault="000B4708" w:rsidP="00752DB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0B4708" w:rsidRDefault="000B4708" w:rsidP="00752DB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0B4708" w:rsidRDefault="000B4708" w:rsidP="00752DB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0B4708" w:rsidRDefault="000B4708" w:rsidP="00752DB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0B4708" w:rsidRDefault="000B4708" w:rsidP="00752DB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736B1A" w:rsidRPr="00736B1A" w:rsidRDefault="00400C31" w:rsidP="00736B1A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-3094990</wp:posOffset>
                  </wp:positionV>
                  <wp:extent cx="4020185" cy="2838450"/>
                  <wp:effectExtent l="19050" t="0" r="0" b="0"/>
                  <wp:wrapSquare wrapText="bothSides"/>
                  <wp:docPr id="24" name="圖片 9" descr="20140405_2137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20140405_213704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18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-5674360</wp:posOffset>
                  </wp:positionV>
                  <wp:extent cx="4020185" cy="2470150"/>
                  <wp:effectExtent l="19050" t="0" r="0" b="0"/>
                  <wp:wrapSquare wrapText="bothSides"/>
                  <wp:docPr id="23" name="圖片 8" descr="20140414_1112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 descr="20140414_111206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185" cy="247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6B1A"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無患子經過去</w:t>
            </w:r>
            <w:proofErr w:type="gramStart"/>
            <w:r w:rsidR="00736B1A"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籽</w:t>
            </w:r>
            <w:proofErr w:type="gramEnd"/>
            <w:r w:rsidR="00736B1A"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萃取後的殼，</w:t>
            </w:r>
            <w:proofErr w:type="gramStart"/>
            <w:r w:rsidR="00736B1A"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除了當柴燒</w:t>
            </w:r>
            <w:proofErr w:type="gramEnd"/>
            <w:r w:rsidR="00736B1A"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做為有機肥料，亦可將無用的殼絞碎再以紙漿混合製成手抄紙，目的在於無患子的可持續性概念，循環再利用，呈現最天然的一面。</w:t>
            </w:r>
          </w:p>
          <w:p w:rsidR="00736B1A" w:rsidRDefault="00736B1A" w:rsidP="00736B1A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  <w:r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外包裝以無</w:t>
            </w:r>
            <w:proofErr w:type="gramStart"/>
            <w:r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患子殼再造</w:t>
            </w:r>
            <w:proofErr w:type="gramEnd"/>
            <w:r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的手抄紙，包著無患子肥皂；設計語意以無患「紙」包「無患子」，表達出循環共生的天然概念，既環保又可再利用。</w:t>
            </w:r>
          </w:p>
        </w:tc>
      </w:tr>
    </w:tbl>
    <w:p w:rsidR="00400C31" w:rsidRDefault="00400C31">
      <w:pPr>
        <w:widowControl/>
        <w:rPr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1668"/>
        <w:gridCol w:w="7458"/>
      </w:tblGrid>
      <w:tr w:rsidR="00400C31" w:rsidRPr="00400C31" w:rsidTr="00695538">
        <w:trPr>
          <w:trHeight w:val="1021"/>
        </w:trPr>
        <w:tc>
          <w:tcPr>
            <w:tcW w:w="1668" w:type="dxa"/>
            <w:vAlign w:val="center"/>
          </w:tcPr>
          <w:p w:rsidR="00400C31" w:rsidRPr="00400C31" w:rsidRDefault="00752DB8" w:rsidP="00695538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sz w:val="36"/>
                <w:szCs w:val="36"/>
              </w:rPr>
            </w:pPr>
            <w:r w:rsidRPr="00400C31">
              <w:rPr>
                <w:sz w:val="36"/>
                <w:szCs w:val="36"/>
              </w:rPr>
              <w:lastRenderedPageBreak/>
              <w:br w:type="page"/>
            </w:r>
            <w:r w:rsidR="00400C31" w:rsidRPr="00400C31">
              <w:rPr>
                <w:sz w:val="36"/>
                <w:szCs w:val="36"/>
              </w:rPr>
              <w:br w:type="page"/>
            </w:r>
            <w:r w:rsidR="00400C31" w:rsidRPr="00400C31">
              <w:rPr>
                <w:rFonts w:eastAsia="標楷體" w:hAnsi="標楷體"/>
                <w:sz w:val="36"/>
                <w:szCs w:val="36"/>
              </w:rPr>
              <w:t>優選</w:t>
            </w:r>
          </w:p>
        </w:tc>
        <w:tc>
          <w:tcPr>
            <w:tcW w:w="7458" w:type="dxa"/>
            <w:vAlign w:val="center"/>
          </w:tcPr>
          <w:p w:rsidR="00400C31" w:rsidRPr="00400C31" w:rsidRDefault="00400C31" w:rsidP="00695538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雨的收集者</w:t>
            </w:r>
            <w:r w:rsidRPr="00400C31">
              <w:rPr>
                <w:rFonts w:eastAsia="標楷體"/>
                <w:color w:val="000000" w:themeColor="text1"/>
                <w:sz w:val="36"/>
                <w:szCs w:val="36"/>
                <w:highlight w:val="yellow"/>
              </w:rPr>
              <w:t>_ Rain collectors</w:t>
            </w:r>
          </w:p>
          <w:p w:rsidR="00400C31" w:rsidRPr="00400C31" w:rsidRDefault="00400C31" w:rsidP="00695538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楊雅茹、郭睿</w:t>
            </w:r>
            <w:proofErr w:type="gramStart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駖</w:t>
            </w:r>
            <w:proofErr w:type="gramEnd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、許菩真</w:t>
            </w:r>
            <w:proofErr w:type="gramStart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∕</w:t>
            </w:r>
            <w:proofErr w:type="gramEnd"/>
            <w:r w:rsidRPr="00400C31">
              <w:rPr>
                <w:rFonts w:eastAsia="標楷體" w:hAnsi="標楷體" w:hint="eastAsia"/>
                <w:color w:val="000000" w:themeColor="text1"/>
                <w:sz w:val="36"/>
                <w:szCs w:val="36"/>
              </w:rPr>
              <w:t>明志科技大學</w:t>
            </w:r>
          </w:p>
        </w:tc>
      </w:tr>
      <w:tr w:rsidR="00400C31" w:rsidTr="00695538">
        <w:trPr>
          <w:trHeight w:val="7910"/>
        </w:trPr>
        <w:tc>
          <w:tcPr>
            <w:tcW w:w="9126" w:type="dxa"/>
            <w:gridSpan w:val="2"/>
          </w:tcPr>
          <w:p w:rsidR="00400C31" w:rsidRDefault="00400C31" w:rsidP="00695538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3717925</wp:posOffset>
                  </wp:positionH>
                  <wp:positionV relativeFrom="paragraph">
                    <wp:posOffset>262255</wp:posOffset>
                  </wp:positionV>
                  <wp:extent cx="2000250" cy="2756535"/>
                  <wp:effectExtent l="19050" t="0" r="0" b="0"/>
                  <wp:wrapSquare wrapText="bothSides"/>
                  <wp:docPr id="1" name="圖片 17" descr="C:\Users\123\Desktop\新增資料夾\kasa.336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123\Desktop\新增資料夾\kasa.336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29838" t="13885" r="36725" b="5385"/>
                          <a:stretch/>
                        </pic:blipFill>
                        <pic:spPr bwMode="auto">
                          <a:xfrm>
                            <a:off x="0" y="0"/>
                            <a:ext cx="2000250" cy="2756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262255</wp:posOffset>
                  </wp:positionV>
                  <wp:extent cx="3719830" cy="2620010"/>
                  <wp:effectExtent l="19050" t="0" r="0" b="0"/>
                  <wp:wrapSquare wrapText="bothSides"/>
                  <wp:docPr id="2" name="圖片 15" descr="C:\Users\123\Desktop\新增資料夾\kas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123\Desktop\新增資料夾\kas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8024" t="3024" r="10033" b="4801"/>
                          <a:stretch/>
                        </pic:blipFill>
                        <pic:spPr bwMode="auto">
                          <a:xfrm>
                            <a:off x="0" y="0"/>
                            <a:ext cx="3719830" cy="2620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00C31" w:rsidRPr="000B4708" w:rsidRDefault="00400C31" w:rsidP="0069553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  <w:r w:rsidRPr="00752DB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當雨天人們進出買貨公司或是公共場所時，都</w:t>
            </w:r>
            <w:proofErr w:type="gramStart"/>
            <w:r w:rsidRPr="00752DB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需要領許一個</w:t>
            </w:r>
            <w:proofErr w:type="gramEnd"/>
            <w:r w:rsidRPr="00752DB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傘套避免雨水漏出，市面上現有的傘套即使套住後依舊</w:t>
            </w:r>
            <w:proofErr w:type="gramStart"/>
            <w:r w:rsidRPr="00752DB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會濕掉且</w:t>
            </w:r>
            <w:proofErr w:type="gramEnd"/>
            <w:r w:rsidRPr="00752DB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不易攜帶，使用完畢後傘套就無法再度使用，必須丟棄；因此我們將傘套底部改為伸縮式的小洞，傘套入後即能收集雨水，改良後的傘套能減少塑膠的用量，且用完能將傘套折起放入包包，方便日後重新使用。</w:t>
            </w:r>
          </w:p>
        </w:tc>
      </w:tr>
    </w:tbl>
    <w:p w:rsidR="00400C31" w:rsidRDefault="00400C31">
      <w:pPr>
        <w:widowControl/>
        <w:rPr>
          <w:sz w:val="40"/>
          <w:szCs w:val="40"/>
        </w:rPr>
      </w:pPr>
    </w:p>
    <w:p w:rsidR="00400C31" w:rsidRDefault="00400C31">
      <w:pPr>
        <w:widowControl/>
        <w:rPr>
          <w:sz w:val="40"/>
          <w:szCs w:val="40"/>
        </w:rPr>
      </w:pPr>
      <w:r>
        <w:rPr>
          <w:sz w:val="40"/>
          <w:szCs w:val="40"/>
        </w:rPr>
        <w:br w:type="page"/>
      </w:r>
    </w:p>
    <w:tbl>
      <w:tblPr>
        <w:tblStyle w:val="a3"/>
        <w:tblW w:w="0" w:type="auto"/>
        <w:tblLook w:val="04A0"/>
      </w:tblPr>
      <w:tblGrid>
        <w:gridCol w:w="1668"/>
        <w:gridCol w:w="7458"/>
      </w:tblGrid>
      <w:tr w:rsidR="00736B1A" w:rsidTr="00424DB7">
        <w:trPr>
          <w:trHeight w:val="567"/>
        </w:trPr>
        <w:tc>
          <w:tcPr>
            <w:tcW w:w="9126" w:type="dxa"/>
            <w:gridSpan w:val="2"/>
          </w:tcPr>
          <w:p w:rsidR="00736B1A" w:rsidRPr="00752DB8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sz w:val="40"/>
                <w:szCs w:val="40"/>
              </w:rPr>
            </w:pPr>
            <w:r w:rsidRPr="00FD33FC">
              <w:rPr>
                <w:rFonts w:eastAsia="標楷體" w:hAnsi="標楷體" w:hint="eastAsia"/>
                <w:b/>
                <w:color w:val="000099"/>
                <w:sz w:val="40"/>
                <w:szCs w:val="40"/>
              </w:rPr>
              <w:lastRenderedPageBreak/>
              <w:t>社會</w:t>
            </w:r>
            <w:r w:rsidRPr="00FD33FC">
              <w:rPr>
                <w:rFonts w:eastAsia="標楷體" w:hAnsi="標楷體"/>
                <w:b/>
                <w:color w:val="000099"/>
                <w:sz w:val="40"/>
                <w:szCs w:val="40"/>
              </w:rPr>
              <w:t>組優選獎</w:t>
            </w:r>
            <w:r w:rsidRPr="00FD33FC">
              <w:rPr>
                <w:rFonts w:eastAsia="標楷體" w:hAnsi="標楷體"/>
                <w:b/>
                <w:color w:val="000099"/>
                <w:sz w:val="40"/>
                <w:szCs w:val="40"/>
              </w:rPr>
              <w:t>3</w:t>
            </w:r>
            <w:r w:rsidRPr="00FD33FC">
              <w:rPr>
                <w:rFonts w:eastAsia="標楷體" w:hAnsi="標楷體"/>
                <w:b/>
                <w:color w:val="000099"/>
                <w:sz w:val="40"/>
                <w:szCs w:val="40"/>
              </w:rPr>
              <w:t>名</w:t>
            </w:r>
          </w:p>
        </w:tc>
      </w:tr>
      <w:tr w:rsidR="00736B1A" w:rsidTr="00424DB7">
        <w:trPr>
          <w:trHeight w:val="1021"/>
        </w:trPr>
        <w:tc>
          <w:tcPr>
            <w:tcW w:w="1668" w:type="dxa"/>
            <w:vAlign w:val="center"/>
          </w:tcPr>
          <w:p w:rsidR="00736B1A" w:rsidRPr="00400C31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sz w:val="36"/>
                <w:szCs w:val="36"/>
              </w:rPr>
            </w:pPr>
            <w:r w:rsidRPr="00400C31">
              <w:rPr>
                <w:sz w:val="36"/>
                <w:szCs w:val="36"/>
              </w:rPr>
              <w:br w:type="page"/>
            </w:r>
            <w:r w:rsidRPr="00400C31">
              <w:rPr>
                <w:sz w:val="36"/>
                <w:szCs w:val="36"/>
              </w:rPr>
              <w:br w:type="page"/>
            </w:r>
            <w:r w:rsidRPr="00400C31">
              <w:rPr>
                <w:rFonts w:eastAsia="標楷體" w:hAnsi="標楷體"/>
                <w:sz w:val="36"/>
                <w:szCs w:val="36"/>
              </w:rPr>
              <w:t>優選</w:t>
            </w:r>
          </w:p>
        </w:tc>
        <w:tc>
          <w:tcPr>
            <w:tcW w:w="7458" w:type="dxa"/>
            <w:vAlign w:val="center"/>
          </w:tcPr>
          <w:p w:rsidR="00736B1A" w:rsidRPr="00400C31" w:rsidRDefault="00736B1A" w:rsidP="00736B1A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「清</w:t>
            </w:r>
            <w:proofErr w:type="gramStart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檜</w:t>
            </w:r>
            <w:proofErr w:type="gramEnd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」檜木洗碗精</w:t>
            </w: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 xml:space="preserve"> </w:t>
            </w: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戶外便攜組</w:t>
            </w:r>
          </w:p>
          <w:p w:rsidR="00736B1A" w:rsidRPr="00400C31" w:rsidRDefault="00736B1A" w:rsidP="00736B1A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proofErr w:type="gramStart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翔鈴環保</w:t>
            </w:r>
            <w:proofErr w:type="gramEnd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科技開發股份有限公司</w:t>
            </w:r>
          </w:p>
          <w:p w:rsidR="00736B1A" w:rsidRPr="00400C31" w:rsidRDefault="00736B1A" w:rsidP="00736B1A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財團法人塑膠工業技術發展中心</w:t>
            </w:r>
          </w:p>
        </w:tc>
      </w:tr>
      <w:tr w:rsidR="00736B1A" w:rsidTr="002500D1">
        <w:trPr>
          <w:trHeight w:val="10721"/>
        </w:trPr>
        <w:tc>
          <w:tcPr>
            <w:tcW w:w="9126" w:type="dxa"/>
            <w:gridSpan w:val="2"/>
          </w:tcPr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43180</wp:posOffset>
                  </wp:positionH>
                  <wp:positionV relativeFrom="margin">
                    <wp:posOffset>505460</wp:posOffset>
                  </wp:positionV>
                  <wp:extent cx="5546090" cy="3688715"/>
                  <wp:effectExtent l="19050" t="0" r="0" b="0"/>
                  <wp:wrapSquare wrapText="bothSides"/>
                  <wp:docPr id="86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清檜-V0721繳件版-v.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688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36B1A" w:rsidRDefault="00736B1A" w:rsidP="002500D1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戶外休閒產業熱潮興起，同時也對自然環境帶來汙染，為了引導遊客進行戶外旅遊的正確觀念，特別設計了「清</w:t>
            </w:r>
            <w:proofErr w:type="gramStart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檜</w:t>
            </w:r>
            <w:proofErr w:type="gramEnd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」檜木洗碗精戶外</w:t>
            </w:r>
            <w:proofErr w:type="gramStart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便攜組</w:t>
            </w:r>
            <w:proofErr w:type="gramEnd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。「清</w:t>
            </w:r>
            <w:proofErr w:type="gramStart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檜</w:t>
            </w:r>
            <w:proofErr w:type="gramEnd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」是一款對環境友善的洗碗精，可生物分解，搭配天然絲瓜絡來清潔碗盤；清洗完畢後，</w:t>
            </w:r>
            <w:proofErr w:type="gramStart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使用鏟土器挖掘貓洞</w:t>
            </w:r>
            <w:proofErr w:type="gramEnd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，將清洗碗盤後的水倒入洞中，可加速分解於大自然。造型瓶身</w:t>
            </w:r>
            <w:proofErr w:type="gramStart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與鏟土器</w:t>
            </w:r>
            <w:proofErr w:type="gramEnd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皆為可回收材質，戶外</w:t>
            </w:r>
            <w:proofErr w:type="gramStart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便攜組中</w:t>
            </w:r>
            <w:proofErr w:type="gramEnd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所有物品均可重複使用。</w:t>
            </w:r>
          </w:p>
        </w:tc>
      </w:tr>
    </w:tbl>
    <w:p w:rsidR="00736B1A" w:rsidRPr="00736B1A" w:rsidRDefault="00736B1A">
      <w:pPr>
        <w:widowControl/>
        <w:rPr>
          <w:sz w:val="40"/>
          <w:szCs w:val="40"/>
        </w:rPr>
      </w:pPr>
    </w:p>
    <w:p w:rsidR="00736B1A" w:rsidRDefault="00736B1A">
      <w:pPr>
        <w:widowControl/>
        <w:rPr>
          <w:sz w:val="40"/>
          <w:szCs w:val="40"/>
        </w:rPr>
      </w:pPr>
      <w:r>
        <w:rPr>
          <w:sz w:val="40"/>
          <w:szCs w:val="40"/>
        </w:rPr>
        <w:br w:type="page"/>
      </w:r>
    </w:p>
    <w:tbl>
      <w:tblPr>
        <w:tblStyle w:val="a3"/>
        <w:tblW w:w="0" w:type="auto"/>
        <w:tblLook w:val="04A0"/>
      </w:tblPr>
      <w:tblGrid>
        <w:gridCol w:w="1901"/>
        <w:gridCol w:w="7385"/>
      </w:tblGrid>
      <w:tr w:rsidR="00736B1A" w:rsidTr="00424DB7">
        <w:trPr>
          <w:trHeight w:val="1021"/>
        </w:trPr>
        <w:tc>
          <w:tcPr>
            <w:tcW w:w="1668" w:type="dxa"/>
            <w:vAlign w:val="center"/>
          </w:tcPr>
          <w:p w:rsidR="00736B1A" w:rsidRPr="00400C31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sz w:val="36"/>
                <w:szCs w:val="36"/>
              </w:rPr>
            </w:pPr>
            <w:r w:rsidRPr="00400C31">
              <w:rPr>
                <w:rFonts w:eastAsia="標楷體" w:hAnsi="標楷體"/>
                <w:sz w:val="36"/>
                <w:szCs w:val="36"/>
              </w:rPr>
              <w:lastRenderedPageBreak/>
              <w:t>優選</w:t>
            </w:r>
          </w:p>
        </w:tc>
        <w:tc>
          <w:tcPr>
            <w:tcW w:w="7458" w:type="dxa"/>
            <w:vAlign w:val="center"/>
          </w:tcPr>
          <w:p w:rsidR="00736B1A" w:rsidRPr="00400C31" w:rsidRDefault="00736B1A" w:rsidP="00736B1A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 xml:space="preserve">Pro Green 100% </w:t>
            </w:r>
            <w:proofErr w:type="spellStart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rPET</w:t>
            </w:r>
            <w:proofErr w:type="spellEnd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 xml:space="preserve"> </w:t>
            </w: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（環保再生瓶）</w:t>
            </w:r>
          </w:p>
          <w:p w:rsidR="00736B1A" w:rsidRPr="00400C31" w:rsidRDefault="00736B1A" w:rsidP="00736B1A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遠東新世紀股份有限公司</w:t>
            </w:r>
          </w:p>
        </w:tc>
      </w:tr>
      <w:tr w:rsidR="00736B1A" w:rsidTr="002C5024">
        <w:trPr>
          <w:trHeight w:val="12133"/>
        </w:trPr>
        <w:tc>
          <w:tcPr>
            <w:tcW w:w="9126" w:type="dxa"/>
            <w:gridSpan w:val="2"/>
          </w:tcPr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tbl>
            <w:tblPr>
              <w:tblStyle w:val="a3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/>
            </w:tblPr>
            <w:tblGrid>
              <w:gridCol w:w="4447"/>
              <w:gridCol w:w="4536"/>
            </w:tblGrid>
            <w:tr w:rsidR="002500D1" w:rsidTr="002C5024">
              <w:tc>
                <w:tcPr>
                  <w:tcW w:w="4447" w:type="dxa"/>
                </w:tcPr>
                <w:p w:rsidR="002500D1" w:rsidRPr="004A7A51" w:rsidRDefault="0021660E" w:rsidP="00424DB7">
                  <w:pPr>
                    <w:pStyle w:val="a7"/>
                    <w:spacing w:line="320" w:lineRule="exact"/>
                    <w:jc w:val="left"/>
                    <w:rPr>
                      <w:rFonts w:ascii="Rockwell" w:eastAsiaTheme="minorEastAsia" w:hAnsi="Rockwell"/>
                      <w:color w:val="000000"/>
                    </w:rPr>
                  </w:pPr>
                  <w:r w:rsidRPr="0021660E">
                    <w:rPr>
                      <w:noProof/>
                    </w:rPr>
                    <w:pict>
                      <v:rect id="_x0000_s1029" style="position:absolute;margin-left:112.25pt;margin-top:124pt;width:87pt;height:40.6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" filled="f" stroked="f">
                        <v:textbox style="mso-next-textbox:#_x0000_s1029">
                          <w:txbxContent>
                            <w:p w:rsidR="002500D1" w:rsidRPr="00164ABB" w:rsidRDefault="002500D1" w:rsidP="00F42505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164ABB">
                                <w:rPr>
                                  <w:rFonts w:cs="Times New Roman" w:hint="eastAsia"/>
                                  <w:b/>
                                  <w:bCs/>
                                  <w:shadow/>
                                  <w:color w:val="0000FF"/>
                                  <w:kern w:val="24"/>
                                  <w:sz w:val="28"/>
                                  <w:szCs w:val="28"/>
                                </w:rPr>
                                <w:t xml:space="preserve">Virgin PET </w:t>
                              </w:r>
                            </w:p>
                          </w:txbxContent>
                        </v:textbox>
                      </v:rect>
                    </w:pict>
                  </w:r>
                  <w:r w:rsidR="002500D1">
                    <w:rPr>
                      <w:noProof/>
                    </w:rPr>
                    <w:drawing>
                      <wp:anchor distT="0" distB="0" distL="114300" distR="114300" simplePos="0" relativeHeight="251657215" behindDoc="0" locked="0" layoutInCell="1" allowOverlap="1">
                        <wp:simplePos x="0" y="0"/>
                        <wp:positionH relativeFrom="column">
                          <wp:posOffset>-38735</wp:posOffset>
                        </wp:positionH>
                        <wp:positionV relativeFrom="paragraph">
                          <wp:posOffset>34925</wp:posOffset>
                        </wp:positionV>
                        <wp:extent cx="2626995" cy="1922780"/>
                        <wp:effectExtent l="19050" t="0" r="1905" b="0"/>
                        <wp:wrapTopAndBottom/>
                        <wp:docPr id="7" name="圖片 70" descr="IMAG26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IMAG26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6995" cy="19227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21660E">
                    <w:rPr>
                      <w:noProof/>
                    </w:rPr>
                    <w:pict>
                      <v:rect id="矩形 3" o:spid="_x0000_s1030" style="position:absolute;margin-left:5.25pt;margin-top:124pt;width:87pt;height:44.2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" filled="f" stroked="f">
                        <v:textbox style="mso-next-textbox:#矩形 3">
                          <w:txbxContent>
                            <w:p w:rsidR="002500D1" w:rsidRPr="00290DF6" w:rsidRDefault="002500D1" w:rsidP="00F42505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943634"/>
                                  <w:sz w:val="28"/>
                                  <w:szCs w:val="28"/>
                                </w:rPr>
                              </w:pPr>
                              <w:r w:rsidRPr="00290DF6">
                                <w:rPr>
                                  <w:rFonts w:cs="Times New Roman" w:hint="eastAsia"/>
                                  <w:b/>
                                  <w:bCs/>
                                  <w:shadow/>
                                  <w:color w:val="943634"/>
                                  <w:kern w:val="24"/>
                                  <w:sz w:val="28"/>
                                  <w:szCs w:val="28"/>
                                </w:rPr>
                                <w:t xml:space="preserve">Pro Green 100% </w:t>
                              </w:r>
                              <w:proofErr w:type="spellStart"/>
                              <w:r w:rsidRPr="00290DF6">
                                <w:rPr>
                                  <w:rFonts w:cs="Times New Roman" w:hint="eastAsia"/>
                                  <w:b/>
                                  <w:bCs/>
                                  <w:shadow/>
                                  <w:color w:val="943634"/>
                                  <w:kern w:val="24"/>
                                  <w:sz w:val="28"/>
                                  <w:szCs w:val="28"/>
                                </w:rPr>
                                <w:t>rPET</w:t>
                              </w:r>
                              <w:proofErr w:type="spellEnd"/>
                              <w:r w:rsidRPr="00290DF6">
                                <w:rPr>
                                  <w:rFonts w:cs="Times New Roman" w:hint="eastAsia"/>
                                  <w:b/>
                                  <w:bCs/>
                                  <w:shadow/>
                                  <w:color w:val="943634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</w:tc>
              <w:tc>
                <w:tcPr>
                  <w:tcW w:w="4448" w:type="dxa"/>
                </w:tcPr>
                <w:p w:rsidR="002500D1" w:rsidRPr="004A7A51" w:rsidRDefault="0021660E" w:rsidP="00424DB7">
                  <w:pPr>
                    <w:pStyle w:val="a7"/>
                    <w:spacing w:line="320" w:lineRule="exact"/>
                    <w:jc w:val="left"/>
                    <w:rPr>
                      <w:rFonts w:ascii="Rockwell" w:eastAsia="標楷體" w:hAnsi="Rockwell"/>
                      <w:color w:val="000000"/>
                    </w:rPr>
                  </w:pPr>
                  <w:r>
                    <w:rPr>
                      <w:rFonts w:ascii="Rockwell" w:eastAsia="標楷體" w:hAnsi="Rockwell"/>
                      <w:noProof/>
                      <w:color w:val="000000"/>
                    </w:rPr>
                    <w:pict>
                      <v:rect id="_x0000_s1031" style="position:absolute;margin-left:57pt;margin-top:135.5pt;width:160.2pt;height:37.3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" filled="f" stroked="f">
                        <v:textbox style="mso-next-textbox:#_x0000_s1031">
                          <w:txbxContent>
                            <w:p w:rsidR="002500D1" w:rsidRPr="004A7A51" w:rsidRDefault="002500D1" w:rsidP="00F4250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4A7A51">
                                <w:rPr>
                                  <w:rFonts w:ascii="Rockwell" w:eastAsia="標楷體" w:hAnsi="Rockwell" w:hint="eastAsia"/>
                                  <w:color w:val="0000FF"/>
                                  <w:sz w:val="28"/>
                                  <w:szCs w:val="28"/>
                                </w:rPr>
                                <w:t>rPET</w:t>
                              </w:r>
                              <w:proofErr w:type="spellEnd"/>
                              <w:r w:rsidRPr="004A7A51">
                                <w:rPr>
                                  <w:rFonts w:ascii="Rockwell" w:eastAsia="標楷體" w:hAnsi="Rockwell" w:hint="eastAsia"/>
                                  <w:color w:val="0000FF"/>
                                  <w:sz w:val="28"/>
                                  <w:szCs w:val="28"/>
                                </w:rPr>
                                <w:t xml:space="preserve"> &amp; Virgin </w:t>
                              </w:r>
                              <w:proofErr w:type="gramStart"/>
                              <w:r w:rsidRPr="004A7A51">
                                <w:rPr>
                                  <w:rFonts w:ascii="Rockwell" w:eastAsia="標楷體" w:hAnsi="Rockwell" w:hint="eastAsia"/>
                                  <w:color w:val="0000FF"/>
                                  <w:sz w:val="28"/>
                                  <w:szCs w:val="28"/>
                                </w:rPr>
                                <w:t>瓶胚</w:t>
                              </w:r>
                              <w:proofErr w:type="gramEnd"/>
                              <w:r w:rsidRPr="004A7A51">
                                <w:rPr>
                                  <w:rFonts w:ascii="Rockwell" w:eastAsia="標楷體" w:hAnsi="Rockwell" w:hint="eastAsia"/>
                                  <w:color w:val="0000FF"/>
                                  <w:sz w:val="28"/>
                                  <w:szCs w:val="28"/>
                                </w:rPr>
                                <w:t>/</w:t>
                              </w:r>
                              <w:r w:rsidRPr="004A7A51">
                                <w:rPr>
                                  <w:rFonts w:ascii="Rockwell" w:eastAsia="標楷體" w:hAnsi="Rockwell" w:hint="eastAsia"/>
                                  <w:color w:val="0000FF"/>
                                  <w:sz w:val="28"/>
                                  <w:szCs w:val="28"/>
                                </w:rPr>
                                <w:t>瓶</w:t>
                              </w:r>
                            </w:p>
                          </w:txbxContent>
                        </v:textbox>
                      </v:rect>
                    </w:pict>
                  </w:r>
                  <w:r w:rsidR="002500D1">
                    <w:rPr>
                      <w:rFonts w:ascii="Rockwell" w:eastAsia="標楷體" w:hAnsi="Rockwell"/>
                      <w:noProof/>
                      <w:color w:val="000000"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-9525</wp:posOffset>
                        </wp:positionH>
                        <wp:positionV relativeFrom="paragraph">
                          <wp:posOffset>34925</wp:posOffset>
                        </wp:positionV>
                        <wp:extent cx="2724150" cy="1954530"/>
                        <wp:effectExtent l="19050" t="0" r="0" b="0"/>
                        <wp:wrapTopAndBottom/>
                        <wp:docPr id="8" name="圖片 71" descr="IMAG26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IMAG26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150" cy="19545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500D1" w:rsidTr="002C5024">
              <w:trPr>
                <w:trHeight w:val="4506"/>
              </w:trPr>
              <w:tc>
                <w:tcPr>
                  <w:tcW w:w="4447" w:type="dxa"/>
                </w:tcPr>
                <w:p w:rsidR="002500D1" w:rsidRDefault="002500D1" w:rsidP="00424DB7">
                  <w:pPr>
                    <w:pStyle w:val="a7"/>
                    <w:spacing w:line="320" w:lineRule="exact"/>
                    <w:jc w:val="left"/>
                    <w:rPr>
                      <w:rFonts w:ascii="Rockwell" w:eastAsia="標楷體" w:hAnsi="Rockwell"/>
                      <w:color w:val="000000"/>
                    </w:rPr>
                  </w:pPr>
                  <w:r>
                    <w:rPr>
                      <w:rFonts w:ascii="Rockwell" w:eastAsia="標楷體" w:hAnsi="Rockwell" w:hint="eastAsia"/>
                      <w:noProof/>
                      <w:color w:val="000000"/>
                    </w:rPr>
                    <w:drawing>
                      <wp:anchor distT="0" distB="0" distL="114300" distR="114300" simplePos="0" relativeHeight="251675648" behindDoc="1" locked="0" layoutInCell="1" allowOverlap="1">
                        <wp:simplePos x="0" y="0"/>
                        <wp:positionH relativeFrom="column">
                          <wp:posOffset>146685</wp:posOffset>
                        </wp:positionH>
                        <wp:positionV relativeFrom="paragraph">
                          <wp:posOffset>630555</wp:posOffset>
                        </wp:positionV>
                        <wp:extent cx="1336675" cy="1781175"/>
                        <wp:effectExtent l="19050" t="0" r="0" b="0"/>
                        <wp:wrapThrough wrapText="bothSides">
                          <wp:wrapPolygon edited="0">
                            <wp:start x="-308" y="0"/>
                            <wp:lineTo x="-308" y="21484"/>
                            <wp:lineTo x="21549" y="21484"/>
                            <wp:lineTo x="21549" y="0"/>
                            <wp:lineTo x="-308" y="0"/>
                          </wp:wrapPolygon>
                        </wp:wrapThrough>
                        <wp:docPr id="10" name="Picture 10" descr="描述: http://www.britishplastics.co.uk/downloads/73/download/Coke.jpg?cb=a02e12dded0009a93a5924de663f96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描述: http://www.britishplastics.co.uk/downloads/73/download/Coke.jpg?cb=a02e12dded0009a93a5924de663f96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6675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AB48B6">
                    <w:rPr>
                      <w:rFonts w:ascii="Rockwell" w:eastAsia="標楷體" w:hAnsi="Rockwell" w:hint="eastAsia"/>
                      <w:color w:val="000000"/>
                    </w:rPr>
                    <w:t>PET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 xml:space="preserve"> 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>終端商品應用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>(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>以下為遠東新之客戶使用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 xml:space="preserve">Virgin </w:t>
                  </w:r>
                  <w:r w:rsidRPr="00AB48B6">
                    <w:rPr>
                      <w:rFonts w:ascii="Rockwell" w:eastAsia="標楷體" w:hAnsi="Rockwell" w:hint="eastAsia"/>
                      <w:color w:val="000000"/>
                    </w:rPr>
                    <w:t>PET</w:t>
                  </w:r>
                  <w:proofErr w:type="gramStart"/>
                  <w:r>
                    <w:rPr>
                      <w:rFonts w:ascii="Rockwell" w:eastAsia="標楷體" w:hAnsi="Rockwell" w:hint="eastAsia"/>
                      <w:color w:val="000000"/>
                    </w:rPr>
                    <w:t>酯粒所生產</w:t>
                  </w:r>
                  <w:proofErr w:type="gramEnd"/>
                  <w:r>
                    <w:rPr>
                      <w:rFonts w:ascii="Rockwell" w:eastAsia="標楷體" w:hAnsi="Rockwell" w:hint="eastAsia"/>
                      <w:color w:val="000000"/>
                    </w:rPr>
                    <w:t>之終端產品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 xml:space="preserve">) </w:t>
                  </w:r>
                </w:p>
                <w:p w:rsidR="002500D1" w:rsidRPr="00AB48B6" w:rsidRDefault="002500D1" w:rsidP="00424DB7">
                  <w:pPr>
                    <w:pStyle w:val="a7"/>
                    <w:spacing w:line="320" w:lineRule="exact"/>
                    <w:jc w:val="left"/>
                    <w:rPr>
                      <w:rFonts w:ascii="Rockwell" w:eastAsia="標楷體" w:hAnsi="Rockwell"/>
                      <w:color w:val="00000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6672" behindDoc="1" locked="0" layoutInCell="1" allowOverlap="1">
                        <wp:simplePos x="0" y="0"/>
                        <wp:positionH relativeFrom="column">
                          <wp:posOffset>69215</wp:posOffset>
                        </wp:positionH>
                        <wp:positionV relativeFrom="paragraph">
                          <wp:posOffset>32385</wp:posOffset>
                        </wp:positionV>
                        <wp:extent cx="768985" cy="1702435"/>
                        <wp:effectExtent l="19050" t="0" r="0" b="0"/>
                        <wp:wrapThrough wrapText="bothSides">
                          <wp:wrapPolygon edited="0">
                            <wp:start x="-535" y="0"/>
                            <wp:lineTo x="-535" y="21270"/>
                            <wp:lineTo x="21404" y="21270"/>
                            <wp:lineTo x="21404" y="0"/>
                            <wp:lineTo x="-535" y="0"/>
                          </wp:wrapPolygon>
                        </wp:wrapThrough>
                        <wp:docPr id="9" name="Picture 16" descr="描述: http://couponscouture.net/wp-content/uploads/2014/11/7-up-3-bottl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描述: http://couponscouture.net/wp-content/uploads/2014/11/7-up-3-bottl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8985" cy="17024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448" w:type="dxa"/>
                </w:tcPr>
                <w:p w:rsidR="002500D1" w:rsidRPr="00AA09B5" w:rsidRDefault="002500D1" w:rsidP="00424DB7">
                  <w:pPr>
                    <w:pStyle w:val="a7"/>
                    <w:spacing w:line="320" w:lineRule="exact"/>
                    <w:jc w:val="left"/>
                    <w:rPr>
                      <w:rFonts w:ascii="Rockwell" w:eastAsia="標楷體" w:hAnsi="Rockwell"/>
                      <w:color w:val="00000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8720" behindDoc="1" locked="0" layoutInCell="1" allowOverlap="1">
                        <wp:simplePos x="0" y="0"/>
                        <wp:positionH relativeFrom="column">
                          <wp:posOffset>1645920</wp:posOffset>
                        </wp:positionH>
                        <wp:positionV relativeFrom="paragraph">
                          <wp:posOffset>1020445</wp:posOffset>
                        </wp:positionV>
                        <wp:extent cx="718820" cy="1749425"/>
                        <wp:effectExtent l="19050" t="0" r="5080" b="0"/>
                        <wp:wrapThrough wrapText="bothSides">
                          <wp:wrapPolygon edited="0">
                            <wp:start x="-572" y="0"/>
                            <wp:lineTo x="-572" y="21404"/>
                            <wp:lineTo x="21753" y="21404"/>
                            <wp:lineTo x="21753" y="0"/>
                            <wp:lineTo x="-572" y="0"/>
                          </wp:wrapPolygon>
                        </wp:wrapThrough>
                        <wp:docPr id="12" name="Picture 12" descr="描述: http://cdn7.triplepundit.com/wp-content/uploads/2011/07/7up-ecogreen-recycled-plastic-bottle-photo-268x6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描述: http://cdn7.triplepundit.com/wp-content/uploads/2011/07/7up-ecogreen-recycled-plastic-bottle-photo-268x6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820" cy="17494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77696" behindDoc="1" locked="0" layoutInCell="1" allowOverlap="1">
                        <wp:simplePos x="0" y="0"/>
                        <wp:positionH relativeFrom="column">
                          <wp:posOffset>116840</wp:posOffset>
                        </wp:positionH>
                        <wp:positionV relativeFrom="paragraph">
                          <wp:posOffset>1020445</wp:posOffset>
                        </wp:positionV>
                        <wp:extent cx="1163320" cy="1781175"/>
                        <wp:effectExtent l="19050" t="0" r="0" b="0"/>
                        <wp:wrapThrough wrapText="bothSides">
                          <wp:wrapPolygon edited="0">
                            <wp:start x="-354" y="0"/>
                            <wp:lineTo x="-354" y="21484"/>
                            <wp:lineTo x="21576" y="21484"/>
                            <wp:lineTo x="21576" y="0"/>
                            <wp:lineTo x="-354" y="0"/>
                          </wp:wrapPolygon>
                        </wp:wrapThrough>
                        <wp:docPr id="11" name="Picture 8" descr="描述: http://www.symme.com/media/reviews/photos/original/28/1b/b5/160204-11034183-929766743729628-2414999496708330275-n-82-14260814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描述: http://www.symme.com/media/reviews/photos/original/28/1b/b5/160204-11034183-929766743729628-2414999496708330275-n-82-14260814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320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 xml:space="preserve">Pro Green 100% </w:t>
                  </w:r>
                  <w:proofErr w:type="spellStart"/>
                  <w:r w:rsidRPr="00AB48B6">
                    <w:rPr>
                      <w:rFonts w:ascii="Rockwell" w:eastAsia="標楷體" w:hAnsi="Rockwell" w:hint="eastAsia"/>
                      <w:color w:val="000000"/>
                    </w:rPr>
                    <w:t>rPET</w:t>
                  </w:r>
                  <w:proofErr w:type="spellEnd"/>
                  <w:r>
                    <w:rPr>
                      <w:rFonts w:ascii="Rockwell" w:eastAsia="標楷體" w:hAnsi="Rockwell" w:hint="eastAsia"/>
                      <w:color w:val="000000"/>
                    </w:rPr>
                    <w:t xml:space="preserve"> 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>商品應用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>(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>以下為遠東新之客戶使用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 xml:space="preserve">Pro Green 100% </w:t>
                  </w:r>
                  <w:proofErr w:type="spellStart"/>
                  <w:r w:rsidRPr="00AB48B6">
                    <w:rPr>
                      <w:rFonts w:ascii="Rockwell" w:eastAsia="標楷體" w:hAnsi="Rockwell" w:hint="eastAsia"/>
                      <w:color w:val="000000"/>
                    </w:rPr>
                    <w:t>rPET</w:t>
                  </w:r>
                  <w:proofErr w:type="spellEnd"/>
                  <w:proofErr w:type="gramStart"/>
                  <w:r>
                    <w:rPr>
                      <w:rFonts w:ascii="Rockwell" w:eastAsia="標楷體" w:hAnsi="Rockwell" w:hint="eastAsia"/>
                      <w:color w:val="000000"/>
                    </w:rPr>
                    <w:t>酯粒所生產</w:t>
                  </w:r>
                  <w:proofErr w:type="gramEnd"/>
                  <w:r>
                    <w:rPr>
                      <w:rFonts w:ascii="Rockwell" w:eastAsia="標楷體" w:hAnsi="Rockwell" w:hint="eastAsia"/>
                      <w:color w:val="000000"/>
                    </w:rPr>
                    <w:t>之終端產品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 xml:space="preserve">) </w:t>
                  </w:r>
                </w:p>
              </w:tc>
            </w:tr>
          </w:tbl>
          <w:p w:rsidR="00736B1A" w:rsidRDefault="002500D1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“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寶特瓶還是寶特瓶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 xml:space="preserve">, 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零原再生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”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。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PET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是目前所有食品包裝中佔據最大的，根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據環保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署統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計，台灣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廢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棄塑膠容器中超過一半的量為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PET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製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品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。遠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東新世紀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身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為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PET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原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料及產品的領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導品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牌亦積極投入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製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品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的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回收及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再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製，延長產品生命周期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同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時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並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減少垃圾量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產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出及原油消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耗兩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大問題。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減少環境的負荷，友善環境的建立。遠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東新世紀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Pro Green PET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完全由回收的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PET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再製而成，安全無毒，其應用可以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100%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用於原生材料的相關製品，包含食品包材的應用。</w:t>
            </w:r>
          </w:p>
        </w:tc>
      </w:tr>
    </w:tbl>
    <w:p w:rsidR="00400C31" w:rsidRDefault="00400C31">
      <w:pPr>
        <w:widowControl/>
        <w:rPr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1668"/>
        <w:gridCol w:w="7458"/>
      </w:tblGrid>
      <w:tr w:rsidR="00400C31" w:rsidTr="00695538">
        <w:trPr>
          <w:trHeight w:val="1021"/>
        </w:trPr>
        <w:tc>
          <w:tcPr>
            <w:tcW w:w="1668" w:type="dxa"/>
            <w:vAlign w:val="center"/>
          </w:tcPr>
          <w:p w:rsidR="00400C31" w:rsidRPr="00400C31" w:rsidRDefault="00400C31" w:rsidP="00695538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sz w:val="36"/>
                <w:szCs w:val="36"/>
              </w:rPr>
            </w:pPr>
            <w:r w:rsidRPr="00400C31">
              <w:rPr>
                <w:sz w:val="36"/>
                <w:szCs w:val="36"/>
              </w:rPr>
              <w:lastRenderedPageBreak/>
              <w:br w:type="page"/>
            </w:r>
            <w:r w:rsidRPr="00400C31">
              <w:rPr>
                <w:rFonts w:eastAsia="標楷體" w:hAnsi="標楷體"/>
                <w:sz w:val="36"/>
                <w:szCs w:val="36"/>
              </w:rPr>
              <w:t>優選</w:t>
            </w:r>
          </w:p>
        </w:tc>
        <w:tc>
          <w:tcPr>
            <w:tcW w:w="7458" w:type="dxa"/>
            <w:vAlign w:val="center"/>
          </w:tcPr>
          <w:p w:rsidR="00400C31" w:rsidRPr="00400C31" w:rsidRDefault="00400C31" w:rsidP="00695538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守護保健樂活系列</w:t>
            </w:r>
          </w:p>
          <w:p w:rsidR="00400C31" w:rsidRPr="00400C31" w:rsidRDefault="00400C31" w:rsidP="00695538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大愛感恩科技股份有限公司</w:t>
            </w:r>
          </w:p>
        </w:tc>
      </w:tr>
      <w:tr w:rsidR="00400C31" w:rsidTr="00695538">
        <w:trPr>
          <w:trHeight w:val="11701"/>
        </w:trPr>
        <w:tc>
          <w:tcPr>
            <w:tcW w:w="9126" w:type="dxa"/>
            <w:gridSpan w:val="2"/>
          </w:tcPr>
          <w:p w:rsidR="00400C31" w:rsidRPr="00736B1A" w:rsidRDefault="00400C31" w:rsidP="00695538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12"/>
                <w:szCs w:val="12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044"/>
              <w:gridCol w:w="4866"/>
            </w:tblGrid>
            <w:tr w:rsidR="00400C31" w:rsidTr="00695538">
              <w:trPr>
                <w:trHeight w:val="3430"/>
              </w:trPr>
              <w:tc>
                <w:tcPr>
                  <w:tcW w:w="4447" w:type="dxa"/>
                </w:tcPr>
                <w:p w:rsidR="00400C31" w:rsidRDefault="00400C31" w:rsidP="00695538">
                  <w:pPr>
                    <w:tabs>
                      <w:tab w:val="left" w:pos="720"/>
                    </w:tabs>
                    <w:overflowPunct w:val="0"/>
                    <w:spacing w:line="480" w:lineRule="exact"/>
                    <w:jc w:val="center"/>
                    <w:rPr>
                      <w:sz w:val="40"/>
                      <w:szCs w:val="40"/>
                    </w:rPr>
                  </w:pPr>
                  <w:r w:rsidRPr="00736B1A">
                    <w:rPr>
                      <w:rFonts w:hint="eastAsia"/>
                      <w:noProof/>
                      <w:sz w:val="40"/>
                      <w:szCs w:val="40"/>
                    </w:rPr>
                    <w:drawing>
                      <wp:anchor distT="0" distB="0" distL="114300" distR="114300" simplePos="0" relativeHeight="251704320" behindDoc="0" locked="0" layoutInCell="1" allowOverlap="1">
                        <wp:simplePos x="0" y="0"/>
                        <wp:positionH relativeFrom="column">
                          <wp:posOffset>86995</wp:posOffset>
                        </wp:positionH>
                        <wp:positionV relativeFrom="paragraph">
                          <wp:posOffset>93980</wp:posOffset>
                        </wp:positionV>
                        <wp:extent cx="2266950" cy="1812925"/>
                        <wp:effectExtent l="19050" t="0" r="0" b="0"/>
                        <wp:wrapSquare wrapText="bothSides"/>
                        <wp:docPr id="3" name="圖片 83" descr="C:\Users\huanghsc\Desktop\20150602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C:\Users\huanghsc\Desktop\20150602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181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448" w:type="dxa"/>
                </w:tcPr>
                <w:p w:rsidR="00400C31" w:rsidRDefault="00400C31" w:rsidP="00695538">
                  <w:pPr>
                    <w:tabs>
                      <w:tab w:val="left" w:pos="720"/>
                    </w:tabs>
                    <w:overflowPunct w:val="0"/>
                    <w:spacing w:line="480" w:lineRule="exact"/>
                    <w:jc w:val="center"/>
                    <w:rPr>
                      <w:sz w:val="40"/>
                      <w:szCs w:val="40"/>
                    </w:rPr>
                  </w:pPr>
                  <w:r w:rsidRPr="00736B1A">
                    <w:rPr>
                      <w:noProof/>
                      <w:sz w:val="40"/>
                      <w:szCs w:val="40"/>
                    </w:rPr>
                    <w:drawing>
                      <wp:anchor distT="0" distB="0" distL="114300" distR="114300" simplePos="0" relativeHeight="251705344" behindDoc="0" locked="0" layoutInCell="1" allowOverlap="1">
                        <wp:simplePos x="0" y="0"/>
                        <wp:positionH relativeFrom="column">
                          <wp:posOffset>32385</wp:posOffset>
                        </wp:positionH>
                        <wp:positionV relativeFrom="paragraph">
                          <wp:posOffset>93980</wp:posOffset>
                        </wp:positionV>
                        <wp:extent cx="2928620" cy="1812925"/>
                        <wp:effectExtent l="19050" t="0" r="5080" b="0"/>
                        <wp:wrapSquare wrapText="bothSides"/>
                        <wp:docPr id="4" name="圖片 5" descr="護膝禮盒組A1禮盒3d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6" name="Picture 15" descr="護膝禮盒組A1禮盒3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 l="4021" b="8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8620" cy="181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400C31" w:rsidTr="00695538">
              <w:trPr>
                <w:trHeight w:val="3114"/>
              </w:trPr>
              <w:tc>
                <w:tcPr>
                  <w:tcW w:w="4447" w:type="dxa"/>
                </w:tcPr>
                <w:p w:rsidR="00400C31" w:rsidRDefault="00400C31" w:rsidP="00695538">
                  <w:pPr>
                    <w:tabs>
                      <w:tab w:val="left" w:pos="720"/>
                    </w:tabs>
                    <w:overflowPunct w:val="0"/>
                    <w:spacing w:line="480" w:lineRule="exact"/>
                    <w:jc w:val="center"/>
                    <w:rPr>
                      <w:sz w:val="40"/>
                      <w:szCs w:val="40"/>
                    </w:rPr>
                  </w:pPr>
                  <w:r w:rsidRPr="00736B1A">
                    <w:rPr>
                      <w:noProof/>
                      <w:sz w:val="40"/>
                      <w:szCs w:val="40"/>
                    </w:rPr>
                    <w:drawing>
                      <wp:anchor distT="0" distB="0" distL="114300" distR="114300" simplePos="0" relativeHeight="251706368" behindDoc="0" locked="0" layoutInCell="1" allowOverlap="1">
                        <wp:simplePos x="0" y="0"/>
                        <wp:positionH relativeFrom="margin">
                          <wp:posOffset>24130</wp:posOffset>
                        </wp:positionH>
                        <wp:positionV relativeFrom="margin">
                          <wp:posOffset>99060</wp:posOffset>
                        </wp:positionV>
                        <wp:extent cx="2329815" cy="1591945"/>
                        <wp:effectExtent l="19050" t="0" r="0" b="0"/>
                        <wp:wrapSquare wrapText="bothSides"/>
                        <wp:docPr id="5" name="圖片 3" descr="腳踝套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2" name="Picture 9" descr="腳踝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9815" cy="1591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448" w:type="dxa"/>
                </w:tcPr>
                <w:p w:rsidR="00400C31" w:rsidRDefault="00400C31" w:rsidP="00695538">
                  <w:pPr>
                    <w:tabs>
                      <w:tab w:val="left" w:pos="720"/>
                    </w:tabs>
                    <w:overflowPunct w:val="0"/>
                    <w:spacing w:line="480" w:lineRule="exact"/>
                    <w:jc w:val="center"/>
                    <w:rPr>
                      <w:sz w:val="40"/>
                      <w:szCs w:val="40"/>
                    </w:rPr>
                  </w:pPr>
                  <w:r w:rsidRPr="00736B1A">
                    <w:rPr>
                      <w:noProof/>
                      <w:sz w:val="40"/>
                      <w:szCs w:val="40"/>
                    </w:rPr>
                    <w:drawing>
                      <wp:anchor distT="0" distB="0" distL="114300" distR="114300" simplePos="0" relativeHeight="251707392" behindDoc="0" locked="0" layoutInCell="1" allowOverlap="1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posOffset>99060</wp:posOffset>
                        </wp:positionV>
                        <wp:extent cx="2629535" cy="1597025"/>
                        <wp:effectExtent l="19050" t="0" r="0" b="0"/>
                        <wp:wrapSquare wrapText="bothSides"/>
                        <wp:docPr id="6" name="圖片 4" descr="P_20150519_14540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7" name="Picture 13" descr="P_20150519_1454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b="134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535" cy="1597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400C31" w:rsidRPr="00736B1A" w:rsidRDefault="00400C31" w:rsidP="002D74DD">
            <w:pPr>
              <w:tabs>
                <w:tab w:val="left" w:pos="720"/>
              </w:tabs>
              <w:overflowPunct w:val="0"/>
              <w:spacing w:beforeLines="50"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靜思語「身體健康是福，能做事更是福。」</w:t>
            </w:r>
            <w:r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要有健康的身體才能去幫助更多的人，慈濟人總有一顆不忍眾生受苦的心，哪裡有困難就住哪裡走的精神。以慈悲、關愛、尊重的心撫慰人心，透過付出與互助，再次省思生命的意義，並且也用具體的行動來表示對地球的關愛。</w:t>
            </w:r>
          </w:p>
          <w:p w:rsidR="00400C31" w:rsidRPr="00736B1A" w:rsidRDefault="00400C31" w:rsidP="0069553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  <w:r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保護健康樂</w:t>
            </w:r>
            <w:proofErr w:type="gramStart"/>
            <w:r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活組使用萊</w:t>
            </w:r>
            <w:proofErr w:type="gramEnd"/>
            <w:r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卡超彈性纖維及遠紅外線負離子紗線，可以幫助關節穩定、加強支撐力，吸濕排汗纖維，行走穿戴亦不會造成不適。大愛感恩「藉著有形的產品，傳遞環保人文的理念，讓更多人認同落實環保的重要。」向一般大眾落實環保</w:t>
            </w:r>
            <w:proofErr w:type="gramStart"/>
            <w:r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∕</w:t>
            </w:r>
            <w:proofErr w:type="gramEnd"/>
            <w:r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推廣人文理念，期許大家與地球共生息。</w:t>
            </w:r>
          </w:p>
        </w:tc>
      </w:tr>
    </w:tbl>
    <w:p w:rsidR="00400C31" w:rsidRPr="00400C31" w:rsidRDefault="00400C31">
      <w:pPr>
        <w:widowControl/>
        <w:rPr>
          <w:sz w:val="40"/>
          <w:szCs w:val="40"/>
        </w:rPr>
      </w:pPr>
    </w:p>
    <w:p w:rsidR="00736B1A" w:rsidRDefault="00736B1A">
      <w:pPr>
        <w:widowControl/>
        <w:rPr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1951"/>
        <w:gridCol w:w="7175"/>
      </w:tblGrid>
      <w:tr w:rsidR="002C5024" w:rsidTr="00424DB7">
        <w:trPr>
          <w:trHeight w:val="567"/>
        </w:trPr>
        <w:tc>
          <w:tcPr>
            <w:tcW w:w="9126" w:type="dxa"/>
            <w:gridSpan w:val="2"/>
          </w:tcPr>
          <w:p w:rsidR="002C5024" w:rsidRPr="00FD33FC" w:rsidRDefault="00736B1A" w:rsidP="002C5024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b/>
                <w:color w:val="000099"/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br w:type="page"/>
            </w:r>
            <w:r w:rsidR="002C5024" w:rsidRPr="00FD33FC">
              <w:rPr>
                <w:rFonts w:eastAsia="標楷體"/>
                <w:b/>
                <w:color w:val="000099"/>
                <w:sz w:val="40"/>
                <w:szCs w:val="40"/>
              </w:rPr>
              <w:t>最佳創意設計獎</w:t>
            </w:r>
            <w:r w:rsidR="002C5024" w:rsidRPr="00FD33FC">
              <w:rPr>
                <w:rFonts w:eastAsia="標楷體" w:hint="eastAsia"/>
                <w:b/>
                <w:color w:val="000099"/>
                <w:sz w:val="40"/>
                <w:szCs w:val="40"/>
              </w:rPr>
              <w:t>2</w:t>
            </w:r>
            <w:r w:rsidR="002C5024" w:rsidRPr="00FD33FC">
              <w:rPr>
                <w:rFonts w:eastAsia="標楷體"/>
                <w:b/>
                <w:color w:val="000099"/>
                <w:sz w:val="40"/>
                <w:szCs w:val="40"/>
              </w:rPr>
              <w:t>名</w:t>
            </w:r>
          </w:p>
        </w:tc>
      </w:tr>
      <w:tr w:rsidR="002C5024" w:rsidTr="002C5024">
        <w:trPr>
          <w:trHeight w:val="1021"/>
        </w:trPr>
        <w:tc>
          <w:tcPr>
            <w:tcW w:w="1951" w:type="dxa"/>
            <w:vAlign w:val="center"/>
          </w:tcPr>
          <w:p w:rsidR="002C5024" w:rsidRPr="00400C31" w:rsidRDefault="002C5024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最佳創意設計獎</w:t>
            </w:r>
          </w:p>
        </w:tc>
        <w:tc>
          <w:tcPr>
            <w:tcW w:w="7175" w:type="dxa"/>
            <w:vAlign w:val="center"/>
          </w:tcPr>
          <w:p w:rsidR="002C5024" w:rsidRPr="00400C31" w:rsidRDefault="002C5024" w:rsidP="002C5024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Second life</w:t>
            </w:r>
          </w:p>
          <w:p w:rsidR="002C5024" w:rsidRPr="00400C31" w:rsidRDefault="002C5024" w:rsidP="002C5024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吳元聖、韓少鈞、林英杰</w:t>
            </w:r>
            <w:proofErr w:type="gramStart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∕</w:t>
            </w:r>
            <w:proofErr w:type="gramEnd"/>
            <w:r w:rsidRPr="00400C31">
              <w:rPr>
                <w:rFonts w:eastAsia="標楷體" w:hAnsi="標楷體" w:hint="eastAsia"/>
                <w:color w:val="000000" w:themeColor="text1"/>
                <w:sz w:val="36"/>
                <w:szCs w:val="36"/>
              </w:rPr>
              <w:t>亞洲大學</w:t>
            </w:r>
          </w:p>
        </w:tc>
      </w:tr>
      <w:tr w:rsidR="002C5024" w:rsidTr="002C5024">
        <w:trPr>
          <w:trHeight w:val="11417"/>
        </w:trPr>
        <w:tc>
          <w:tcPr>
            <w:tcW w:w="9126" w:type="dxa"/>
            <w:gridSpan w:val="2"/>
          </w:tcPr>
          <w:p w:rsidR="002C5024" w:rsidRDefault="002C5024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694690</wp:posOffset>
                  </wp:positionH>
                  <wp:positionV relativeFrom="margin">
                    <wp:posOffset>184150</wp:posOffset>
                  </wp:positionV>
                  <wp:extent cx="4162425" cy="2332990"/>
                  <wp:effectExtent l="19050" t="0" r="9525" b="0"/>
                  <wp:wrapSquare wrapText="bothSides"/>
                  <wp:docPr id="16" name="圖片 1" descr="DSC06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6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33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P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2C5024" w:rsidRP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  <w:r w:rsidRPr="002C5024">
              <w:rPr>
                <w:rFonts w:ascii="Rockwell" w:eastAsia="標楷體" w:hAnsi="Rockwell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-2537460</wp:posOffset>
                  </wp:positionV>
                  <wp:extent cx="4170045" cy="2332990"/>
                  <wp:effectExtent l="19050" t="0" r="1905" b="0"/>
                  <wp:wrapSquare wrapText="bothSides"/>
                  <wp:docPr id="17" name="圖片 7" descr="DSC06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6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045" cy="233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024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災害發生後許多物資往災區裡遞送，物資紙箱到了災區後卻淪為雜物而堆積在一旁影響救災空間及動線，也導致環境髒亂。</w:t>
            </w: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  <w:r w:rsidRPr="002C5024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Second life</w:t>
            </w:r>
            <w:r w:rsidRPr="002C5024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的</w:t>
            </w:r>
            <w:proofErr w:type="gramStart"/>
            <w:r w:rsidRPr="002C5024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凸</w:t>
            </w:r>
            <w:proofErr w:type="gramEnd"/>
            <w:r w:rsidRPr="002C5024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型內表層結構可以減輕顛簸的運送路途中對物資造成的撞擊，提升物資到達災區後的完整度。</w:t>
            </w:r>
            <w:proofErr w:type="gramStart"/>
            <w:r w:rsidRPr="002C5024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凸</w:t>
            </w:r>
            <w:proofErr w:type="gramEnd"/>
            <w:r w:rsidRPr="002C5024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型結構內還加入了種子，讓災民可以種植蔬菜，維持基本的健康飲食，同時種植過程中也將紙箱分解於土壤中，原先紙箱堆積的問題也得以解決，發揮紙箱的第二生命。</w:t>
            </w:r>
          </w:p>
        </w:tc>
      </w:tr>
    </w:tbl>
    <w:p w:rsidR="002C5024" w:rsidRDefault="002C5024" w:rsidP="002C5024">
      <w:pPr>
        <w:widowControl/>
        <w:rPr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1951"/>
        <w:gridCol w:w="7175"/>
      </w:tblGrid>
      <w:tr w:rsidR="002C5024" w:rsidTr="002C5024">
        <w:trPr>
          <w:trHeight w:val="1021"/>
        </w:trPr>
        <w:tc>
          <w:tcPr>
            <w:tcW w:w="1951" w:type="dxa"/>
            <w:vAlign w:val="center"/>
          </w:tcPr>
          <w:p w:rsidR="002C5024" w:rsidRPr="00400C31" w:rsidRDefault="002C5024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sz w:val="36"/>
                <w:szCs w:val="36"/>
              </w:rPr>
            </w:pPr>
            <w:r w:rsidRPr="00400C31">
              <w:rPr>
                <w:sz w:val="36"/>
                <w:szCs w:val="36"/>
              </w:rPr>
              <w:lastRenderedPageBreak/>
              <w:br w:type="page"/>
            </w: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最佳創意設計獎</w:t>
            </w:r>
          </w:p>
        </w:tc>
        <w:tc>
          <w:tcPr>
            <w:tcW w:w="7175" w:type="dxa"/>
            <w:vAlign w:val="center"/>
          </w:tcPr>
          <w:p w:rsidR="002C5024" w:rsidRPr="00400C31" w:rsidRDefault="002C5024" w:rsidP="002C5024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proofErr w:type="gramStart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綠能永</w:t>
            </w:r>
            <w:proofErr w:type="gramEnd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續水上噴泉</w:t>
            </w:r>
          </w:p>
          <w:p w:rsidR="002C5024" w:rsidRPr="00400C31" w:rsidRDefault="002C5024" w:rsidP="002C5024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莊庭</w:t>
            </w:r>
            <w:proofErr w:type="gramStart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杰</w:t>
            </w:r>
            <w:r w:rsidR="00975DA1"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∕</w:t>
            </w:r>
            <w:proofErr w:type="gramEnd"/>
            <w:r w:rsidR="00975DA1" w:rsidRPr="00400C31">
              <w:rPr>
                <w:rFonts w:eastAsia="標楷體" w:hAnsi="標楷體" w:hint="eastAsia"/>
                <w:color w:val="000000" w:themeColor="text1"/>
                <w:sz w:val="36"/>
                <w:szCs w:val="36"/>
              </w:rPr>
              <w:t>明道大學</w:t>
            </w:r>
          </w:p>
        </w:tc>
      </w:tr>
      <w:tr w:rsidR="002C5024" w:rsidTr="00975DA1">
        <w:trPr>
          <w:trHeight w:val="12431"/>
        </w:trPr>
        <w:tc>
          <w:tcPr>
            <w:tcW w:w="9126" w:type="dxa"/>
            <w:gridSpan w:val="2"/>
          </w:tcPr>
          <w:p w:rsidR="002C5024" w:rsidRDefault="002C5024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2C5024" w:rsidRDefault="002C5024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2C5024" w:rsidRDefault="00975DA1" w:rsidP="00975DA1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  <w:r>
              <w:rPr>
                <w:rFonts w:ascii="Rockwell" w:eastAsia="標楷體" w:hAnsi="Rockwell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1274445</wp:posOffset>
                  </wp:positionH>
                  <wp:positionV relativeFrom="paragraph">
                    <wp:posOffset>-2498725</wp:posOffset>
                  </wp:positionV>
                  <wp:extent cx="3424555" cy="2579370"/>
                  <wp:effectExtent l="19050" t="0" r="4445" b="0"/>
                  <wp:wrapSquare wrapText="bothSides"/>
                  <wp:docPr id="25" name="圖片 7" descr="DSC04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339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555" cy="257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Rockwell" w:eastAsia="標楷體" w:hAnsi="Rockwell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page">
                    <wp:posOffset>1073150</wp:posOffset>
                  </wp:positionH>
                  <wp:positionV relativeFrom="page">
                    <wp:posOffset>48895</wp:posOffset>
                  </wp:positionV>
                  <wp:extent cx="3848100" cy="2565400"/>
                  <wp:effectExtent l="0" t="0" r="0" b="0"/>
                  <wp:wrapSquare wrapText="bothSides"/>
                  <wp:docPr id="22" name="Picture 3" descr="CIMG3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MG3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-7764" r="-5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56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本作品為一種裝設於水域中</w:t>
            </w:r>
            <w:proofErr w:type="gramStart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之綠能噴泉</w:t>
            </w:r>
            <w:proofErr w:type="gramEnd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，其包括有一</w:t>
            </w:r>
            <w:proofErr w:type="gramStart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浮島體</w:t>
            </w:r>
            <w:proofErr w:type="gramEnd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，並於該浮島本體上方設置有一覆土層、</w:t>
            </w:r>
            <w:proofErr w:type="gramStart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一</w:t>
            </w:r>
            <w:proofErr w:type="gramEnd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太陽能發電設備、</w:t>
            </w:r>
            <w:proofErr w:type="gramStart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一</w:t>
            </w:r>
            <w:proofErr w:type="gramEnd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過濾硝化系統、</w:t>
            </w:r>
            <w:proofErr w:type="gramStart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一</w:t>
            </w:r>
            <w:proofErr w:type="gramEnd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噴泉裝置及</w:t>
            </w:r>
            <w:proofErr w:type="gramStart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一</w:t>
            </w:r>
            <w:proofErr w:type="gramEnd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照明設備；該噴泉裝置可抽取水域中的水並噴灑至過濾硝化系統的</w:t>
            </w:r>
            <w:proofErr w:type="gramStart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上方處</w:t>
            </w:r>
            <w:proofErr w:type="gramEnd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，配合照明設備可達夜間景觀水舞功能，水經由過濾硝化系統中的硝化槽循環過濾，可培養</w:t>
            </w:r>
            <w:proofErr w:type="gramStart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硝化菌以降低</w:t>
            </w:r>
            <w:proofErr w:type="gramEnd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水體中</w:t>
            </w:r>
            <w:proofErr w:type="gramStart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氨氮和亞</w:t>
            </w:r>
            <w:proofErr w:type="gramEnd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硝酸鹽等含氮廢物，達水質淨化的功效。以可回收材料</w:t>
            </w:r>
            <w:proofErr w:type="gramStart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為主材</w:t>
            </w:r>
            <w:proofErr w:type="gramEnd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，發明出具節能又環保的設施，來達成綠美化，環境保護的效益，希望透過搖籃到搖籃的競賽，讓更多人知道這個新產品，更多人使用它。</w:t>
            </w:r>
          </w:p>
        </w:tc>
      </w:tr>
    </w:tbl>
    <w:p w:rsidR="00752DB8" w:rsidRPr="002C5024" w:rsidRDefault="00752DB8" w:rsidP="002C5024">
      <w:pPr>
        <w:widowControl/>
        <w:rPr>
          <w:sz w:val="40"/>
          <w:szCs w:val="40"/>
        </w:rPr>
      </w:pPr>
    </w:p>
    <w:sectPr w:rsidR="00752DB8" w:rsidRPr="002C5024" w:rsidSect="00975DA1">
      <w:footerReference w:type="default" r:id="rId29"/>
      <w:pgSz w:w="11906" w:h="16838"/>
      <w:pgMar w:top="1418" w:right="1418" w:bottom="1191" w:left="1418" w:header="851" w:footer="79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B30" w:rsidRDefault="001C7B30" w:rsidP="00975DA1">
      <w:r>
        <w:separator/>
      </w:r>
    </w:p>
  </w:endnote>
  <w:endnote w:type="continuationSeparator" w:id="0">
    <w:p w:rsidR="001C7B30" w:rsidRDefault="001C7B30" w:rsidP="00975D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0416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975DA1" w:rsidRPr="00975DA1" w:rsidRDefault="0021660E">
        <w:pPr>
          <w:pStyle w:val="aa"/>
          <w:jc w:val="center"/>
          <w:rPr>
            <w:sz w:val="24"/>
            <w:szCs w:val="24"/>
          </w:rPr>
        </w:pPr>
        <w:r w:rsidRPr="00975DA1">
          <w:rPr>
            <w:sz w:val="24"/>
            <w:szCs w:val="24"/>
          </w:rPr>
          <w:fldChar w:fldCharType="begin"/>
        </w:r>
        <w:r w:rsidR="00975DA1" w:rsidRPr="00975DA1">
          <w:rPr>
            <w:sz w:val="24"/>
            <w:szCs w:val="24"/>
          </w:rPr>
          <w:instrText xml:space="preserve"> PAGE   \* MERGEFORMAT </w:instrText>
        </w:r>
        <w:r w:rsidRPr="00975DA1">
          <w:rPr>
            <w:sz w:val="24"/>
            <w:szCs w:val="24"/>
          </w:rPr>
          <w:fldChar w:fldCharType="separate"/>
        </w:r>
        <w:r w:rsidR="002D74DD" w:rsidRPr="002D74DD">
          <w:rPr>
            <w:noProof/>
            <w:sz w:val="24"/>
            <w:szCs w:val="24"/>
            <w:lang w:val="zh-TW"/>
          </w:rPr>
          <w:t>4</w:t>
        </w:r>
        <w:r w:rsidRPr="00975DA1">
          <w:rPr>
            <w:sz w:val="24"/>
            <w:szCs w:val="24"/>
          </w:rPr>
          <w:fldChar w:fldCharType="end"/>
        </w:r>
      </w:p>
    </w:sdtContent>
  </w:sdt>
  <w:p w:rsidR="00975DA1" w:rsidRDefault="00975DA1" w:rsidP="00975DA1">
    <w:pPr>
      <w:pStyle w:val="aa"/>
      <w:tabs>
        <w:tab w:val="clear" w:pos="4153"/>
        <w:tab w:val="clear" w:pos="8306"/>
        <w:tab w:val="left" w:pos="3052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B30" w:rsidRDefault="001C7B30" w:rsidP="00975DA1">
      <w:r>
        <w:separator/>
      </w:r>
    </w:p>
  </w:footnote>
  <w:footnote w:type="continuationSeparator" w:id="0">
    <w:p w:rsidR="001C7B30" w:rsidRDefault="001C7B30" w:rsidP="00975D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A662E0"/>
    <w:multiLevelType w:val="hybridMultilevel"/>
    <w:tmpl w:val="7E481312"/>
    <w:lvl w:ilvl="0" w:tplc="0409000F">
      <w:start w:val="1"/>
      <w:numFmt w:val="decimal"/>
      <w:lvlText w:val="%1."/>
      <w:lvlJc w:val="left"/>
      <w:pPr>
        <w:ind w:left="120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2DB8"/>
    <w:rsid w:val="000B4708"/>
    <w:rsid w:val="001B1A37"/>
    <w:rsid w:val="001C7B30"/>
    <w:rsid w:val="0021660E"/>
    <w:rsid w:val="002500D1"/>
    <w:rsid w:val="002C5024"/>
    <w:rsid w:val="002D74DD"/>
    <w:rsid w:val="003C2E8E"/>
    <w:rsid w:val="00400C31"/>
    <w:rsid w:val="00736B1A"/>
    <w:rsid w:val="00752DB8"/>
    <w:rsid w:val="00972AE9"/>
    <w:rsid w:val="00975DA1"/>
    <w:rsid w:val="009C488D"/>
    <w:rsid w:val="00AB1614"/>
    <w:rsid w:val="00C0058E"/>
    <w:rsid w:val="00DE284C"/>
    <w:rsid w:val="00F61D08"/>
    <w:rsid w:val="00FD3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DB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2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2D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52DB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52DB8"/>
    <w:pPr>
      <w:widowControl/>
      <w:ind w:leftChars="200" w:left="480"/>
    </w:pPr>
    <w:rPr>
      <w:rFonts w:ascii="新細明體" w:hAnsi="新細明體" w:cs="新細明體"/>
      <w:kern w:val="0"/>
    </w:rPr>
  </w:style>
  <w:style w:type="paragraph" w:customStyle="1" w:styleId="a7">
    <w:name w:val="表格內文字"/>
    <w:basedOn w:val="a"/>
    <w:rsid w:val="00752DB8"/>
    <w:pPr>
      <w:spacing w:line="300" w:lineRule="exact"/>
      <w:jc w:val="both"/>
    </w:pPr>
    <w:rPr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2500D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8">
    <w:name w:val="header"/>
    <w:basedOn w:val="a"/>
    <w:link w:val="a9"/>
    <w:uiPriority w:val="99"/>
    <w:semiHidden/>
    <w:unhideWhenUsed/>
    <w:rsid w:val="00975D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975DA1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975D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975DA1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86B62B-5C1E-41B2-B53A-4CA387FB1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315</Words>
  <Characters>1797</Characters>
  <Application>Microsoft Office Word</Application>
  <DocSecurity>0</DocSecurity>
  <Lines>14</Lines>
  <Paragraphs>4</Paragraphs>
  <ScaleCrop>false</ScaleCrop>
  <Company/>
  <LinksUpToDate>false</LinksUpToDate>
  <CharactersWithSpaces>2108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ginalee</cp:lastModifiedBy>
  <cp:revision>2</cp:revision>
  <dcterms:created xsi:type="dcterms:W3CDTF">2015-08-26T09:41:00Z</dcterms:created>
  <dcterms:modified xsi:type="dcterms:W3CDTF">2015-08-26T09:41:00Z</dcterms:modified>
</cp:coreProperties>
</file>