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8483B" w:rsidRPr="00F02C02" w:rsidRDefault="004A2ADB" w:rsidP="000B317C">
      <w:pPr>
        <w:pStyle w:val="af0"/>
        <w:adjustRightInd w:val="0"/>
        <w:snapToGrid w:val="0"/>
        <w:spacing w:line="240" w:lineRule="auto"/>
        <w:jc w:val="center"/>
        <w:rPr>
          <w:color w:val="000000" w:themeColor="text1"/>
        </w:rPr>
      </w:pPr>
      <w:bookmarkStart w:id="0" w:name="_GoBack"/>
      <w:bookmarkEnd w:id="0"/>
      <w:r w:rsidRPr="00F02C02">
        <w:rPr>
          <w:rFonts w:hint="eastAsia"/>
          <w:color w:val="000000" w:themeColor="text1"/>
        </w:rPr>
        <w:t>高屏地區空氣污染物總量管制計畫</w:t>
      </w:r>
      <w:r w:rsidR="00B8483B" w:rsidRPr="00F02C02">
        <w:rPr>
          <w:color w:val="000000" w:themeColor="text1"/>
        </w:rPr>
        <w:t>修正草案</w:t>
      </w:r>
      <w:r w:rsidR="00017379">
        <w:rPr>
          <w:rFonts w:hint="eastAsia"/>
          <w:color w:val="000000" w:themeColor="text1"/>
        </w:rPr>
        <w:br/>
      </w:r>
      <w:r w:rsidR="00B8483B" w:rsidRPr="00F02C02">
        <w:rPr>
          <w:color w:val="000000" w:themeColor="text1"/>
        </w:rPr>
        <w:t>總說明</w:t>
      </w:r>
    </w:p>
    <w:p w:rsidR="00717868" w:rsidRDefault="003753CF" w:rsidP="000B317C">
      <w:pPr>
        <w:widowControl/>
        <w:snapToGrid w:val="0"/>
        <w:spacing w:line="460" w:lineRule="exact"/>
        <w:ind w:firstLine="561"/>
        <w:jc w:val="both"/>
        <w:textAlignment w:val="auto"/>
        <w:rPr>
          <w:rFonts w:ascii="Times New Roman"/>
          <w:bCs/>
          <w:color w:val="000000" w:themeColor="text1"/>
          <w:sz w:val="28"/>
          <w:szCs w:val="28"/>
        </w:rPr>
      </w:pPr>
      <w:r w:rsidRPr="00F02C02">
        <w:rPr>
          <w:rFonts w:ascii="Times New Roman" w:hint="eastAsia"/>
          <w:bCs/>
          <w:color w:val="000000" w:themeColor="text1"/>
          <w:sz w:val="28"/>
          <w:szCs w:val="28"/>
        </w:rPr>
        <w:t>行政院環境保護署（以下簡稱本署）依據空氣污染防制法</w:t>
      </w:r>
      <w:r w:rsidR="00A81C33" w:rsidRPr="00F02C02">
        <w:rPr>
          <w:rFonts w:ascii="Times New Roman" w:hint="eastAsia"/>
          <w:bCs/>
          <w:color w:val="000000" w:themeColor="text1"/>
          <w:sz w:val="28"/>
          <w:szCs w:val="28"/>
        </w:rPr>
        <w:t>（以下簡稱本法）</w:t>
      </w:r>
      <w:r w:rsidRPr="00F02C02">
        <w:rPr>
          <w:rFonts w:ascii="Times New Roman" w:hint="eastAsia"/>
          <w:bCs/>
          <w:color w:val="000000" w:themeColor="text1"/>
          <w:sz w:val="28"/>
          <w:szCs w:val="28"/>
        </w:rPr>
        <w:t>第八條</w:t>
      </w:r>
      <w:r w:rsidR="00FD1E01" w:rsidRPr="00F02C02">
        <w:rPr>
          <w:rFonts w:ascii="Times New Roman" w:hint="eastAsia"/>
          <w:bCs/>
          <w:color w:val="000000" w:themeColor="text1"/>
          <w:sz w:val="28"/>
          <w:szCs w:val="28"/>
        </w:rPr>
        <w:t>至第十二條</w:t>
      </w:r>
      <w:r w:rsidRPr="00F02C02">
        <w:rPr>
          <w:rFonts w:ascii="Times New Roman" w:hint="eastAsia"/>
          <w:bCs/>
          <w:color w:val="000000" w:themeColor="text1"/>
          <w:sz w:val="28"/>
          <w:szCs w:val="28"/>
        </w:rPr>
        <w:t>規定，自</w:t>
      </w:r>
      <w:r w:rsidR="00FD1E01" w:rsidRPr="00F02C02">
        <w:rPr>
          <w:rFonts w:ascii="Times New Roman" w:hint="eastAsia"/>
          <w:bCs/>
          <w:color w:val="000000" w:themeColor="text1"/>
          <w:sz w:val="28"/>
          <w:szCs w:val="28"/>
        </w:rPr>
        <w:t>一百零四</w:t>
      </w:r>
      <w:r w:rsidRPr="00F02C02">
        <w:rPr>
          <w:rFonts w:ascii="Times New Roman" w:hint="eastAsia"/>
          <w:bCs/>
          <w:color w:val="000000" w:themeColor="text1"/>
          <w:sz w:val="28"/>
          <w:szCs w:val="28"/>
        </w:rPr>
        <w:t>年</w:t>
      </w:r>
      <w:r w:rsidR="00FD1E01" w:rsidRPr="00F02C02">
        <w:rPr>
          <w:rFonts w:ascii="Times New Roman" w:hint="eastAsia"/>
          <w:bCs/>
          <w:color w:val="000000" w:themeColor="text1"/>
          <w:sz w:val="28"/>
          <w:szCs w:val="28"/>
        </w:rPr>
        <w:t>六</w:t>
      </w:r>
      <w:r w:rsidRPr="00F02C02">
        <w:rPr>
          <w:rFonts w:ascii="Times New Roman" w:hint="eastAsia"/>
          <w:bCs/>
          <w:color w:val="000000" w:themeColor="text1"/>
          <w:sz w:val="28"/>
          <w:szCs w:val="28"/>
        </w:rPr>
        <w:t>月三</w:t>
      </w:r>
      <w:r w:rsidR="00FD1E01" w:rsidRPr="00F02C02">
        <w:rPr>
          <w:rFonts w:ascii="Times New Roman" w:hint="eastAsia"/>
          <w:bCs/>
          <w:color w:val="000000" w:themeColor="text1"/>
          <w:sz w:val="28"/>
          <w:szCs w:val="28"/>
        </w:rPr>
        <w:t>十日訂定</w:t>
      </w:r>
      <w:r w:rsidRPr="00F02C02">
        <w:rPr>
          <w:rFonts w:ascii="Times New Roman" w:hint="eastAsia"/>
          <w:bCs/>
          <w:color w:val="000000" w:themeColor="text1"/>
          <w:sz w:val="28"/>
          <w:szCs w:val="28"/>
        </w:rPr>
        <w:t>「</w:t>
      </w:r>
      <w:r w:rsidR="00FD1E01" w:rsidRPr="00F02C02">
        <w:rPr>
          <w:rFonts w:ascii="Times New Roman" w:hint="eastAsia"/>
          <w:bCs/>
          <w:color w:val="000000" w:themeColor="text1"/>
          <w:sz w:val="28"/>
          <w:szCs w:val="28"/>
        </w:rPr>
        <w:t>高屏地區空氣污染物總量管制計畫</w:t>
      </w:r>
      <w:r w:rsidRPr="00F02C02">
        <w:rPr>
          <w:rFonts w:ascii="Times New Roman" w:hint="eastAsia"/>
          <w:bCs/>
          <w:color w:val="000000" w:themeColor="text1"/>
          <w:sz w:val="28"/>
          <w:szCs w:val="28"/>
        </w:rPr>
        <w:t>」（以下簡稱本</w:t>
      </w:r>
      <w:r w:rsidR="00FD1E01" w:rsidRPr="00F02C02">
        <w:rPr>
          <w:rFonts w:ascii="Times New Roman" w:hint="eastAsia"/>
          <w:bCs/>
          <w:color w:val="000000" w:themeColor="text1"/>
          <w:sz w:val="28"/>
          <w:szCs w:val="28"/>
        </w:rPr>
        <w:t>計畫</w:t>
      </w:r>
      <w:r w:rsidRPr="00F02C02">
        <w:rPr>
          <w:rFonts w:ascii="Times New Roman" w:hint="eastAsia"/>
          <w:bCs/>
          <w:color w:val="000000" w:themeColor="text1"/>
          <w:sz w:val="28"/>
          <w:szCs w:val="28"/>
        </w:rPr>
        <w:t>），</w:t>
      </w:r>
      <w:r w:rsidR="00640862">
        <w:rPr>
          <w:rFonts w:ascii="Times New Roman" w:hint="eastAsia"/>
          <w:bCs/>
          <w:color w:val="000000" w:themeColor="text1"/>
          <w:sz w:val="28"/>
          <w:szCs w:val="28"/>
        </w:rPr>
        <w:t>公告實施總量管制，</w:t>
      </w:r>
      <w:r w:rsidR="00FE640F">
        <w:rPr>
          <w:rFonts w:ascii="Times New Roman" w:hint="eastAsia"/>
          <w:bCs/>
          <w:color w:val="000000" w:themeColor="text1"/>
          <w:sz w:val="28"/>
          <w:szCs w:val="28"/>
        </w:rPr>
        <w:t>期能</w:t>
      </w:r>
      <w:r w:rsidR="00717868">
        <w:rPr>
          <w:rFonts w:ascii="Times New Roman" w:hint="eastAsia"/>
          <w:bCs/>
          <w:color w:val="000000" w:themeColor="text1"/>
          <w:sz w:val="28"/>
          <w:szCs w:val="28"/>
        </w:rPr>
        <w:t>透過各項行政管制措施及經濟誘因制度規範，</w:t>
      </w:r>
      <w:r w:rsidR="00590FEE" w:rsidRPr="00590FEE">
        <w:rPr>
          <w:rFonts w:ascii="Times New Roman" w:hint="eastAsia"/>
          <w:bCs/>
          <w:color w:val="000000" w:themeColor="text1"/>
          <w:sz w:val="28"/>
          <w:szCs w:val="28"/>
        </w:rPr>
        <w:t>加速改善當地空氣品質</w:t>
      </w:r>
      <w:r w:rsidR="00F148CF">
        <w:rPr>
          <w:rFonts w:ascii="Times New Roman" w:hint="eastAsia"/>
          <w:bCs/>
          <w:color w:val="000000" w:themeColor="text1"/>
          <w:sz w:val="28"/>
          <w:szCs w:val="28"/>
        </w:rPr>
        <w:t>，</w:t>
      </w:r>
      <w:r w:rsidR="00640862">
        <w:rPr>
          <w:rFonts w:ascii="Times New Roman" w:hint="eastAsia"/>
          <w:bCs/>
          <w:color w:val="000000" w:themeColor="text1"/>
          <w:sz w:val="28"/>
          <w:szCs w:val="28"/>
        </w:rPr>
        <w:t>預計能本</w:t>
      </w:r>
      <w:r w:rsidR="00F148CF">
        <w:rPr>
          <w:rFonts w:ascii="Times New Roman" w:hint="eastAsia"/>
          <w:bCs/>
          <w:color w:val="000000" w:themeColor="text1"/>
          <w:sz w:val="28"/>
          <w:szCs w:val="28"/>
        </w:rPr>
        <w:t>計畫第一期程</w:t>
      </w:r>
      <w:r w:rsidR="00640862">
        <w:rPr>
          <w:rFonts w:ascii="Times New Roman" w:hint="eastAsia"/>
          <w:bCs/>
          <w:color w:val="000000" w:themeColor="text1"/>
          <w:sz w:val="28"/>
          <w:szCs w:val="28"/>
        </w:rPr>
        <w:t>結束前</w:t>
      </w:r>
      <w:r w:rsidR="00F148CF">
        <w:rPr>
          <w:rFonts w:ascii="Times New Roman" w:hint="eastAsia"/>
          <w:bCs/>
          <w:color w:val="000000" w:themeColor="text1"/>
          <w:sz w:val="28"/>
          <w:szCs w:val="28"/>
        </w:rPr>
        <w:t>，</w:t>
      </w:r>
      <w:r w:rsidR="00640862">
        <w:rPr>
          <w:rFonts w:ascii="Times New Roman" w:hint="eastAsia"/>
          <w:bCs/>
          <w:color w:val="000000" w:themeColor="text1"/>
          <w:sz w:val="28"/>
          <w:szCs w:val="28"/>
        </w:rPr>
        <w:t>落實第一期程管制目標，即既存固定污染源削減認可量污染物排放量之百分之五。然外界</w:t>
      </w:r>
      <w:r w:rsidR="00DD3CE2">
        <w:rPr>
          <w:rFonts w:ascii="Times New Roman" w:hint="eastAsia"/>
          <w:bCs/>
          <w:color w:val="000000" w:themeColor="text1"/>
          <w:sz w:val="28"/>
          <w:szCs w:val="28"/>
        </w:rPr>
        <w:t>質疑既存固定污染源認可之目標年排放量過高，縱訂定相關減量目標，仍無法達到實質之減量效果，</w:t>
      </w:r>
      <w:r w:rsidR="00F148CF">
        <w:rPr>
          <w:rFonts w:ascii="Times New Roman" w:hint="eastAsia"/>
          <w:bCs/>
          <w:color w:val="000000" w:themeColor="text1"/>
          <w:sz w:val="28"/>
          <w:szCs w:val="28"/>
        </w:rPr>
        <w:t>為持續改善</w:t>
      </w:r>
      <w:r w:rsidR="00A125B1">
        <w:rPr>
          <w:rFonts w:ascii="Times New Roman" w:hint="eastAsia"/>
          <w:bCs/>
          <w:color w:val="000000" w:themeColor="text1"/>
          <w:sz w:val="28"/>
          <w:szCs w:val="28"/>
        </w:rPr>
        <w:t>高屏地區</w:t>
      </w:r>
      <w:r w:rsidR="00F148CF">
        <w:rPr>
          <w:rFonts w:ascii="Times New Roman" w:hint="eastAsia"/>
          <w:bCs/>
          <w:color w:val="000000" w:themeColor="text1"/>
          <w:sz w:val="28"/>
          <w:szCs w:val="28"/>
        </w:rPr>
        <w:t>空氣品質</w:t>
      </w:r>
      <w:r w:rsidR="00FE640F">
        <w:rPr>
          <w:rFonts w:ascii="Times New Roman" w:hint="eastAsia"/>
          <w:bCs/>
          <w:color w:val="000000" w:themeColor="text1"/>
          <w:sz w:val="28"/>
          <w:szCs w:val="28"/>
        </w:rPr>
        <w:t>，落實</w:t>
      </w:r>
      <w:r w:rsidR="00DD3CE2">
        <w:rPr>
          <w:rFonts w:ascii="Times New Roman" w:hint="eastAsia"/>
          <w:bCs/>
          <w:color w:val="000000" w:themeColor="text1"/>
          <w:sz w:val="28"/>
          <w:szCs w:val="28"/>
        </w:rPr>
        <w:t>公私場所之</w:t>
      </w:r>
      <w:r w:rsidR="00A125B1">
        <w:rPr>
          <w:rFonts w:ascii="Times New Roman" w:hint="eastAsia"/>
          <w:bCs/>
          <w:color w:val="000000" w:themeColor="text1"/>
          <w:sz w:val="28"/>
          <w:szCs w:val="28"/>
        </w:rPr>
        <w:t>空氣污染物</w:t>
      </w:r>
      <w:r w:rsidR="00DD3CE2">
        <w:rPr>
          <w:rFonts w:ascii="Times New Roman" w:hint="eastAsia"/>
          <w:bCs/>
          <w:color w:val="000000" w:themeColor="text1"/>
          <w:sz w:val="28"/>
          <w:szCs w:val="28"/>
        </w:rPr>
        <w:t>排放量</w:t>
      </w:r>
      <w:r w:rsidR="00FE640F">
        <w:rPr>
          <w:rFonts w:ascii="Times New Roman" w:hint="eastAsia"/>
          <w:bCs/>
          <w:color w:val="000000" w:themeColor="text1"/>
          <w:sz w:val="28"/>
          <w:szCs w:val="28"/>
        </w:rPr>
        <w:t>實質減量，本辦法實有檢討修正之必要</w:t>
      </w:r>
      <w:r w:rsidR="00DD3CE2">
        <w:rPr>
          <w:rFonts w:ascii="Times New Roman" w:hint="eastAsia"/>
          <w:bCs/>
          <w:color w:val="000000" w:themeColor="text1"/>
          <w:sz w:val="28"/>
          <w:szCs w:val="28"/>
        </w:rPr>
        <w:t>。</w:t>
      </w:r>
      <w:r w:rsidR="00395897">
        <w:rPr>
          <w:rFonts w:ascii="Times New Roman" w:hint="eastAsia"/>
          <w:bCs/>
          <w:color w:val="000000" w:themeColor="text1"/>
          <w:sz w:val="28"/>
          <w:szCs w:val="28"/>
        </w:rPr>
        <w:t>本次修正考量國內公私場所</w:t>
      </w:r>
      <w:r w:rsidR="008F73DE">
        <w:rPr>
          <w:rFonts w:ascii="Times New Roman" w:hint="eastAsia"/>
          <w:bCs/>
          <w:color w:val="000000" w:themeColor="text1"/>
          <w:sz w:val="28"/>
          <w:szCs w:val="28"/>
        </w:rPr>
        <w:t>各污染源可採行之最佳可行控制技術</w:t>
      </w:r>
      <w:r w:rsidR="00395897">
        <w:rPr>
          <w:rFonts w:ascii="Times New Roman" w:hint="eastAsia"/>
          <w:bCs/>
          <w:color w:val="000000" w:themeColor="text1"/>
          <w:sz w:val="28"/>
          <w:szCs w:val="28"/>
        </w:rPr>
        <w:t>，並回應各界意見，擬具</w:t>
      </w:r>
      <w:r w:rsidR="00395897" w:rsidRPr="00F02C02">
        <w:rPr>
          <w:rFonts w:ascii="Times New Roman" w:hint="eastAsia"/>
          <w:bCs/>
          <w:color w:val="000000" w:themeColor="text1"/>
          <w:sz w:val="28"/>
          <w:szCs w:val="28"/>
        </w:rPr>
        <w:t>「高屏地區空氣污染物總量管制計畫」</w:t>
      </w:r>
      <w:r w:rsidR="00395897">
        <w:rPr>
          <w:rFonts w:ascii="Times New Roman" w:hint="eastAsia"/>
          <w:bCs/>
          <w:color w:val="000000" w:themeColor="text1"/>
          <w:sz w:val="28"/>
          <w:szCs w:val="28"/>
        </w:rPr>
        <w:t>修正草案，</w:t>
      </w:r>
      <w:r w:rsidR="00395897" w:rsidRPr="00317CF0">
        <w:rPr>
          <w:rFonts w:ascii="Times New Roman" w:hint="eastAsia"/>
          <w:bCs/>
          <w:sz w:val="28"/>
          <w:szCs w:val="28"/>
        </w:rPr>
        <w:t>其要點如下</w:t>
      </w:r>
      <w:r w:rsidR="00395897" w:rsidRPr="00317CF0">
        <w:rPr>
          <w:rFonts w:ascii="新細明體" w:eastAsia="新細明體" w:hAnsi="新細明體" w:hint="eastAsia"/>
          <w:bCs/>
          <w:sz w:val="28"/>
          <w:szCs w:val="28"/>
        </w:rPr>
        <w:t>：</w:t>
      </w:r>
    </w:p>
    <w:p w:rsidR="00D31A1F" w:rsidRPr="00395897" w:rsidRDefault="00395897" w:rsidP="0032229E">
      <w:pPr>
        <w:widowControl/>
        <w:numPr>
          <w:ilvl w:val="0"/>
          <w:numId w:val="40"/>
        </w:numPr>
        <w:adjustRightInd/>
        <w:spacing w:line="460" w:lineRule="exact"/>
        <w:jc w:val="both"/>
        <w:textAlignment w:val="auto"/>
        <w:rPr>
          <w:rFonts w:ascii="Times New Roman"/>
          <w:bCs/>
          <w:color w:val="000000" w:themeColor="text1"/>
          <w:sz w:val="28"/>
          <w:szCs w:val="28"/>
        </w:rPr>
      </w:pPr>
      <w:r>
        <w:rPr>
          <w:rFonts w:ascii="Times New Roman" w:hint="eastAsia"/>
          <w:bCs/>
          <w:color w:val="000000" w:themeColor="text1"/>
          <w:sz w:val="28"/>
          <w:szCs w:val="28"/>
        </w:rPr>
        <w:t>更新直轄市、縣（市）各級空氣污染防制區公告日期並</w:t>
      </w:r>
      <w:r w:rsidR="0032229E" w:rsidRPr="00395897">
        <w:rPr>
          <w:rFonts w:ascii="Times New Roman" w:hint="eastAsia"/>
          <w:bCs/>
          <w:color w:val="000000" w:themeColor="text1"/>
          <w:sz w:val="28"/>
          <w:szCs w:val="28"/>
        </w:rPr>
        <w:t>修正第二期程管制目標</w:t>
      </w:r>
      <w:r w:rsidR="00D31A1F" w:rsidRPr="00395897">
        <w:rPr>
          <w:rFonts w:ascii="Times New Roman" w:hint="eastAsia"/>
          <w:bCs/>
          <w:color w:val="000000" w:themeColor="text1"/>
          <w:sz w:val="28"/>
          <w:szCs w:val="28"/>
        </w:rPr>
        <w:t>。（修正</w:t>
      </w:r>
      <w:r w:rsidR="00091F88" w:rsidRPr="00395897">
        <w:rPr>
          <w:rFonts w:ascii="Times New Roman" w:hint="eastAsia"/>
          <w:bCs/>
          <w:color w:val="000000" w:themeColor="text1"/>
          <w:sz w:val="28"/>
          <w:szCs w:val="28"/>
        </w:rPr>
        <w:t>規定</w:t>
      </w:r>
      <w:r w:rsidR="0032229E" w:rsidRPr="00395897">
        <w:rPr>
          <w:rFonts w:ascii="Times New Roman" w:hint="eastAsia"/>
          <w:bCs/>
          <w:color w:val="000000" w:themeColor="text1"/>
          <w:sz w:val="28"/>
          <w:szCs w:val="28"/>
        </w:rPr>
        <w:t>貳、計畫目標</w:t>
      </w:r>
      <w:r w:rsidR="00D31A1F" w:rsidRPr="00395897">
        <w:rPr>
          <w:rFonts w:ascii="Times New Roman" w:hint="eastAsia"/>
          <w:bCs/>
          <w:color w:val="000000" w:themeColor="text1"/>
          <w:sz w:val="28"/>
          <w:szCs w:val="28"/>
        </w:rPr>
        <w:t>）</w:t>
      </w:r>
    </w:p>
    <w:p w:rsidR="00B8483B" w:rsidRPr="00395897" w:rsidRDefault="006D535F" w:rsidP="0032229E">
      <w:pPr>
        <w:widowControl/>
        <w:numPr>
          <w:ilvl w:val="0"/>
          <w:numId w:val="40"/>
        </w:numPr>
        <w:adjustRightInd/>
        <w:spacing w:line="460" w:lineRule="exact"/>
        <w:jc w:val="both"/>
        <w:textAlignment w:val="auto"/>
        <w:rPr>
          <w:rFonts w:ascii="Times New Roman"/>
          <w:bCs/>
          <w:color w:val="000000" w:themeColor="text1"/>
          <w:sz w:val="28"/>
          <w:szCs w:val="28"/>
        </w:rPr>
      </w:pPr>
      <w:r>
        <w:rPr>
          <w:rFonts w:ascii="Times New Roman" w:hint="eastAsia"/>
          <w:bCs/>
          <w:color w:val="000000" w:themeColor="text1"/>
          <w:sz w:val="28"/>
          <w:szCs w:val="28"/>
        </w:rPr>
        <w:t>更新</w:t>
      </w:r>
      <w:r w:rsidR="0032229E" w:rsidRPr="00395897">
        <w:rPr>
          <w:rFonts w:ascii="Times New Roman" w:hint="eastAsia"/>
          <w:bCs/>
          <w:color w:val="000000" w:themeColor="text1"/>
          <w:sz w:val="28"/>
          <w:szCs w:val="28"/>
        </w:rPr>
        <w:t>高屏地區</w:t>
      </w:r>
      <w:r w:rsidR="009A76D5" w:rsidRPr="00395897">
        <w:rPr>
          <w:rFonts w:ascii="Times New Roman" w:hint="eastAsia"/>
          <w:bCs/>
          <w:color w:val="000000" w:themeColor="text1"/>
          <w:sz w:val="28"/>
          <w:szCs w:val="28"/>
        </w:rPr>
        <w:t>環境負荷及變化趨勢至</w:t>
      </w:r>
      <w:r w:rsidR="007E7F75" w:rsidRPr="00395897">
        <w:rPr>
          <w:rFonts w:ascii="Times New Roman" w:hint="eastAsia"/>
          <w:bCs/>
          <w:color w:val="000000" w:themeColor="text1"/>
          <w:sz w:val="28"/>
          <w:szCs w:val="28"/>
        </w:rPr>
        <w:t>一百零五</w:t>
      </w:r>
      <w:r w:rsidR="009A76D5" w:rsidRPr="00395897">
        <w:rPr>
          <w:rFonts w:ascii="Times New Roman" w:hint="eastAsia"/>
          <w:bCs/>
          <w:color w:val="000000" w:themeColor="text1"/>
          <w:sz w:val="28"/>
          <w:szCs w:val="28"/>
        </w:rPr>
        <w:t>年度</w:t>
      </w:r>
      <w:r w:rsidR="00B8483B" w:rsidRPr="00395897">
        <w:rPr>
          <w:rFonts w:ascii="Times New Roman"/>
          <w:bCs/>
          <w:color w:val="000000" w:themeColor="text1"/>
          <w:sz w:val="28"/>
          <w:szCs w:val="28"/>
        </w:rPr>
        <w:t>。</w:t>
      </w:r>
      <w:r w:rsidR="00395897">
        <w:rPr>
          <w:rFonts w:ascii="FangSong" w:eastAsia="FangSong" w:hAnsi="FangSong" w:hint="eastAsia"/>
          <w:bCs/>
          <w:color w:val="000000" w:themeColor="text1"/>
          <w:sz w:val="28"/>
          <w:szCs w:val="28"/>
        </w:rPr>
        <w:t>（</w:t>
      </w:r>
      <w:r w:rsidR="00B8483B" w:rsidRPr="00395897">
        <w:rPr>
          <w:rFonts w:ascii="Times New Roman"/>
          <w:bCs/>
          <w:color w:val="000000" w:themeColor="text1"/>
          <w:sz w:val="28"/>
          <w:szCs w:val="28"/>
        </w:rPr>
        <w:t>修正條文</w:t>
      </w:r>
      <w:r w:rsidR="0032229E" w:rsidRPr="00395897">
        <w:rPr>
          <w:rFonts w:ascii="Times New Roman" w:hint="eastAsia"/>
          <w:bCs/>
          <w:color w:val="000000" w:themeColor="text1"/>
          <w:sz w:val="28"/>
          <w:szCs w:val="28"/>
        </w:rPr>
        <w:t>參、環境負荷及變化趨勢分析</w:t>
      </w:r>
      <w:r w:rsidR="00B8483B" w:rsidRPr="00395897">
        <w:rPr>
          <w:rFonts w:ascii="Times New Roman"/>
          <w:bCs/>
          <w:color w:val="000000" w:themeColor="text1"/>
          <w:sz w:val="28"/>
          <w:szCs w:val="28"/>
        </w:rPr>
        <w:t>）</w:t>
      </w:r>
    </w:p>
    <w:p w:rsidR="00B8483B" w:rsidRPr="00395897" w:rsidRDefault="00A83E8D" w:rsidP="0032229E">
      <w:pPr>
        <w:widowControl/>
        <w:numPr>
          <w:ilvl w:val="0"/>
          <w:numId w:val="40"/>
        </w:numPr>
        <w:adjustRightInd/>
        <w:spacing w:line="460" w:lineRule="exact"/>
        <w:jc w:val="both"/>
        <w:textAlignment w:val="auto"/>
        <w:rPr>
          <w:rFonts w:ascii="Times New Roman"/>
          <w:bCs/>
          <w:color w:val="000000" w:themeColor="text1"/>
          <w:sz w:val="28"/>
          <w:szCs w:val="28"/>
        </w:rPr>
      </w:pPr>
      <w:r w:rsidRPr="00395897">
        <w:rPr>
          <w:rFonts w:ascii="Times New Roman" w:hint="eastAsia"/>
          <w:bCs/>
          <w:color w:val="000000" w:themeColor="text1"/>
          <w:sz w:val="28"/>
          <w:szCs w:val="28"/>
        </w:rPr>
        <w:t>修正</w:t>
      </w:r>
      <w:r w:rsidR="007E7F75" w:rsidRPr="00395897">
        <w:rPr>
          <w:rFonts w:ascii="Times New Roman" w:hint="eastAsia"/>
          <w:bCs/>
          <w:color w:val="000000" w:themeColor="text1"/>
          <w:sz w:val="28"/>
          <w:szCs w:val="28"/>
        </w:rPr>
        <w:t>空氣品質</w:t>
      </w:r>
      <w:r w:rsidR="00395897">
        <w:rPr>
          <w:rFonts w:ascii="Times New Roman" w:hint="eastAsia"/>
          <w:bCs/>
          <w:color w:val="000000" w:themeColor="text1"/>
          <w:sz w:val="28"/>
          <w:szCs w:val="28"/>
        </w:rPr>
        <w:t>指標改</w:t>
      </w:r>
      <w:r w:rsidRPr="00395897">
        <w:rPr>
          <w:rFonts w:ascii="Times New Roman" w:hint="eastAsia"/>
          <w:bCs/>
          <w:color w:val="000000" w:themeColor="text1"/>
          <w:sz w:val="28"/>
          <w:szCs w:val="28"/>
        </w:rPr>
        <w:t>以空氣品質指標</w:t>
      </w:r>
      <w:r w:rsidR="00395897">
        <w:rPr>
          <w:rFonts w:ascii="FangSong" w:eastAsia="FangSong" w:hAnsi="FangSong" w:hint="eastAsia"/>
          <w:bCs/>
          <w:color w:val="000000" w:themeColor="text1"/>
          <w:sz w:val="28"/>
          <w:szCs w:val="28"/>
        </w:rPr>
        <w:t>（</w:t>
      </w:r>
      <w:r w:rsidR="0032229E" w:rsidRPr="00395897">
        <w:rPr>
          <w:rFonts w:ascii="Times New Roman" w:hint="eastAsia"/>
          <w:bCs/>
          <w:color w:val="000000" w:themeColor="text1"/>
          <w:sz w:val="28"/>
          <w:szCs w:val="28"/>
        </w:rPr>
        <w:t>AQI</w:t>
      </w:r>
      <w:r w:rsidR="00395897">
        <w:rPr>
          <w:rFonts w:ascii="FangSong" w:eastAsia="FangSong" w:hAnsi="FangSong" w:hint="eastAsia"/>
          <w:bCs/>
          <w:color w:val="000000" w:themeColor="text1"/>
          <w:sz w:val="28"/>
          <w:szCs w:val="28"/>
        </w:rPr>
        <w:t>）</w:t>
      </w:r>
      <w:r w:rsidR="00395897">
        <w:rPr>
          <w:rFonts w:ascii="Times New Roman" w:hint="eastAsia"/>
          <w:bCs/>
          <w:color w:val="000000" w:themeColor="text1"/>
          <w:sz w:val="28"/>
          <w:szCs w:val="28"/>
        </w:rPr>
        <w:t>表示</w:t>
      </w:r>
      <w:r w:rsidR="00FE1D76" w:rsidRPr="00395897">
        <w:rPr>
          <w:rFonts w:ascii="Times New Roman" w:hint="eastAsia"/>
          <w:bCs/>
          <w:color w:val="000000" w:themeColor="text1"/>
          <w:sz w:val="28"/>
          <w:szCs w:val="28"/>
        </w:rPr>
        <w:t>。</w:t>
      </w:r>
      <w:r w:rsidR="00B8483B" w:rsidRPr="00395897">
        <w:rPr>
          <w:rFonts w:ascii="Times New Roman"/>
          <w:bCs/>
          <w:color w:val="000000" w:themeColor="text1"/>
          <w:sz w:val="28"/>
          <w:szCs w:val="28"/>
        </w:rPr>
        <w:t>（修正</w:t>
      </w:r>
      <w:r w:rsidR="00091F88" w:rsidRPr="00395897">
        <w:rPr>
          <w:rFonts w:ascii="Times New Roman" w:hint="eastAsia"/>
          <w:bCs/>
          <w:color w:val="000000" w:themeColor="text1"/>
          <w:sz w:val="28"/>
          <w:szCs w:val="28"/>
        </w:rPr>
        <w:t>規定</w:t>
      </w:r>
      <w:r w:rsidR="0032229E" w:rsidRPr="00395897">
        <w:rPr>
          <w:rFonts w:ascii="Times New Roman" w:hint="eastAsia"/>
          <w:bCs/>
          <w:color w:val="000000" w:themeColor="text1"/>
          <w:sz w:val="28"/>
          <w:szCs w:val="28"/>
        </w:rPr>
        <w:t>肆、空氣品質現況及問題分析</w:t>
      </w:r>
      <w:r w:rsidR="00B8483B" w:rsidRPr="00395897">
        <w:rPr>
          <w:rFonts w:ascii="Times New Roman"/>
          <w:bCs/>
          <w:color w:val="000000" w:themeColor="text1"/>
          <w:sz w:val="28"/>
          <w:szCs w:val="28"/>
        </w:rPr>
        <w:t>）</w:t>
      </w:r>
    </w:p>
    <w:p w:rsidR="0087710D" w:rsidRPr="00395897" w:rsidRDefault="006D535F" w:rsidP="006D535F">
      <w:pPr>
        <w:widowControl/>
        <w:numPr>
          <w:ilvl w:val="0"/>
          <w:numId w:val="40"/>
        </w:numPr>
        <w:adjustRightInd/>
        <w:spacing w:line="460" w:lineRule="exact"/>
        <w:jc w:val="both"/>
        <w:textAlignment w:val="auto"/>
        <w:rPr>
          <w:rFonts w:ascii="Times New Roman"/>
          <w:bCs/>
          <w:color w:val="000000" w:themeColor="text1"/>
          <w:sz w:val="28"/>
          <w:szCs w:val="28"/>
        </w:rPr>
      </w:pPr>
      <w:r>
        <w:rPr>
          <w:rFonts w:ascii="Times New Roman" w:hint="eastAsia"/>
          <w:bCs/>
          <w:color w:val="000000" w:themeColor="text1"/>
          <w:sz w:val="28"/>
          <w:szCs w:val="28"/>
        </w:rPr>
        <w:t>更新高屏地區空氣污染物排放清單及排放特性分析內容。</w:t>
      </w:r>
      <w:r w:rsidR="0087710D" w:rsidRPr="00395897">
        <w:rPr>
          <w:rFonts w:ascii="Times New Roman"/>
          <w:bCs/>
          <w:color w:val="000000" w:themeColor="text1"/>
          <w:sz w:val="28"/>
          <w:szCs w:val="28"/>
        </w:rPr>
        <w:t>（修正</w:t>
      </w:r>
      <w:r w:rsidR="00091F88" w:rsidRPr="00395897">
        <w:rPr>
          <w:rFonts w:ascii="Times New Roman" w:hint="eastAsia"/>
          <w:bCs/>
          <w:color w:val="000000" w:themeColor="text1"/>
          <w:sz w:val="28"/>
          <w:szCs w:val="28"/>
        </w:rPr>
        <w:t>規定</w:t>
      </w:r>
      <w:r w:rsidR="0032229E" w:rsidRPr="00395897">
        <w:rPr>
          <w:rFonts w:ascii="Times New Roman" w:hint="eastAsia"/>
          <w:bCs/>
          <w:color w:val="000000" w:themeColor="text1"/>
          <w:sz w:val="28"/>
          <w:szCs w:val="28"/>
        </w:rPr>
        <w:t>伍、空氣污染物排放清單及排放特性分析</w:t>
      </w:r>
      <w:r w:rsidR="0087710D" w:rsidRPr="00395897">
        <w:rPr>
          <w:rFonts w:ascii="Times New Roman"/>
          <w:bCs/>
          <w:color w:val="000000" w:themeColor="text1"/>
          <w:sz w:val="28"/>
          <w:szCs w:val="28"/>
        </w:rPr>
        <w:t>）</w:t>
      </w:r>
    </w:p>
    <w:p w:rsidR="009A76D5" w:rsidRPr="006D535F" w:rsidRDefault="006D535F" w:rsidP="006D535F">
      <w:pPr>
        <w:widowControl/>
        <w:numPr>
          <w:ilvl w:val="0"/>
          <w:numId w:val="40"/>
        </w:numPr>
        <w:adjustRightInd/>
        <w:spacing w:line="460" w:lineRule="exact"/>
        <w:jc w:val="both"/>
        <w:textAlignment w:val="auto"/>
        <w:rPr>
          <w:rFonts w:ascii="Times New Roman"/>
          <w:bCs/>
          <w:color w:val="000000" w:themeColor="text1"/>
          <w:sz w:val="28"/>
          <w:szCs w:val="28"/>
        </w:rPr>
      </w:pPr>
      <w:r>
        <w:rPr>
          <w:rFonts w:ascii="Times New Roman" w:hint="eastAsia"/>
          <w:bCs/>
          <w:color w:val="000000" w:themeColor="text1"/>
          <w:sz w:val="28"/>
          <w:szCs w:val="28"/>
        </w:rPr>
        <w:t>增訂</w:t>
      </w:r>
      <w:r w:rsidR="009A76D5" w:rsidRPr="006D535F">
        <w:rPr>
          <w:rFonts w:ascii="Times New Roman" w:hint="eastAsia"/>
          <w:bCs/>
          <w:color w:val="000000" w:themeColor="text1"/>
          <w:sz w:val="28"/>
          <w:szCs w:val="28"/>
        </w:rPr>
        <w:t>第二期程</w:t>
      </w:r>
      <w:r w:rsidR="00272E0C" w:rsidRPr="006D535F">
        <w:rPr>
          <w:rFonts w:ascii="Times New Roman" w:hint="eastAsia"/>
          <w:bCs/>
          <w:color w:val="000000" w:themeColor="text1"/>
          <w:sz w:val="28"/>
          <w:szCs w:val="28"/>
        </w:rPr>
        <w:t>實施對象及</w:t>
      </w:r>
      <w:r w:rsidR="009A76D5" w:rsidRPr="006D535F">
        <w:rPr>
          <w:rFonts w:ascii="Times New Roman" w:hint="eastAsia"/>
          <w:bCs/>
          <w:color w:val="000000" w:themeColor="text1"/>
          <w:sz w:val="28"/>
          <w:szCs w:val="28"/>
        </w:rPr>
        <w:t>既存固定污染源指定削減目標。</w:t>
      </w:r>
      <w:r w:rsidR="009A76D5" w:rsidRPr="006D535F">
        <w:rPr>
          <w:rFonts w:ascii="Times New Roman"/>
          <w:bCs/>
          <w:color w:val="000000" w:themeColor="text1"/>
          <w:sz w:val="28"/>
          <w:szCs w:val="28"/>
        </w:rPr>
        <w:t>（修正</w:t>
      </w:r>
      <w:r w:rsidR="00091F88" w:rsidRPr="006D535F">
        <w:rPr>
          <w:rFonts w:ascii="Times New Roman" w:hint="eastAsia"/>
          <w:bCs/>
          <w:color w:val="000000" w:themeColor="text1"/>
          <w:sz w:val="28"/>
          <w:szCs w:val="28"/>
        </w:rPr>
        <w:t>規定</w:t>
      </w:r>
      <w:r w:rsidR="009A76D5" w:rsidRPr="006D535F">
        <w:rPr>
          <w:rFonts w:ascii="Times New Roman" w:hint="eastAsia"/>
          <w:bCs/>
          <w:color w:val="000000" w:themeColor="text1"/>
          <w:sz w:val="28"/>
          <w:szCs w:val="28"/>
        </w:rPr>
        <w:t>柒、既存固定污染源排放量認可、指定削減及削減量差額認可與管理作業方式</w:t>
      </w:r>
      <w:r w:rsidR="009A76D5" w:rsidRPr="006D535F">
        <w:rPr>
          <w:rFonts w:ascii="Times New Roman"/>
          <w:bCs/>
          <w:color w:val="000000" w:themeColor="text1"/>
          <w:sz w:val="28"/>
          <w:szCs w:val="28"/>
        </w:rPr>
        <w:t>）</w:t>
      </w:r>
    </w:p>
    <w:p w:rsidR="00272E0C" w:rsidRPr="00395897" w:rsidRDefault="007E7F75" w:rsidP="00272E0C">
      <w:pPr>
        <w:widowControl/>
        <w:numPr>
          <w:ilvl w:val="0"/>
          <w:numId w:val="40"/>
        </w:numPr>
        <w:adjustRightInd/>
        <w:spacing w:line="460" w:lineRule="exact"/>
        <w:jc w:val="both"/>
        <w:textAlignment w:val="auto"/>
        <w:rPr>
          <w:rFonts w:ascii="Times New Roman"/>
          <w:bCs/>
          <w:color w:val="000000" w:themeColor="text1"/>
          <w:sz w:val="28"/>
          <w:szCs w:val="28"/>
        </w:rPr>
      </w:pPr>
      <w:r w:rsidRPr="00395897">
        <w:rPr>
          <w:rFonts w:ascii="Times New Roman" w:hint="eastAsia"/>
          <w:bCs/>
          <w:color w:val="000000" w:themeColor="text1"/>
          <w:sz w:val="28"/>
          <w:szCs w:val="28"/>
        </w:rPr>
        <w:t>修正</w:t>
      </w:r>
      <w:r w:rsidR="006D535F">
        <w:rPr>
          <w:rFonts w:ascii="Times New Roman" w:hint="eastAsia"/>
          <w:bCs/>
          <w:color w:val="000000" w:themeColor="text1"/>
          <w:sz w:val="28"/>
          <w:szCs w:val="28"/>
        </w:rPr>
        <w:t>既存固定污染源</w:t>
      </w:r>
      <w:r w:rsidR="00272E0C" w:rsidRPr="00395897">
        <w:rPr>
          <w:rFonts w:ascii="Times New Roman" w:hint="eastAsia"/>
          <w:bCs/>
          <w:color w:val="000000" w:themeColor="text1"/>
          <w:sz w:val="28"/>
          <w:szCs w:val="28"/>
        </w:rPr>
        <w:t>排放量認可及削減量差額之公私場所申請及地方主管機關審查作業規定</w:t>
      </w:r>
      <w:r w:rsidR="006D535F">
        <w:rPr>
          <w:rFonts w:ascii="Times New Roman" w:hint="eastAsia"/>
          <w:bCs/>
          <w:color w:val="000000" w:themeColor="text1"/>
          <w:sz w:val="28"/>
          <w:szCs w:val="28"/>
        </w:rPr>
        <w:t>，並納入固定污染源設置與操作許可證管理</w:t>
      </w:r>
      <w:r w:rsidR="00272E0C" w:rsidRPr="00395897">
        <w:rPr>
          <w:rFonts w:ascii="Times New Roman" w:hint="eastAsia"/>
          <w:bCs/>
          <w:color w:val="000000" w:themeColor="text1"/>
          <w:sz w:val="28"/>
          <w:szCs w:val="28"/>
        </w:rPr>
        <w:t>。</w:t>
      </w:r>
      <w:r w:rsidR="00272E0C" w:rsidRPr="00395897">
        <w:rPr>
          <w:rFonts w:ascii="Times New Roman"/>
          <w:bCs/>
          <w:color w:val="000000" w:themeColor="text1"/>
          <w:sz w:val="28"/>
          <w:szCs w:val="28"/>
        </w:rPr>
        <w:t>（修正</w:t>
      </w:r>
      <w:r w:rsidR="00091F88" w:rsidRPr="00395897">
        <w:rPr>
          <w:rFonts w:ascii="Times New Roman" w:hint="eastAsia"/>
          <w:bCs/>
          <w:color w:val="000000" w:themeColor="text1"/>
          <w:sz w:val="28"/>
          <w:szCs w:val="28"/>
        </w:rPr>
        <w:t>規定</w:t>
      </w:r>
      <w:r w:rsidR="00272E0C" w:rsidRPr="00395897">
        <w:rPr>
          <w:rFonts w:ascii="Times New Roman" w:hint="eastAsia"/>
          <w:bCs/>
          <w:color w:val="000000" w:themeColor="text1"/>
          <w:sz w:val="28"/>
          <w:szCs w:val="28"/>
        </w:rPr>
        <w:t>柒、既存固定污染源排放量認可、指定削減及削減量差額認可與管理作業方式</w:t>
      </w:r>
      <w:r w:rsidR="00272E0C" w:rsidRPr="00395897">
        <w:rPr>
          <w:rFonts w:ascii="Times New Roman"/>
          <w:bCs/>
          <w:color w:val="000000" w:themeColor="text1"/>
          <w:sz w:val="28"/>
          <w:szCs w:val="28"/>
        </w:rPr>
        <w:t>）</w:t>
      </w:r>
    </w:p>
    <w:p w:rsidR="00B8483B" w:rsidRPr="00395897" w:rsidRDefault="00967473" w:rsidP="0032229E">
      <w:pPr>
        <w:widowControl/>
        <w:numPr>
          <w:ilvl w:val="0"/>
          <w:numId w:val="40"/>
        </w:numPr>
        <w:adjustRightInd/>
        <w:spacing w:line="460" w:lineRule="exact"/>
        <w:jc w:val="both"/>
        <w:textAlignment w:val="auto"/>
        <w:rPr>
          <w:rFonts w:ascii="Times New Roman"/>
          <w:bCs/>
          <w:color w:val="000000" w:themeColor="text1"/>
          <w:sz w:val="28"/>
          <w:szCs w:val="28"/>
        </w:rPr>
      </w:pPr>
      <w:r>
        <w:rPr>
          <w:rFonts w:ascii="Times New Roman" w:hint="eastAsia"/>
          <w:bCs/>
          <w:color w:val="000000" w:themeColor="text1"/>
          <w:sz w:val="28"/>
          <w:szCs w:val="28"/>
        </w:rPr>
        <w:lastRenderedPageBreak/>
        <w:t>增訂新設或變更之固定污染源污染物排放量達一定規模者，</w:t>
      </w:r>
      <w:r w:rsidRPr="00605EB3">
        <w:rPr>
          <w:rFonts w:ascii="Times New Roman" w:hint="eastAsia"/>
          <w:bCs/>
          <w:color w:val="000000" w:themeColor="text1"/>
          <w:sz w:val="28"/>
          <w:szCs w:val="28"/>
        </w:rPr>
        <w:t>應於開始進行試車檢測前取得足供抵換污染物排放量之額度</w:t>
      </w:r>
      <w:r w:rsidR="0032229E" w:rsidRPr="00395897">
        <w:rPr>
          <w:rFonts w:ascii="Times New Roman" w:hint="eastAsia"/>
          <w:bCs/>
          <w:color w:val="000000" w:themeColor="text1"/>
          <w:sz w:val="28"/>
          <w:szCs w:val="28"/>
        </w:rPr>
        <w:t>。</w:t>
      </w:r>
      <w:r w:rsidR="00B8483B" w:rsidRPr="00395897">
        <w:rPr>
          <w:rFonts w:ascii="Times New Roman"/>
          <w:bCs/>
          <w:color w:val="000000" w:themeColor="text1"/>
          <w:sz w:val="28"/>
          <w:szCs w:val="28"/>
        </w:rPr>
        <w:t>（修正</w:t>
      </w:r>
      <w:r w:rsidR="00091F88" w:rsidRPr="00395897">
        <w:rPr>
          <w:rFonts w:ascii="Times New Roman" w:hint="eastAsia"/>
          <w:bCs/>
          <w:color w:val="000000" w:themeColor="text1"/>
          <w:sz w:val="28"/>
          <w:szCs w:val="28"/>
        </w:rPr>
        <w:t>規定</w:t>
      </w:r>
      <w:r w:rsidR="0032229E" w:rsidRPr="00395897">
        <w:rPr>
          <w:rFonts w:ascii="Times New Roman" w:hint="eastAsia"/>
          <w:bCs/>
          <w:color w:val="000000" w:themeColor="text1"/>
          <w:sz w:val="28"/>
          <w:szCs w:val="28"/>
        </w:rPr>
        <w:t>捌、新設或變更固定污染源審核規則</w:t>
      </w:r>
      <w:r w:rsidR="00B8483B" w:rsidRPr="00395897">
        <w:rPr>
          <w:rFonts w:ascii="Times New Roman"/>
          <w:bCs/>
          <w:color w:val="000000" w:themeColor="text1"/>
          <w:sz w:val="28"/>
          <w:szCs w:val="28"/>
        </w:rPr>
        <w:t>）</w:t>
      </w:r>
    </w:p>
    <w:p w:rsidR="00B8483B" w:rsidRPr="00395897" w:rsidRDefault="00017379" w:rsidP="00223B8B">
      <w:pPr>
        <w:widowControl/>
        <w:numPr>
          <w:ilvl w:val="0"/>
          <w:numId w:val="40"/>
        </w:numPr>
        <w:adjustRightInd/>
        <w:spacing w:line="460" w:lineRule="exact"/>
        <w:jc w:val="both"/>
        <w:textAlignment w:val="auto"/>
        <w:rPr>
          <w:rFonts w:ascii="Times New Roman"/>
          <w:bCs/>
          <w:color w:val="000000" w:themeColor="text1"/>
          <w:sz w:val="28"/>
          <w:szCs w:val="28"/>
        </w:rPr>
      </w:pPr>
      <w:r>
        <w:rPr>
          <w:rFonts w:ascii="Times New Roman" w:hint="eastAsia"/>
          <w:bCs/>
          <w:color w:val="000000" w:themeColor="text1"/>
          <w:sz w:val="28"/>
          <w:szCs w:val="28"/>
        </w:rPr>
        <w:t>修正排放交易制度買賣雙方交易對象</w:t>
      </w:r>
      <w:r w:rsidR="00223B8B">
        <w:rPr>
          <w:rFonts w:ascii="Times New Roman" w:hint="eastAsia"/>
          <w:bCs/>
          <w:color w:val="000000" w:themeColor="text1"/>
          <w:sz w:val="28"/>
          <w:szCs w:val="28"/>
        </w:rPr>
        <w:t>。</w:t>
      </w:r>
      <w:r w:rsidR="00B8483B" w:rsidRPr="00395897">
        <w:rPr>
          <w:rFonts w:ascii="Times New Roman"/>
          <w:bCs/>
          <w:color w:val="000000" w:themeColor="text1"/>
          <w:sz w:val="28"/>
          <w:szCs w:val="28"/>
        </w:rPr>
        <w:t>（修正</w:t>
      </w:r>
      <w:r w:rsidR="00091F88" w:rsidRPr="00395897">
        <w:rPr>
          <w:rFonts w:ascii="Times New Roman" w:hint="eastAsia"/>
          <w:bCs/>
          <w:color w:val="000000" w:themeColor="text1"/>
          <w:sz w:val="28"/>
          <w:szCs w:val="28"/>
        </w:rPr>
        <w:t>規定</w:t>
      </w:r>
      <w:r w:rsidR="0054652B" w:rsidRPr="00395897">
        <w:rPr>
          <w:rFonts w:ascii="Times New Roman" w:hint="eastAsia"/>
          <w:bCs/>
          <w:color w:val="000000" w:themeColor="text1"/>
          <w:sz w:val="28"/>
          <w:szCs w:val="28"/>
        </w:rPr>
        <w:t>玖、排放交易制度</w:t>
      </w:r>
      <w:r w:rsidR="00B8483B" w:rsidRPr="00395897">
        <w:rPr>
          <w:rFonts w:ascii="Times New Roman"/>
          <w:bCs/>
          <w:color w:val="000000" w:themeColor="text1"/>
          <w:sz w:val="28"/>
          <w:szCs w:val="28"/>
        </w:rPr>
        <w:t>）</w:t>
      </w:r>
    </w:p>
    <w:p w:rsidR="0054652B" w:rsidRPr="00223B8B" w:rsidRDefault="00223B8B" w:rsidP="00223B8B">
      <w:pPr>
        <w:widowControl/>
        <w:numPr>
          <w:ilvl w:val="0"/>
          <w:numId w:val="40"/>
        </w:numPr>
        <w:adjustRightInd/>
        <w:spacing w:line="460" w:lineRule="exact"/>
        <w:jc w:val="both"/>
        <w:textAlignment w:val="auto"/>
        <w:rPr>
          <w:rFonts w:ascii="Times New Roman"/>
          <w:bCs/>
          <w:color w:val="000000" w:themeColor="text1"/>
          <w:sz w:val="28"/>
          <w:szCs w:val="28"/>
        </w:rPr>
      </w:pPr>
      <w:r>
        <w:rPr>
          <w:rFonts w:ascii="Times New Roman" w:hint="eastAsia"/>
          <w:bCs/>
          <w:color w:val="000000" w:themeColor="text1"/>
          <w:sz w:val="28"/>
          <w:szCs w:val="28"/>
        </w:rPr>
        <w:t>修正總量管制監督與追蹤小組推動成果檢討會議召開頻率。</w:t>
      </w:r>
      <w:r w:rsidR="0054652B" w:rsidRPr="00223B8B">
        <w:rPr>
          <w:rFonts w:ascii="Times New Roman"/>
          <w:bCs/>
          <w:color w:val="000000" w:themeColor="text1"/>
          <w:sz w:val="28"/>
          <w:szCs w:val="28"/>
        </w:rPr>
        <w:t>（修正</w:t>
      </w:r>
      <w:r w:rsidR="00091F88" w:rsidRPr="00223B8B">
        <w:rPr>
          <w:rFonts w:ascii="Times New Roman" w:hint="eastAsia"/>
          <w:bCs/>
          <w:color w:val="000000" w:themeColor="text1"/>
          <w:sz w:val="28"/>
          <w:szCs w:val="28"/>
        </w:rPr>
        <w:t>規定</w:t>
      </w:r>
      <w:r w:rsidR="0054652B" w:rsidRPr="00223B8B">
        <w:rPr>
          <w:rFonts w:ascii="Times New Roman" w:hint="eastAsia"/>
          <w:bCs/>
          <w:color w:val="000000" w:themeColor="text1"/>
          <w:sz w:val="28"/>
          <w:szCs w:val="28"/>
        </w:rPr>
        <w:t>拾壹、組織運作方式</w:t>
      </w:r>
      <w:r w:rsidR="0054652B" w:rsidRPr="00223B8B">
        <w:rPr>
          <w:rFonts w:ascii="Times New Roman"/>
          <w:bCs/>
          <w:color w:val="000000" w:themeColor="text1"/>
          <w:sz w:val="28"/>
          <w:szCs w:val="28"/>
        </w:rPr>
        <w:t>）</w:t>
      </w:r>
    </w:p>
    <w:p w:rsidR="00B8483B" w:rsidRPr="00395897" w:rsidRDefault="00B8483B" w:rsidP="00DC3B0C">
      <w:pPr>
        <w:spacing w:line="560" w:lineRule="exact"/>
        <w:ind w:rightChars="-236" w:right="-566"/>
        <w:jc w:val="center"/>
        <w:rPr>
          <w:rFonts w:ascii="Times New Roman"/>
          <w:bCs/>
          <w:color w:val="000000" w:themeColor="text1"/>
          <w:sz w:val="40"/>
          <w:szCs w:val="28"/>
        </w:rPr>
        <w:sectPr w:rsidR="00B8483B" w:rsidRPr="00395897" w:rsidSect="000B317C">
          <w:footerReference w:type="even" r:id="rId9"/>
          <w:footerReference w:type="default" r:id="rId10"/>
          <w:pgSz w:w="11906" w:h="16838"/>
          <w:pgMar w:top="1418" w:right="1418" w:bottom="1418" w:left="1701" w:header="851" w:footer="992" w:gutter="0"/>
          <w:cols w:space="425"/>
          <w:docGrid w:type="lines" w:linePitch="360"/>
        </w:sectPr>
      </w:pPr>
    </w:p>
    <w:p w:rsidR="008D79AF" w:rsidRPr="00395897" w:rsidRDefault="004A2ADB" w:rsidP="009D5E6C">
      <w:pPr>
        <w:spacing w:line="560" w:lineRule="exact"/>
        <w:jc w:val="center"/>
        <w:rPr>
          <w:rFonts w:ascii="Times New Roman"/>
          <w:bCs/>
          <w:color w:val="000000" w:themeColor="text1"/>
          <w:sz w:val="40"/>
          <w:szCs w:val="28"/>
        </w:rPr>
      </w:pPr>
      <w:r w:rsidRPr="00395897">
        <w:rPr>
          <w:rFonts w:ascii="Times New Roman" w:hint="eastAsia"/>
          <w:bCs/>
          <w:color w:val="000000" w:themeColor="text1"/>
          <w:sz w:val="40"/>
          <w:szCs w:val="28"/>
        </w:rPr>
        <w:lastRenderedPageBreak/>
        <w:t>高屏地區空氣污染物總量管制計畫</w:t>
      </w:r>
      <w:r w:rsidR="009D5E6C" w:rsidRPr="00395897">
        <w:rPr>
          <w:rFonts w:ascii="Times New Roman" w:hint="eastAsia"/>
          <w:bCs/>
          <w:color w:val="000000" w:themeColor="text1"/>
          <w:sz w:val="40"/>
          <w:szCs w:val="28"/>
        </w:rPr>
        <w:t>修正</w:t>
      </w:r>
      <w:r w:rsidR="00DC3B0C" w:rsidRPr="00395897">
        <w:rPr>
          <w:rFonts w:ascii="Times New Roman"/>
          <w:bCs/>
          <w:color w:val="000000" w:themeColor="text1"/>
          <w:sz w:val="40"/>
          <w:szCs w:val="28"/>
        </w:rPr>
        <w:t>草案</w:t>
      </w:r>
      <w:r w:rsidR="00091F88" w:rsidRPr="00395897">
        <w:rPr>
          <w:rFonts w:ascii="Times New Roman" w:hint="eastAsia"/>
          <w:bCs/>
          <w:color w:val="000000" w:themeColor="text1"/>
          <w:sz w:val="40"/>
          <w:szCs w:val="28"/>
        </w:rPr>
        <w:t>規定</w:t>
      </w:r>
      <w:r w:rsidR="00CA47E8" w:rsidRPr="00395897">
        <w:rPr>
          <w:rFonts w:ascii="Times New Roman"/>
          <w:bCs/>
          <w:color w:val="000000" w:themeColor="text1"/>
          <w:sz w:val="40"/>
          <w:szCs w:val="28"/>
        </w:rPr>
        <w:t>對照表</w:t>
      </w:r>
    </w:p>
    <w:tbl>
      <w:tblPr>
        <w:tblW w:w="96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CellMar>
          <w:left w:w="28" w:type="dxa"/>
          <w:right w:w="28" w:type="dxa"/>
        </w:tblCellMar>
        <w:tblLook w:val="0000" w:firstRow="0" w:lastRow="0" w:firstColumn="0" w:lastColumn="0" w:noHBand="0" w:noVBand="0"/>
      </w:tblPr>
      <w:tblGrid>
        <w:gridCol w:w="3222"/>
        <w:gridCol w:w="3222"/>
        <w:gridCol w:w="3223"/>
      </w:tblGrid>
      <w:tr w:rsidR="00144C11" w:rsidRPr="00395897" w:rsidTr="00091F88">
        <w:trPr>
          <w:trHeight w:val="401"/>
          <w:jc w:val="center"/>
        </w:trPr>
        <w:tc>
          <w:tcPr>
            <w:tcW w:w="3222" w:type="dxa"/>
            <w:tcBorders>
              <w:top w:val="single" w:sz="4" w:space="0" w:color="auto"/>
              <w:left w:val="single" w:sz="4" w:space="0" w:color="auto"/>
              <w:bottom w:val="single" w:sz="4" w:space="0" w:color="auto"/>
              <w:right w:val="single" w:sz="4" w:space="0" w:color="auto"/>
            </w:tcBorders>
            <w:shd w:val="clear" w:color="auto" w:fill="auto"/>
            <w:vAlign w:val="center"/>
          </w:tcPr>
          <w:p w:rsidR="002C611F" w:rsidRPr="00395897" w:rsidRDefault="002C611F" w:rsidP="000B317C">
            <w:pPr>
              <w:snapToGrid w:val="0"/>
              <w:spacing w:line="240" w:lineRule="auto"/>
              <w:ind w:left="769" w:hanging="781"/>
              <w:jc w:val="center"/>
              <w:rPr>
                <w:rFonts w:ascii="Times New Roman"/>
                <w:color w:val="000000" w:themeColor="text1"/>
                <w:szCs w:val="24"/>
              </w:rPr>
            </w:pPr>
            <w:bookmarkStart w:id="1" w:name="OLE_LINK11"/>
            <w:bookmarkStart w:id="2" w:name="OLE_LINK12"/>
            <w:r w:rsidRPr="00395897">
              <w:rPr>
                <w:rFonts w:ascii="Times New Roman"/>
                <w:color w:val="000000" w:themeColor="text1"/>
                <w:szCs w:val="24"/>
              </w:rPr>
              <w:t>修正</w:t>
            </w:r>
            <w:r w:rsidR="00091F88" w:rsidRPr="00395897">
              <w:rPr>
                <w:rFonts w:ascii="Times New Roman" w:hint="eastAsia"/>
                <w:color w:val="000000" w:themeColor="text1"/>
                <w:szCs w:val="24"/>
              </w:rPr>
              <w:t>規定</w:t>
            </w:r>
          </w:p>
        </w:tc>
        <w:tc>
          <w:tcPr>
            <w:tcW w:w="3222" w:type="dxa"/>
            <w:tcBorders>
              <w:top w:val="single" w:sz="4" w:space="0" w:color="auto"/>
              <w:left w:val="single" w:sz="4" w:space="0" w:color="auto"/>
              <w:bottom w:val="single" w:sz="4" w:space="0" w:color="auto"/>
              <w:right w:val="single" w:sz="4" w:space="0" w:color="auto"/>
            </w:tcBorders>
            <w:shd w:val="clear" w:color="auto" w:fill="auto"/>
            <w:vAlign w:val="center"/>
          </w:tcPr>
          <w:p w:rsidR="002C611F" w:rsidRPr="00395897" w:rsidRDefault="002C611F" w:rsidP="000B317C">
            <w:pPr>
              <w:snapToGrid w:val="0"/>
              <w:spacing w:line="240" w:lineRule="auto"/>
              <w:ind w:left="769" w:hanging="781"/>
              <w:jc w:val="center"/>
              <w:rPr>
                <w:rFonts w:ascii="Times New Roman"/>
                <w:color w:val="000000" w:themeColor="text1"/>
                <w:szCs w:val="24"/>
              </w:rPr>
            </w:pPr>
            <w:r w:rsidRPr="00395897">
              <w:rPr>
                <w:rFonts w:ascii="Times New Roman"/>
                <w:color w:val="000000" w:themeColor="text1"/>
                <w:szCs w:val="24"/>
              </w:rPr>
              <w:t>現行</w:t>
            </w:r>
            <w:r w:rsidR="00067ECC" w:rsidRPr="00395897">
              <w:rPr>
                <w:rFonts w:ascii="Times New Roman" w:hint="eastAsia"/>
                <w:color w:val="000000" w:themeColor="text1"/>
                <w:szCs w:val="24"/>
              </w:rPr>
              <w:t>規定</w:t>
            </w:r>
          </w:p>
        </w:tc>
        <w:tc>
          <w:tcPr>
            <w:tcW w:w="3223" w:type="dxa"/>
            <w:tcBorders>
              <w:top w:val="single" w:sz="4" w:space="0" w:color="auto"/>
              <w:left w:val="single" w:sz="4" w:space="0" w:color="auto"/>
              <w:bottom w:val="single" w:sz="4" w:space="0" w:color="auto"/>
              <w:right w:val="single" w:sz="4" w:space="0" w:color="auto"/>
            </w:tcBorders>
            <w:shd w:val="clear" w:color="auto" w:fill="auto"/>
            <w:vAlign w:val="center"/>
          </w:tcPr>
          <w:p w:rsidR="002C611F" w:rsidRPr="00395897" w:rsidRDefault="002C611F" w:rsidP="000B317C">
            <w:pPr>
              <w:snapToGrid w:val="0"/>
              <w:spacing w:line="240" w:lineRule="auto"/>
              <w:ind w:leftChars="46" w:left="110" w:rightChars="50" w:right="120" w:firstLineChars="1" w:firstLine="2"/>
              <w:jc w:val="center"/>
              <w:rPr>
                <w:rFonts w:ascii="Times New Roman"/>
                <w:color w:val="000000" w:themeColor="text1"/>
                <w:szCs w:val="24"/>
              </w:rPr>
            </w:pPr>
            <w:r w:rsidRPr="00395897">
              <w:rPr>
                <w:rFonts w:ascii="Times New Roman"/>
                <w:color w:val="000000" w:themeColor="text1"/>
                <w:szCs w:val="24"/>
              </w:rPr>
              <w:t>說明</w:t>
            </w:r>
          </w:p>
        </w:tc>
      </w:tr>
      <w:bookmarkEnd w:id="1"/>
      <w:bookmarkEnd w:id="2"/>
      <w:tr w:rsidR="004E1178" w:rsidRPr="00395897" w:rsidTr="00640862">
        <w:trPr>
          <w:jc w:val="center"/>
        </w:trPr>
        <w:tc>
          <w:tcPr>
            <w:tcW w:w="3222" w:type="dxa"/>
            <w:tcBorders>
              <w:top w:val="single" w:sz="4" w:space="0" w:color="auto"/>
              <w:bottom w:val="nil"/>
            </w:tcBorders>
            <w:shd w:val="clear" w:color="auto" w:fill="FFFFFF"/>
          </w:tcPr>
          <w:p w:rsidR="004E1178" w:rsidRPr="00395897" w:rsidRDefault="004E1178" w:rsidP="000B317C">
            <w:pPr>
              <w:snapToGrid w:val="0"/>
              <w:spacing w:line="240" w:lineRule="auto"/>
              <w:jc w:val="both"/>
              <w:rPr>
                <w:rFonts w:ascii="Times New Roman"/>
                <w:bCs/>
                <w:color w:val="000000" w:themeColor="text1"/>
              </w:rPr>
            </w:pPr>
            <w:r w:rsidRPr="00395897">
              <w:rPr>
                <w:rFonts w:ascii="Times New Roman"/>
                <w:bCs/>
                <w:color w:val="000000" w:themeColor="text1"/>
              </w:rPr>
              <w:t>壹、法令依據</w:t>
            </w:r>
          </w:p>
        </w:tc>
        <w:tc>
          <w:tcPr>
            <w:tcW w:w="3222" w:type="dxa"/>
            <w:tcBorders>
              <w:top w:val="single" w:sz="4" w:space="0" w:color="auto"/>
              <w:bottom w:val="nil"/>
            </w:tcBorders>
            <w:shd w:val="clear" w:color="auto" w:fill="FFFFFF"/>
          </w:tcPr>
          <w:p w:rsidR="004E1178" w:rsidRPr="00395897" w:rsidRDefault="004E1178" w:rsidP="000B317C">
            <w:pPr>
              <w:snapToGrid w:val="0"/>
              <w:spacing w:line="240" w:lineRule="auto"/>
              <w:jc w:val="both"/>
              <w:rPr>
                <w:rFonts w:ascii="Times New Roman"/>
                <w:bCs/>
                <w:color w:val="000000" w:themeColor="text1"/>
              </w:rPr>
            </w:pPr>
            <w:r w:rsidRPr="00395897">
              <w:rPr>
                <w:rFonts w:ascii="Times New Roman"/>
                <w:bCs/>
                <w:color w:val="000000" w:themeColor="text1"/>
              </w:rPr>
              <w:t>壹、法令依據</w:t>
            </w:r>
          </w:p>
        </w:tc>
        <w:tc>
          <w:tcPr>
            <w:tcW w:w="3223" w:type="dxa"/>
            <w:vMerge w:val="restart"/>
            <w:tcBorders>
              <w:top w:val="single" w:sz="4" w:space="0" w:color="auto"/>
            </w:tcBorders>
            <w:shd w:val="clear" w:color="auto" w:fill="FFFFFF"/>
          </w:tcPr>
          <w:p w:rsidR="004E1178" w:rsidRPr="00395897" w:rsidRDefault="004E1178" w:rsidP="000B317C">
            <w:pPr>
              <w:snapToGrid w:val="0"/>
              <w:spacing w:line="240" w:lineRule="auto"/>
              <w:rPr>
                <w:rFonts w:ascii="Times New Roman"/>
                <w:bCs/>
                <w:color w:val="000000" w:themeColor="text1"/>
              </w:rPr>
            </w:pPr>
            <w:r>
              <w:rPr>
                <w:rFonts w:ascii="Times New Roman" w:hint="eastAsia"/>
                <w:bCs/>
                <w:color w:val="000000" w:themeColor="text1"/>
              </w:rPr>
              <w:t>本規定</w:t>
            </w:r>
            <w:r w:rsidRPr="00395897">
              <w:rPr>
                <w:rFonts w:ascii="Times New Roman"/>
                <w:bCs/>
                <w:color w:val="000000" w:themeColor="text1"/>
              </w:rPr>
              <w:t>未修正。</w:t>
            </w:r>
          </w:p>
        </w:tc>
      </w:tr>
      <w:tr w:rsidR="004E1178" w:rsidRPr="00395897" w:rsidTr="00640862">
        <w:trPr>
          <w:jc w:val="center"/>
        </w:trPr>
        <w:tc>
          <w:tcPr>
            <w:tcW w:w="3222" w:type="dxa"/>
            <w:tcBorders>
              <w:top w:val="nil"/>
              <w:bottom w:val="single" w:sz="4" w:space="0" w:color="auto"/>
            </w:tcBorders>
            <w:shd w:val="clear" w:color="auto" w:fill="FFFFFF"/>
          </w:tcPr>
          <w:p w:rsidR="004E1178" w:rsidRPr="00395897" w:rsidRDefault="004E1178" w:rsidP="000B317C">
            <w:pPr>
              <w:snapToGrid w:val="0"/>
              <w:spacing w:line="240" w:lineRule="auto"/>
              <w:ind w:firstLineChars="200" w:firstLine="480"/>
              <w:jc w:val="both"/>
              <w:rPr>
                <w:rFonts w:ascii="Times New Roman"/>
                <w:bCs/>
                <w:color w:val="000000" w:themeColor="text1"/>
              </w:rPr>
            </w:pPr>
            <w:r w:rsidRPr="00395897">
              <w:rPr>
                <w:rFonts w:ascii="Times New Roman"/>
                <w:bCs/>
                <w:color w:val="000000" w:themeColor="text1"/>
              </w:rPr>
              <w:t>本計畫依空氣污染防制法（以下簡稱本法）第八條至第十二條規定訂定之。</w:t>
            </w:r>
          </w:p>
        </w:tc>
        <w:tc>
          <w:tcPr>
            <w:tcW w:w="3222" w:type="dxa"/>
            <w:tcBorders>
              <w:top w:val="nil"/>
              <w:bottom w:val="single" w:sz="4" w:space="0" w:color="auto"/>
            </w:tcBorders>
            <w:shd w:val="clear" w:color="auto" w:fill="FFFFFF"/>
          </w:tcPr>
          <w:p w:rsidR="004E1178" w:rsidRPr="00395897" w:rsidRDefault="004E1178" w:rsidP="000B317C">
            <w:pPr>
              <w:snapToGrid w:val="0"/>
              <w:spacing w:line="240" w:lineRule="auto"/>
              <w:jc w:val="both"/>
              <w:rPr>
                <w:rFonts w:ascii="Times New Roman"/>
                <w:bCs/>
                <w:color w:val="000000" w:themeColor="text1"/>
              </w:rPr>
            </w:pPr>
            <w:bookmarkStart w:id="3" w:name="_Toc257044743"/>
            <w:bookmarkStart w:id="4" w:name="_Toc257137010"/>
            <w:r w:rsidRPr="00395897">
              <w:rPr>
                <w:rFonts w:ascii="Times New Roman" w:hint="eastAsia"/>
                <w:bCs/>
                <w:color w:val="000000" w:themeColor="text1"/>
              </w:rPr>
              <w:t xml:space="preserve">　　</w:t>
            </w:r>
            <w:r w:rsidRPr="00395897">
              <w:rPr>
                <w:rFonts w:ascii="Times New Roman"/>
                <w:bCs/>
                <w:color w:val="000000" w:themeColor="text1"/>
              </w:rPr>
              <w:t>本計畫依空氣污染防制法（以下簡稱本法）第八條至第十二條規定訂定之。</w:t>
            </w:r>
            <w:bookmarkEnd w:id="3"/>
            <w:bookmarkEnd w:id="4"/>
          </w:p>
        </w:tc>
        <w:tc>
          <w:tcPr>
            <w:tcW w:w="3223" w:type="dxa"/>
            <w:vMerge/>
            <w:tcBorders>
              <w:bottom w:val="single" w:sz="4" w:space="0" w:color="auto"/>
            </w:tcBorders>
            <w:shd w:val="clear" w:color="auto" w:fill="FFFFFF"/>
          </w:tcPr>
          <w:p w:rsidR="004E1178" w:rsidRPr="00395897" w:rsidRDefault="004E1178" w:rsidP="000B317C">
            <w:pPr>
              <w:snapToGrid w:val="0"/>
              <w:spacing w:line="240" w:lineRule="auto"/>
              <w:rPr>
                <w:rFonts w:ascii="Times New Roman"/>
                <w:bCs/>
                <w:color w:val="000000" w:themeColor="text1"/>
              </w:rPr>
            </w:pPr>
          </w:p>
        </w:tc>
      </w:tr>
      <w:tr w:rsidR="004E1178" w:rsidRPr="00395897" w:rsidTr="00640862">
        <w:trPr>
          <w:jc w:val="center"/>
        </w:trPr>
        <w:tc>
          <w:tcPr>
            <w:tcW w:w="3222" w:type="dxa"/>
            <w:tcBorders>
              <w:bottom w:val="nil"/>
            </w:tcBorders>
            <w:shd w:val="clear" w:color="auto" w:fill="FFFFFF"/>
          </w:tcPr>
          <w:p w:rsidR="004E1178" w:rsidRPr="00395897" w:rsidRDefault="004E1178" w:rsidP="000B317C">
            <w:pPr>
              <w:snapToGrid w:val="0"/>
              <w:spacing w:line="240" w:lineRule="auto"/>
              <w:jc w:val="both"/>
              <w:rPr>
                <w:rFonts w:ascii="Times New Roman"/>
                <w:color w:val="000000" w:themeColor="text1"/>
              </w:rPr>
            </w:pPr>
            <w:r w:rsidRPr="00395897">
              <w:rPr>
                <w:rFonts w:ascii="Times New Roman"/>
                <w:bCs/>
                <w:color w:val="000000" w:themeColor="text1"/>
              </w:rPr>
              <w:t>貳、計畫目標</w:t>
            </w:r>
          </w:p>
        </w:tc>
        <w:tc>
          <w:tcPr>
            <w:tcW w:w="3222" w:type="dxa"/>
            <w:tcBorders>
              <w:bottom w:val="nil"/>
            </w:tcBorders>
            <w:shd w:val="clear" w:color="auto" w:fill="FFFFFF"/>
          </w:tcPr>
          <w:p w:rsidR="004E1178" w:rsidRPr="00395897" w:rsidRDefault="004E1178" w:rsidP="000B317C">
            <w:pPr>
              <w:snapToGrid w:val="0"/>
              <w:spacing w:line="240" w:lineRule="auto"/>
              <w:jc w:val="both"/>
              <w:rPr>
                <w:rFonts w:ascii="Times New Roman"/>
                <w:color w:val="000000" w:themeColor="text1"/>
              </w:rPr>
            </w:pPr>
            <w:r w:rsidRPr="00395897">
              <w:rPr>
                <w:rFonts w:ascii="Times New Roman"/>
                <w:bCs/>
                <w:color w:val="000000" w:themeColor="text1"/>
              </w:rPr>
              <w:t>貳、計畫目標</w:t>
            </w:r>
          </w:p>
        </w:tc>
        <w:tc>
          <w:tcPr>
            <w:tcW w:w="3223" w:type="dxa"/>
            <w:vMerge w:val="restart"/>
            <w:shd w:val="clear" w:color="auto" w:fill="FFFFFF"/>
          </w:tcPr>
          <w:p w:rsidR="004E1178" w:rsidRDefault="00055436" w:rsidP="004E1178">
            <w:pPr>
              <w:pStyle w:val="ac"/>
              <w:numPr>
                <w:ilvl w:val="0"/>
                <w:numId w:val="44"/>
              </w:numPr>
              <w:snapToGrid w:val="0"/>
              <w:spacing w:line="240" w:lineRule="auto"/>
              <w:ind w:leftChars="0"/>
              <w:rPr>
                <w:rFonts w:ascii="Times New Roman"/>
                <w:bCs/>
                <w:color w:val="000000" w:themeColor="text1"/>
              </w:rPr>
            </w:pPr>
            <w:r>
              <w:rPr>
                <w:rFonts w:ascii="Times New Roman" w:hint="eastAsia"/>
                <w:bCs/>
                <w:color w:val="000000" w:themeColor="text1"/>
              </w:rPr>
              <w:t>修正</w:t>
            </w:r>
            <w:r w:rsidR="004E1178" w:rsidRPr="004E1178">
              <w:rPr>
                <w:rFonts w:ascii="Times New Roman" w:hint="eastAsia"/>
                <w:bCs/>
                <w:color w:val="000000" w:themeColor="text1"/>
              </w:rPr>
              <w:t>直轄市、縣（市）各級空氣污染防制區公告日期。</w:t>
            </w:r>
          </w:p>
          <w:p w:rsidR="004E1178" w:rsidRDefault="004E1178" w:rsidP="004E1178">
            <w:pPr>
              <w:pStyle w:val="ac"/>
              <w:numPr>
                <w:ilvl w:val="0"/>
                <w:numId w:val="44"/>
              </w:numPr>
              <w:snapToGrid w:val="0"/>
              <w:spacing w:line="240" w:lineRule="auto"/>
              <w:ind w:leftChars="0"/>
              <w:rPr>
                <w:rFonts w:ascii="Times New Roman"/>
                <w:bCs/>
                <w:color w:val="000000" w:themeColor="text1"/>
              </w:rPr>
            </w:pPr>
            <w:r w:rsidRPr="004E1178">
              <w:rPr>
                <w:rFonts w:ascii="Times New Roman" w:hint="eastAsia"/>
                <w:bCs/>
                <w:color w:val="000000" w:themeColor="text1"/>
              </w:rPr>
              <w:t>修正二之第二期程管制目標及</w:t>
            </w:r>
            <w:r w:rsidR="00055436">
              <w:rPr>
                <w:rFonts w:ascii="Times New Roman" w:hint="eastAsia"/>
                <w:bCs/>
                <w:color w:val="000000" w:themeColor="text1"/>
              </w:rPr>
              <w:t>二、</w:t>
            </w:r>
            <w:r w:rsidR="00055436" w:rsidRPr="004E1178">
              <w:rPr>
                <w:rFonts w:ascii="Times New Roman" w:hint="eastAsia"/>
                <w:bCs/>
                <w:color w:val="000000" w:themeColor="text1"/>
              </w:rPr>
              <w:t>（</w:t>
            </w:r>
            <w:r w:rsidR="00055436">
              <w:rPr>
                <w:rFonts w:ascii="Times New Roman" w:hint="eastAsia"/>
                <w:bCs/>
                <w:color w:val="000000" w:themeColor="text1"/>
              </w:rPr>
              <w:t>二</w:t>
            </w:r>
            <w:r w:rsidR="00055436" w:rsidRPr="004E1178">
              <w:rPr>
                <w:rFonts w:ascii="Times New Roman" w:hint="eastAsia"/>
                <w:bCs/>
                <w:color w:val="000000" w:themeColor="text1"/>
              </w:rPr>
              <w:t>）</w:t>
            </w:r>
            <w:r w:rsidRPr="004E1178">
              <w:rPr>
                <w:rFonts w:ascii="Times New Roman" w:hint="eastAsia"/>
                <w:bCs/>
                <w:color w:val="000000" w:themeColor="text1"/>
              </w:rPr>
              <w:t>實施期程。</w:t>
            </w:r>
          </w:p>
          <w:p w:rsidR="004E1178" w:rsidRPr="004E1178" w:rsidRDefault="00055436" w:rsidP="00055436">
            <w:pPr>
              <w:pStyle w:val="ac"/>
              <w:numPr>
                <w:ilvl w:val="0"/>
                <w:numId w:val="44"/>
              </w:numPr>
              <w:snapToGrid w:val="0"/>
              <w:spacing w:line="240" w:lineRule="auto"/>
              <w:ind w:leftChars="0"/>
              <w:rPr>
                <w:rFonts w:ascii="Times New Roman"/>
                <w:bCs/>
                <w:color w:val="000000" w:themeColor="text1"/>
              </w:rPr>
            </w:pPr>
            <w:r>
              <w:rPr>
                <w:rFonts w:ascii="Times New Roman" w:hint="eastAsia"/>
                <w:bCs/>
                <w:color w:val="000000" w:themeColor="text1"/>
              </w:rPr>
              <w:t>新</w:t>
            </w:r>
            <w:r w:rsidR="007F4CAB">
              <w:rPr>
                <w:rFonts w:ascii="Times New Roman" w:hint="eastAsia"/>
                <w:bCs/>
                <w:color w:val="000000" w:themeColor="text1"/>
              </w:rPr>
              <w:t>增</w:t>
            </w:r>
            <w:r w:rsidR="004E1178" w:rsidRPr="004E1178">
              <w:rPr>
                <w:rFonts w:ascii="Times New Roman" w:hint="eastAsia"/>
                <w:bCs/>
                <w:color w:val="000000" w:themeColor="text1"/>
              </w:rPr>
              <w:t>三之第三期程管制目標</w:t>
            </w:r>
            <w:r w:rsidR="007F4CAB">
              <w:rPr>
                <w:rFonts w:ascii="Times New Roman" w:hint="eastAsia"/>
                <w:bCs/>
                <w:color w:val="000000" w:themeColor="text1"/>
              </w:rPr>
              <w:t>、管制污染物種類及辦理事項。</w:t>
            </w:r>
          </w:p>
        </w:tc>
      </w:tr>
      <w:tr w:rsidR="004E1178" w:rsidRPr="00395897" w:rsidTr="00640862">
        <w:trPr>
          <w:jc w:val="center"/>
        </w:trPr>
        <w:tc>
          <w:tcPr>
            <w:tcW w:w="3222" w:type="dxa"/>
            <w:tcBorders>
              <w:top w:val="nil"/>
              <w:left w:val="single" w:sz="4" w:space="0" w:color="auto"/>
              <w:bottom w:val="single" w:sz="4" w:space="0" w:color="auto"/>
              <w:right w:val="single" w:sz="4" w:space="0" w:color="auto"/>
            </w:tcBorders>
            <w:shd w:val="clear" w:color="auto" w:fill="FFFFFF"/>
          </w:tcPr>
          <w:p w:rsidR="004E1178" w:rsidRPr="00395897" w:rsidRDefault="004E1178" w:rsidP="000B317C">
            <w:pPr>
              <w:snapToGrid w:val="0"/>
              <w:spacing w:line="240" w:lineRule="auto"/>
              <w:ind w:firstLineChars="200" w:firstLine="480"/>
              <w:jc w:val="both"/>
              <w:rPr>
                <w:rFonts w:ascii="Times New Roman"/>
                <w:bCs/>
                <w:color w:val="000000" w:themeColor="text1"/>
              </w:rPr>
            </w:pPr>
            <w:r w:rsidRPr="00395897">
              <w:rPr>
                <w:rFonts w:ascii="Times New Roman"/>
                <w:bCs/>
                <w:color w:val="000000" w:themeColor="text1"/>
              </w:rPr>
              <w:t>依據行政院環境保護署（以下簡稱本署）一百零</w:t>
            </w:r>
            <w:r w:rsidRPr="00395897">
              <w:rPr>
                <w:rFonts w:ascii="Times New Roman" w:hint="eastAsia"/>
                <w:bCs/>
                <w:color w:val="000000" w:themeColor="text1"/>
                <w:u w:val="single"/>
              </w:rPr>
              <w:t>五</w:t>
            </w:r>
            <w:r w:rsidRPr="00395897">
              <w:rPr>
                <w:rFonts w:ascii="Times New Roman"/>
                <w:bCs/>
                <w:color w:val="000000" w:themeColor="text1"/>
              </w:rPr>
              <w:t>年八月三日修正公告之直轄市、縣（市）各級空氣污染防制區，高雄市及屏東縣（以下簡稱高屏地區）之臭氧</w:t>
            </w:r>
            <w:r w:rsidRPr="00395897">
              <w:rPr>
                <w:rFonts w:ascii="Times New Roman" w:hint="eastAsia"/>
                <w:bCs/>
                <w:color w:val="000000" w:themeColor="text1"/>
                <w:u w:val="single"/>
              </w:rPr>
              <w:t>、</w:t>
            </w:r>
            <w:r w:rsidRPr="00395897">
              <w:rPr>
                <w:rFonts w:ascii="Times New Roman"/>
                <w:bCs/>
                <w:color w:val="000000" w:themeColor="text1"/>
              </w:rPr>
              <w:t>懸浮微粒及</w:t>
            </w:r>
            <w:r w:rsidRPr="00395897">
              <w:rPr>
                <w:rFonts w:ascii="Times New Roman" w:hint="eastAsia"/>
                <w:bCs/>
                <w:color w:val="000000" w:themeColor="text1"/>
                <w:u w:val="single"/>
              </w:rPr>
              <w:t>細</w:t>
            </w:r>
            <w:r w:rsidRPr="00395897">
              <w:rPr>
                <w:rFonts w:ascii="Times New Roman"/>
                <w:bCs/>
                <w:color w:val="000000" w:themeColor="text1"/>
                <w:u w:val="single"/>
              </w:rPr>
              <w:t>懸浮微粒</w:t>
            </w:r>
            <w:r w:rsidRPr="00395897">
              <w:rPr>
                <w:rFonts w:ascii="Times New Roman"/>
                <w:bCs/>
                <w:color w:val="000000" w:themeColor="text1"/>
              </w:rPr>
              <w:t>仍為三級防制區，為達符合空氣品質標準之目標，本署指定高屏地區為總量管制區，訂定高屏地區空氣污染物總量管制計畫（以下簡稱本計畫），公告實施總量管制。</w:t>
            </w:r>
          </w:p>
          <w:p w:rsidR="004E1178" w:rsidRPr="00395897" w:rsidRDefault="004E1178" w:rsidP="000B317C">
            <w:pPr>
              <w:snapToGrid w:val="0"/>
              <w:spacing w:line="240" w:lineRule="auto"/>
              <w:ind w:firstLineChars="200" w:firstLine="480"/>
              <w:jc w:val="both"/>
              <w:rPr>
                <w:rFonts w:ascii="Times New Roman"/>
                <w:bCs/>
                <w:color w:val="000000" w:themeColor="text1"/>
              </w:rPr>
            </w:pPr>
            <w:r w:rsidRPr="00395897">
              <w:rPr>
                <w:rFonts w:ascii="Times New Roman"/>
                <w:bCs/>
                <w:color w:val="000000" w:themeColor="text1"/>
              </w:rPr>
              <w:t>本計畫實施地區為高雄市及屏東縣所轄區域，實施方式採分期程訂定目標及管制策略，從抑制高屏地區排放增量，至分期削減排放總量，逐步改善空氣品質至符合空氣品質標準。</w:t>
            </w:r>
          </w:p>
          <w:p w:rsidR="004E1178" w:rsidRPr="00395897" w:rsidRDefault="004E1178" w:rsidP="000B317C">
            <w:pPr>
              <w:snapToGrid w:val="0"/>
              <w:spacing w:line="240" w:lineRule="auto"/>
              <w:ind w:firstLineChars="200" w:firstLine="480"/>
              <w:jc w:val="both"/>
              <w:rPr>
                <w:rFonts w:ascii="Times New Roman"/>
                <w:bCs/>
                <w:color w:val="000000" w:themeColor="text1"/>
              </w:rPr>
            </w:pPr>
            <w:r w:rsidRPr="00395897">
              <w:rPr>
                <w:rFonts w:ascii="Times New Roman"/>
                <w:bCs/>
                <w:color w:val="000000" w:themeColor="text1"/>
              </w:rPr>
              <w:t>高雄市政府及屏東縣政府（以下簡稱地方主管機關）應依本計畫訂（修）定空氣污染防制計畫，報本署核備，並依空氣污染防制計畫具體落實執行。</w:t>
            </w:r>
          </w:p>
          <w:p w:rsidR="004E1178" w:rsidRPr="00395897" w:rsidRDefault="004E1178" w:rsidP="000B317C">
            <w:pPr>
              <w:snapToGrid w:val="0"/>
              <w:spacing w:line="240" w:lineRule="auto"/>
              <w:ind w:firstLineChars="200" w:firstLine="480"/>
              <w:jc w:val="both"/>
              <w:rPr>
                <w:rFonts w:ascii="Times New Roman"/>
                <w:bCs/>
                <w:color w:val="000000" w:themeColor="text1"/>
              </w:rPr>
            </w:pPr>
            <w:r w:rsidRPr="00395897">
              <w:rPr>
                <w:rFonts w:ascii="Times New Roman"/>
                <w:bCs/>
                <w:color w:val="000000" w:themeColor="text1"/>
              </w:rPr>
              <w:t>本計畫各期程目標如下：</w:t>
            </w:r>
          </w:p>
          <w:p w:rsidR="004E1178" w:rsidRPr="00395897" w:rsidRDefault="004E1178" w:rsidP="000B317C">
            <w:pPr>
              <w:snapToGrid w:val="0"/>
              <w:spacing w:line="240" w:lineRule="auto"/>
              <w:ind w:left="480" w:hangingChars="200" w:hanging="480"/>
              <w:jc w:val="both"/>
              <w:rPr>
                <w:rFonts w:ascii="Times New Roman"/>
                <w:bCs/>
                <w:color w:val="000000" w:themeColor="text1"/>
              </w:rPr>
            </w:pPr>
            <w:r w:rsidRPr="00395897">
              <w:rPr>
                <w:rFonts w:ascii="Times New Roman"/>
                <w:bCs/>
                <w:color w:val="000000" w:themeColor="text1"/>
              </w:rPr>
              <w:t>一、第一期程目標：既存固定污染源指定削減目標為百分之五（即區內既存固定污染源之各管制污染物認可排放量達本法第二十一條第一項指定公告應申報年排放量者，該管制污染物指定削減量為認可排放量之百分之五）；新設或變更之固定污染源污染物排放量達一定規模者，應採用最佳可行控制技術，並取得足供抵換污染物增量之排放量。</w:t>
            </w:r>
          </w:p>
          <w:p w:rsidR="004E1178" w:rsidRPr="00395897" w:rsidRDefault="004E1178" w:rsidP="000B317C">
            <w:pPr>
              <w:snapToGrid w:val="0"/>
              <w:spacing w:line="240" w:lineRule="auto"/>
              <w:ind w:leftChars="100" w:left="960" w:hangingChars="300" w:hanging="720"/>
              <w:jc w:val="both"/>
              <w:rPr>
                <w:rFonts w:ascii="Times New Roman"/>
                <w:bCs/>
                <w:color w:val="000000" w:themeColor="text1"/>
              </w:rPr>
            </w:pPr>
            <w:r w:rsidRPr="00395897">
              <w:rPr>
                <w:rFonts w:ascii="Times New Roman"/>
                <w:bCs/>
                <w:color w:val="000000" w:themeColor="text1"/>
              </w:rPr>
              <w:t>（一）管制污染物種類</w:t>
            </w:r>
          </w:p>
          <w:p w:rsidR="004E1178" w:rsidRPr="00395897" w:rsidRDefault="004E1178" w:rsidP="000B317C">
            <w:pPr>
              <w:snapToGrid w:val="0"/>
              <w:spacing w:line="240" w:lineRule="auto"/>
              <w:ind w:leftChars="337" w:left="1092" w:hangingChars="118" w:hanging="283"/>
              <w:jc w:val="both"/>
              <w:rPr>
                <w:rFonts w:ascii="Times New Roman"/>
                <w:bCs/>
                <w:color w:val="000000" w:themeColor="text1"/>
              </w:rPr>
            </w:pPr>
            <w:r w:rsidRPr="00395897">
              <w:rPr>
                <w:rFonts w:ascii="Times New Roman"/>
                <w:bCs/>
                <w:color w:val="000000" w:themeColor="text1"/>
              </w:rPr>
              <w:t>1.</w:t>
            </w:r>
            <w:r w:rsidRPr="00395897">
              <w:rPr>
                <w:rFonts w:ascii="Times New Roman"/>
                <w:bCs/>
                <w:color w:val="000000" w:themeColor="text1"/>
              </w:rPr>
              <w:tab/>
            </w:r>
            <w:r w:rsidRPr="00395897">
              <w:rPr>
                <w:rFonts w:ascii="Times New Roman"/>
                <w:bCs/>
                <w:color w:val="000000" w:themeColor="text1"/>
              </w:rPr>
              <w:t>粒狀污染物。</w:t>
            </w:r>
          </w:p>
          <w:p w:rsidR="004E1178" w:rsidRPr="00395897" w:rsidRDefault="004E1178" w:rsidP="000B317C">
            <w:pPr>
              <w:snapToGrid w:val="0"/>
              <w:spacing w:line="240" w:lineRule="auto"/>
              <w:ind w:leftChars="337" w:left="1092" w:hangingChars="118" w:hanging="283"/>
              <w:jc w:val="both"/>
              <w:rPr>
                <w:rFonts w:ascii="Times New Roman"/>
                <w:bCs/>
                <w:color w:val="000000" w:themeColor="text1"/>
              </w:rPr>
            </w:pPr>
            <w:r w:rsidRPr="00395897">
              <w:rPr>
                <w:rFonts w:ascii="Times New Roman"/>
                <w:bCs/>
                <w:color w:val="000000" w:themeColor="text1"/>
              </w:rPr>
              <w:t>2.</w:t>
            </w:r>
            <w:r w:rsidRPr="00395897">
              <w:rPr>
                <w:rFonts w:ascii="Times New Roman"/>
                <w:bCs/>
                <w:color w:val="000000" w:themeColor="text1"/>
              </w:rPr>
              <w:tab/>
            </w:r>
            <w:r w:rsidRPr="00395897">
              <w:rPr>
                <w:rFonts w:ascii="Times New Roman"/>
                <w:bCs/>
                <w:color w:val="000000" w:themeColor="text1"/>
              </w:rPr>
              <w:t>硫氧化物。</w:t>
            </w:r>
          </w:p>
          <w:p w:rsidR="004E1178" w:rsidRPr="00395897" w:rsidRDefault="004E1178" w:rsidP="000B317C">
            <w:pPr>
              <w:snapToGrid w:val="0"/>
              <w:spacing w:line="240" w:lineRule="auto"/>
              <w:ind w:leftChars="337" w:left="1092" w:hangingChars="118" w:hanging="283"/>
              <w:jc w:val="both"/>
              <w:rPr>
                <w:rFonts w:ascii="Times New Roman"/>
                <w:bCs/>
                <w:color w:val="000000" w:themeColor="text1"/>
              </w:rPr>
            </w:pPr>
            <w:r w:rsidRPr="00395897">
              <w:rPr>
                <w:rFonts w:ascii="Times New Roman"/>
                <w:bCs/>
                <w:color w:val="000000" w:themeColor="text1"/>
              </w:rPr>
              <w:t>3.</w:t>
            </w:r>
            <w:r w:rsidRPr="00395897">
              <w:rPr>
                <w:rFonts w:ascii="Times New Roman"/>
                <w:bCs/>
                <w:color w:val="000000" w:themeColor="text1"/>
              </w:rPr>
              <w:tab/>
            </w:r>
            <w:r w:rsidRPr="00395897">
              <w:rPr>
                <w:rFonts w:ascii="Times New Roman"/>
                <w:bCs/>
                <w:color w:val="000000" w:themeColor="text1"/>
              </w:rPr>
              <w:t>氮氧化物。</w:t>
            </w:r>
          </w:p>
          <w:p w:rsidR="004E1178" w:rsidRPr="00395897" w:rsidRDefault="004E1178" w:rsidP="000B317C">
            <w:pPr>
              <w:snapToGrid w:val="0"/>
              <w:spacing w:line="240" w:lineRule="auto"/>
              <w:ind w:leftChars="337" w:left="1092" w:hangingChars="118" w:hanging="283"/>
              <w:jc w:val="both"/>
              <w:rPr>
                <w:rFonts w:ascii="Times New Roman"/>
                <w:bCs/>
                <w:color w:val="000000" w:themeColor="text1"/>
              </w:rPr>
            </w:pPr>
            <w:r w:rsidRPr="00395897">
              <w:rPr>
                <w:rFonts w:ascii="Times New Roman"/>
                <w:bCs/>
                <w:color w:val="000000" w:themeColor="text1"/>
              </w:rPr>
              <w:t>4.</w:t>
            </w:r>
            <w:r w:rsidRPr="00395897">
              <w:rPr>
                <w:rFonts w:ascii="Times New Roman"/>
                <w:bCs/>
                <w:color w:val="000000" w:themeColor="text1"/>
              </w:rPr>
              <w:tab/>
            </w:r>
            <w:r w:rsidRPr="00395897">
              <w:rPr>
                <w:rFonts w:ascii="Times New Roman"/>
                <w:bCs/>
                <w:color w:val="000000" w:themeColor="text1"/>
              </w:rPr>
              <w:t>揮發性有機物。</w:t>
            </w:r>
          </w:p>
          <w:p w:rsidR="004E1178" w:rsidRPr="00395897" w:rsidRDefault="004E1178" w:rsidP="000B317C">
            <w:pPr>
              <w:snapToGrid w:val="0"/>
              <w:spacing w:line="240" w:lineRule="auto"/>
              <w:ind w:leftChars="100" w:left="960" w:hangingChars="300" w:hanging="720"/>
              <w:jc w:val="both"/>
              <w:rPr>
                <w:rFonts w:ascii="Times New Roman"/>
                <w:bCs/>
                <w:color w:val="000000" w:themeColor="text1"/>
              </w:rPr>
            </w:pPr>
            <w:r w:rsidRPr="00395897">
              <w:rPr>
                <w:rFonts w:ascii="Times New Roman"/>
                <w:bCs/>
                <w:color w:val="000000" w:themeColor="text1"/>
              </w:rPr>
              <w:t>（二）實施期程：自本計畫公告日起實施三年。</w:t>
            </w:r>
          </w:p>
          <w:p w:rsidR="004E1178" w:rsidRPr="00395897" w:rsidRDefault="004E1178" w:rsidP="000B317C">
            <w:pPr>
              <w:snapToGrid w:val="0"/>
              <w:spacing w:line="240" w:lineRule="auto"/>
              <w:ind w:left="480" w:hangingChars="200" w:hanging="480"/>
              <w:jc w:val="both"/>
              <w:rPr>
                <w:rFonts w:ascii="Times New Roman"/>
                <w:bCs/>
                <w:color w:val="000000" w:themeColor="text1"/>
                <w:u w:val="single"/>
              </w:rPr>
            </w:pPr>
            <w:r w:rsidRPr="00395897">
              <w:rPr>
                <w:rFonts w:ascii="Times New Roman" w:hint="eastAsia"/>
                <w:bCs/>
                <w:color w:val="000000" w:themeColor="text1"/>
              </w:rPr>
              <w:t>二、第</w:t>
            </w:r>
            <w:r w:rsidR="00077E01" w:rsidRPr="00077E01">
              <w:rPr>
                <w:rFonts w:ascii="Times New Roman" w:hint="eastAsia"/>
                <w:bCs/>
                <w:color w:val="000000" w:themeColor="text1"/>
              </w:rPr>
              <w:t>二</w:t>
            </w:r>
            <w:r w:rsidRPr="00395897">
              <w:rPr>
                <w:rFonts w:ascii="Times New Roman" w:hint="eastAsia"/>
                <w:bCs/>
                <w:color w:val="000000" w:themeColor="text1"/>
              </w:rPr>
              <w:t>期程目標：</w:t>
            </w:r>
            <w:r w:rsidRPr="00395897">
              <w:rPr>
                <w:rFonts w:ascii="Times New Roman" w:hint="eastAsia"/>
                <w:bCs/>
                <w:color w:val="000000" w:themeColor="text1"/>
                <w:u w:val="single"/>
              </w:rPr>
              <w:t>既存固定污染源指定削減目標為第二期程認可排放量與</w:t>
            </w:r>
            <w:r w:rsidR="007B45EB">
              <w:rPr>
                <w:rFonts w:ascii="Times New Roman" w:hint="eastAsia"/>
                <w:bCs/>
                <w:color w:val="000000" w:themeColor="text1"/>
                <w:u w:val="single"/>
              </w:rPr>
              <w:t>目標年排放量之差</w:t>
            </w:r>
            <w:r w:rsidR="00055436">
              <w:rPr>
                <w:rFonts w:ascii="Times New Roman" w:hint="eastAsia"/>
                <w:bCs/>
                <w:color w:val="000000" w:themeColor="text1"/>
                <w:u w:val="single"/>
              </w:rPr>
              <w:t>值</w:t>
            </w:r>
            <w:r w:rsidR="00590FEE" w:rsidRPr="00590FEE">
              <w:rPr>
                <w:rFonts w:ascii="Times New Roman" w:hint="eastAsia"/>
                <w:bCs/>
                <w:color w:val="000000" w:themeColor="text1"/>
                <w:u w:val="single"/>
              </w:rPr>
              <w:t>（</w:t>
            </w:r>
            <w:r w:rsidR="007B45EB">
              <w:rPr>
                <w:rFonts w:ascii="Times New Roman" w:hint="eastAsia"/>
                <w:bCs/>
                <w:color w:val="000000" w:themeColor="text1"/>
                <w:u w:val="single"/>
              </w:rPr>
              <w:t>即</w:t>
            </w:r>
            <w:r w:rsidR="00A95012" w:rsidRPr="00395897">
              <w:rPr>
                <w:rFonts w:ascii="Times New Roman" w:hint="eastAsia"/>
                <w:bCs/>
                <w:color w:val="000000" w:themeColor="text1"/>
                <w:u w:val="single"/>
              </w:rPr>
              <w:t>區內</w:t>
            </w:r>
            <w:r w:rsidR="00055436">
              <w:rPr>
                <w:rFonts w:ascii="Times New Roman" w:hint="eastAsia"/>
                <w:bCs/>
                <w:color w:val="000000" w:themeColor="text1"/>
                <w:u w:val="single"/>
              </w:rPr>
              <w:t>既存固定污染源</w:t>
            </w:r>
            <w:r w:rsidR="007B45EB">
              <w:rPr>
                <w:rFonts w:ascii="Times New Roman" w:hint="eastAsia"/>
                <w:bCs/>
                <w:color w:val="000000" w:themeColor="text1"/>
                <w:u w:val="single"/>
              </w:rPr>
              <w:t>認可排放量與</w:t>
            </w:r>
            <w:r w:rsidR="00055436">
              <w:rPr>
                <w:rFonts w:ascii="Times New Roman" w:hint="eastAsia"/>
                <w:bCs/>
                <w:color w:val="000000" w:themeColor="text1"/>
                <w:u w:val="single"/>
              </w:rPr>
              <w:t>其</w:t>
            </w:r>
            <w:r w:rsidR="007B45EB">
              <w:rPr>
                <w:rFonts w:ascii="Times New Roman" w:hint="eastAsia"/>
                <w:bCs/>
                <w:color w:val="000000" w:themeColor="text1"/>
                <w:u w:val="single"/>
              </w:rPr>
              <w:t>應</w:t>
            </w:r>
            <w:r w:rsidR="00055436">
              <w:rPr>
                <w:rFonts w:ascii="Times New Roman" w:hint="eastAsia"/>
                <w:bCs/>
                <w:color w:val="000000" w:themeColor="text1"/>
                <w:u w:val="single"/>
              </w:rPr>
              <w:t>採行</w:t>
            </w:r>
            <w:r w:rsidR="00055436" w:rsidRPr="00395897">
              <w:rPr>
                <w:rFonts w:ascii="Times New Roman" w:hint="eastAsia"/>
                <w:bCs/>
                <w:color w:val="000000" w:themeColor="text1"/>
                <w:u w:val="single"/>
              </w:rPr>
              <w:t>最佳可行控制技術</w:t>
            </w:r>
            <w:r w:rsidR="00055436">
              <w:rPr>
                <w:rFonts w:ascii="Times New Roman" w:hint="eastAsia"/>
                <w:bCs/>
                <w:color w:val="000000" w:themeColor="text1"/>
                <w:u w:val="single"/>
              </w:rPr>
              <w:t>之</w:t>
            </w:r>
            <w:r w:rsidRPr="00395897">
              <w:rPr>
                <w:rFonts w:ascii="Times New Roman" w:hint="eastAsia"/>
                <w:bCs/>
                <w:color w:val="000000" w:themeColor="text1"/>
                <w:u w:val="single"/>
              </w:rPr>
              <w:t>差值</w:t>
            </w:r>
            <w:r w:rsidR="007B45EB">
              <w:rPr>
                <w:rFonts w:ascii="新細明體" w:eastAsia="新細明體" w:hAnsi="新細明體" w:hint="eastAsia"/>
                <w:bCs/>
                <w:color w:val="000000" w:themeColor="text1"/>
                <w:u w:val="single"/>
              </w:rPr>
              <w:t>）</w:t>
            </w:r>
            <w:r w:rsidRPr="00395897">
              <w:rPr>
                <w:rFonts w:ascii="Times New Roman" w:hint="eastAsia"/>
                <w:bCs/>
                <w:color w:val="000000" w:themeColor="text1"/>
                <w:u w:val="single"/>
              </w:rPr>
              <w:t>；新設或變更之固定污染源污染物排放量達一定規模者，應採用最佳可行控制技術，並取得足供抵換污染物增量之排放量。</w:t>
            </w:r>
          </w:p>
          <w:p w:rsidR="004E1178" w:rsidRPr="00395897" w:rsidRDefault="004E1178" w:rsidP="000B317C">
            <w:pPr>
              <w:snapToGrid w:val="0"/>
              <w:spacing w:line="240" w:lineRule="auto"/>
              <w:ind w:leftChars="100" w:left="960" w:hangingChars="300" w:hanging="720"/>
              <w:jc w:val="both"/>
              <w:rPr>
                <w:rFonts w:ascii="Times New Roman"/>
                <w:bCs/>
                <w:color w:val="000000" w:themeColor="text1"/>
              </w:rPr>
            </w:pPr>
            <w:r w:rsidRPr="00395897">
              <w:rPr>
                <w:rFonts w:ascii="Times New Roman" w:hint="eastAsia"/>
                <w:bCs/>
                <w:color w:val="000000" w:themeColor="text1"/>
              </w:rPr>
              <w:t>（一）管制污染物種類</w:t>
            </w:r>
          </w:p>
          <w:p w:rsidR="004E1178" w:rsidRPr="00395897" w:rsidRDefault="004E1178" w:rsidP="000B317C">
            <w:pPr>
              <w:snapToGrid w:val="0"/>
              <w:spacing w:line="240" w:lineRule="auto"/>
              <w:ind w:leftChars="337" w:left="1092" w:hangingChars="118" w:hanging="283"/>
              <w:jc w:val="both"/>
              <w:rPr>
                <w:rFonts w:ascii="Times New Roman"/>
                <w:bCs/>
                <w:color w:val="000000" w:themeColor="text1"/>
              </w:rPr>
            </w:pPr>
            <w:r w:rsidRPr="00395897">
              <w:rPr>
                <w:rFonts w:ascii="Times New Roman" w:hint="eastAsia"/>
                <w:bCs/>
                <w:color w:val="000000" w:themeColor="text1"/>
              </w:rPr>
              <w:t>1.</w:t>
            </w:r>
            <w:r w:rsidRPr="00395897">
              <w:rPr>
                <w:rFonts w:ascii="Times New Roman" w:hint="eastAsia"/>
                <w:bCs/>
                <w:color w:val="000000" w:themeColor="text1"/>
              </w:rPr>
              <w:tab/>
            </w:r>
            <w:r w:rsidRPr="00395897">
              <w:rPr>
                <w:rFonts w:ascii="Times New Roman" w:hint="eastAsia"/>
                <w:bCs/>
                <w:color w:val="000000" w:themeColor="text1"/>
              </w:rPr>
              <w:t>粒狀污染物。</w:t>
            </w:r>
          </w:p>
          <w:p w:rsidR="004E1178" w:rsidRPr="00395897" w:rsidRDefault="004E1178" w:rsidP="000B317C">
            <w:pPr>
              <w:snapToGrid w:val="0"/>
              <w:spacing w:line="240" w:lineRule="auto"/>
              <w:ind w:leftChars="337" w:left="1092" w:hangingChars="118" w:hanging="283"/>
              <w:jc w:val="both"/>
              <w:rPr>
                <w:rFonts w:ascii="Times New Roman"/>
                <w:bCs/>
                <w:color w:val="000000" w:themeColor="text1"/>
              </w:rPr>
            </w:pPr>
            <w:r w:rsidRPr="00395897">
              <w:rPr>
                <w:rFonts w:ascii="Times New Roman" w:hint="eastAsia"/>
                <w:bCs/>
                <w:color w:val="000000" w:themeColor="text1"/>
              </w:rPr>
              <w:t>2.</w:t>
            </w:r>
            <w:r w:rsidRPr="00395897">
              <w:rPr>
                <w:rFonts w:ascii="Times New Roman" w:hint="eastAsia"/>
                <w:bCs/>
                <w:color w:val="000000" w:themeColor="text1"/>
              </w:rPr>
              <w:tab/>
            </w:r>
            <w:r w:rsidRPr="00395897">
              <w:rPr>
                <w:rFonts w:ascii="Times New Roman" w:hint="eastAsia"/>
                <w:bCs/>
                <w:color w:val="000000" w:themeColor="text1"/>
              </w:rPr>
              <w:t>硫氧化物。</w:t>
            </w:r>
          </w:p>
          <w:p w:rsidR="004E1178" w:rsidRPr="00395897" w:rsidRDefault="004E1178" w:rsidP="000B317C">
            <w:pPr>
              <w:snapToGrid w:val="0"/>
              <w:spacing w:line="240" w:lineRule="auto"/>
              <w:ind w:leftChars="337" w:left="1092" w:hangingChars="118" w:hanging="283"/>
              <w:jc w:val="both"/>
              <w:rPr>
                <w:rFonts w:ascii="Times New Roman"/>
                <w:bCs/>
                <w:color w:val="000000" w:themeColor="text1"/>
              </w:rPr>
            </w:pPr>
            <w:r w:rsidRPr="00395897">
              <w:rPr>
                <w:rFonts w:ascii="Times New Roman" w:hint="eastAsia"/>
                <w:bCs/>
                <w:color w:val="000000" w:themeColor="text1"/>
              </w:rPr>
              <w:t>3.</w:t>
            </w:r>
            <w:r w:rsidRPr="00395897">
              <w:rPr>
                <w:rFonts w:ascii="Times New Roman" w:hint="eastAsia"/>
                <w:bCs/>
                <w:color w:val="000000" w:themeColor="text1"/>
              </w:rPr>
              <w:tab/>
            </w:r>
            <w:r w:rsidRPr="00395897">
              <w:rPr>
                <w:rFonts w:ascii="Times New Roman" w:hint="eastAsia"/>
                <w:bCs/>
                <w:color w:val="000000" w:themeColor="text1"/>
              </w:rPr>
              <w:t>氮氧化物。</w:t>
            </w:r>
          </w:p>
          <w:p w:rsidR="004E1178" w:rsidRPr="00395897" w:rsidRDefault="004E1178" w:rsidP="000B317C">
            <w:pPr>
              <w:snapToGrid w:val="0"/>
              <w:spacing w:line="240" w:lineRule="auto"/>
              <w:ind w:leftChars="337" w:left="1092" w:hangingChars="118" w:hanging="283"/>
              <w:jc w:val="both"/>
              <w:rPr>
                <w:rFonts w:ascii="Times New Roman"/>
                <w:bCs/>
                <w:color w:val="000000" w:themeColor="text1"/>
              </w:rPr>
            </w:pPr>
            <w:r w:rsidRPr="00395897">
              <w:rPr>
                <w:rFonts w:ascii="Times New Roman" w:hint="eastAsia"/>
                <w:bCs/>
                <w:color w:val="000000" w:themeColor="text1"/>
              </w:rPr>
              <w:t>4.</w:t>
            </w:r>
            <w:r w:rsidRPr="00395897">
              <w:rPr>
                <w:rFonts w:ascii="Times New Roman" w:hint="eastAsia"/>
                <w:bCs/>
                <w:color w:val="000000" w:themeColor="text1"/>
              </w:rPr>
              <w:tab/>
            </w:r>
            <w:r w:rsidRPr="00395897">
              <w:rPr>
                <w:rFonts w:ascii="Times New Roman" w:hint="eastAsia"/>
                <w:bCs/>
                <w:color w:val="000000" w:themeColor="text1"/>
              </w:rPr>
              <w:t>揮發性有機物。</w:t>
            </w:r>
          </w:p>
          <w:p w:rsidR="004E1178" w:rsidRPr="00395897" w:rsidRDefault="004E1178" w:rsidP="000B317C">
            <w:pPr>
              <w:snapToGrid w:val="0"/>
              <w:spacing w:line="240" w:lineRule="auto"/>
              <w:ind w:leftChars="100" w:left="960" w:hangingChars="300" w:hanging="720"/>
              <w:jc w:val="both"/>
              <w:rPr>
                <w:rFonts w:ascii="Times New Roman"/>
                <w:bCs/>
                <w:color w:val="000000" w:themeColor="text1"/>
                <w:u w:val="single"/>
              </w:rPr>
            </w:pPr>
            <w:r w:rsidRPr="00395897">
              <w:rPr>
                <w:rFonts w:ascii="Times New Roman" w:hint="eastAsia"/>
                <w:bCs/>
                <w:color w:val="000000" w:themeColor="text1"/>
                <w:u w:val="single"/>
              </w:rPr>
              <w:t>（二）實施期程：自本計畫修正公告日起，區內第一期程指定公告之既存固定污染源依實際排放量規模實施四年六個月。</w:t>
            </w:r>
          </w:p>
          <w:p w:rsidR="004E1178" w:rsidRPr="00395897" w:rsidRDefault="004E1178" w:rsidP="000B317C">
            <w:pPr>
              <w:snapToGrid w:val="0"/>
              <w:spacing w:line="240" w:lineRule="auto"/>
              <w:ind w:left="480" w:hangingChars="200" w:hanging="480"/>
              <w:jc w:val="both"/>
              <w:rPr>
                <w:rFonts w:ascii="Times New Roman"/>
                <w:bCs/>
                <w:color w:val="000000" w:themeColor="text1"/>
                <w:u w:val="single"/>
              </w:rPr>
            </w:pPr>
            <w:r w:rsidRPr="00395897">
              <w:rPr>
                <w:rFonts w:ascii="Times New Roman" w:hint="eastAsia"/>
                <w:bCs/>
                <w:color w:val="000000" w:themeColor="text1"/>
                <w:u w:val="single"/>
              </w:rPr>
              <w:t>三</w:t>
            </w:r>
            <w:r w:rsidRPr="00395897">
              <w:rPr>
                <w:rFonts w:ascii="Times New Roman"/>
                <w:bCs/>
                <w:color w:val="000000" w:themeColor="text1"/>
                <w:u w:val="single"/>
              </w:rPr>
              <w:t>、第</w:t>
            </w:r>
            <w:r w:rsidRPr="00395897">
              <w:rPr>
                <w:rFonts w:ascii="Times New Roman" w:hint="eastAsia"/>
                <w:bCs/>
                <w:color w:val="000000" w:themeColor="text1"/>
                <w:u w:val="single"/>
              </w:rPr>
              <w:t>三</w:t>
            </w:r>
            <w:r w:rsidRPr="00395897">
              <w:rPr>
                <w:rFonts w:ascii="Times New Roman"/>
                <w:bCs/>
                <w:color w:val="000000" w:themeColor="text1"/>
                <w:u w:val="single"/>
              </w:rPr>
              <w:t>期程目標：於第</w:t>
            </w:r>
            <w:r w:rsidRPr="00395897">
              <w:rPr>
                <w:rFonts w:ascii="Times New Roman" w:hint="eastAsia"/>
                <w:bCs/>
                <w:color w:val="000000" w:themeColor="text1"/>
                <w:u w:val="single"/>
              </w:rPr>
              <w:t>二</w:t>
            </w:r>
            <w:r w:rsidRPr="00395897">
              <w:rPr>
                <w:rFonts w:ascii="Times New Roman"/>
                <w:bCs/>
                <w:color w:val="000000" w:themeColor="text1"/>
                <w:u w:val="single"/>
              </w:rPr>
              <w:t>期程結束前半年，依空氣品質標準達成程度、高屏地區產業發展情形、空氣品質改善情形及第</w:t>
            </w:r>
            <w:r w:rsidRPr="00395897">
              <w:rPr>
                <w:rFonts w:ascii="Times New Roman" w:hint="eastAsia"/>
                <w:bCs/>
                <w:color w:val="000000" w:themeColor="text1"/>
                <w:u w:val="single"/>
              </w:rPr>
              <w:t>二</w:t>
            </w:r>
            <w:r w:rsidRPr="00395897">
              <w:rPr>
                <w:rFonts w:ascii="Times New Roman"/>
                <w:bCs/>
                <w:color w:val="000000" w:themeColor="text1"/>
                <w:u w:val="single"/>
              </w:rPr>
              <w:t>期程實施成效，檢討評估訂定第</w:t>
            </w:r>
            <w:r w:rsidRPr="00395897">
              <w:rPr>
                <w:rFonts w:ascii="Times New Roman" w:hint="eastAsia"/>
                <w:bCs/>
                <w:color w:val="000000" w:themeColor="text1"/>
                <w:u w:val="single"/>
              </w:rPr>
              <w:t>三</w:t>
            </w:r>
            <w:r w:rsidRPr="00395897">
              <w:rPr>
                <w:rFonts w:ascii="Times New Roman"/>
                <w:bCs/>
                <w:color w:val="000000" w:themeColor="text1"/>
                <w:u w:val="single"/>
              </w:rPr>
              <w:t>期程目標，並修正公告本計畫。</w:t>
            </w:r>
          </w:p>
          <w:p w:rsidR="004E1178" w:rsidRPr="00395897" w:rsidRDefault="004E1178" w:rsidP="000B317C">
            <w:pPr>
              <w:snapToGrid w:val="0"/>
              <w:spacing w:line="240" w:lineRule="auto"/>
              <w:ind w:leftChars="100" w:left="960" w:hangingChars="300" w:hanging="720"/>
              <w:jc w:val="both"/>
              <w:rPr>
                <w:rFonts w:ascii="Times New Roman"/>
                <w:bCs/>
                <w:color w:val="000000" w:themeColor="text1"/>
                <w:u w:val="single"/>
              </w:rPr>
            </w:pPr>
            <w:r w:rsidRPr="00395897">
              <w:rPr>
                <w:rFonts w:ascii="Times New Roman"/>
                <w:bCs/>
                <w:color w:val="000000" w:themeColor="text1"/>
                <w:u w:val="single"/>
              </w:rPr>
              <w:t>（一）管制污染物種類</w:t>
            </w:r>
          </w:p>
          <w:p w:rsidR="004E1178" w:rsidRPr="00395897" w:rsidRDefault="004E1178" w:rsidP="000B317C">
            <w:pPr>
              <w:snapToGrid w:val="0"/>
              <w:spacing w:line="240" w:lineRule="auto"/>
              <w:ind w:leftChars="200" w:left="720" w:hangingChars="100" w:hanging="240"/>
              <w:jc w:val="both"/>
              <w:rPr>
                <w:rFonts w:ascii="Times New Roman"/>
                <w:bCs/>
                <w:color w:val="000000" w:themeColor="text1"/>
                <w:u w:val="single"/>
              </w:rPr>
            </w:pPr>
            <w:r w:rsidRPr="00395897">
              <w:rPr>
                <w:rFonts w:ascii="Times New Roman"/>
                <w:bCs/>
                <w:color w:val="000000" w:themeColor="text1"/>
                <w:u w:val="single"/>
              </w:rPr>
              <w:t>1.</w:t>
            </w:r>
            <w:r w:rsidRPr="00395897">
              <w:rPr>
                <w:rFonts w:ascii="Times New Roman"/>
                <w:bCs/>
                <w:color w:val="000000" w:themeColor="text1"/>
                <w:u w:val="single"/>
              </w:rPr>
              <w:tab/>
            </w:r>
            <w:r w:rsidRPr="00395897">
              <w:rPr>
                <w:rFonts w:ascii="Times New Roman"/>
                <w:bCs/>
                <w:color w:val="000000" w:themeColor="text1"/>
                <w:u w:val="single"/>
              </w:rPr>
              <w:t>粒狀污染物。</w:t>
            </w:r>
          </w:p>
          <w:p w:rsidR="004E1178" w:rsidRPr="00395897" w:rsidRDefault="004E1178" w:rsidP="000B317C">
            <w:pPr>
              <w:snapToGrid w:val="0"/>
              <w:spacing w:line="240" w:lineRule="auto"/>
              <w:ind w:leftChars="200" w:left="720" w:hangingChars="100" w:hanging="240"/>
              <w:jc w:val="both"/>
              <w:rPr>
                <w:rFonts w:ascii="Times New Roman"/>
                <w:bCs/>
                <w:color w:val="000000" w:themeColor="text1"/>
                <w:u w:val="single"/>
              </w:rPr>
            </w:pPr>
            <w:r w:rsidRPr="00395897">
              <w:rPr>
                <w:rFonts w:ascii="Times New Roman"/>
                <w:bCs/>
                <w:color w:val="000000" w:themeColor="text1"/>
                <w:u w:val="single"/>
              </w:rPr>
              <w:t>2.</w:t>
            </w:r>
            <w:r w:rsidRPr="00395897">
              <w:rPr>
                <w:rFonts w:ascii="Times New Roman"/>
                <w:bCs/>
                <w:color w:val="000000" w:themeColor="text1"/>
                <w:u w:val="single"/>
              </w:rPr>
              <w:tab/>
            </w:r>
            <w:r w:rsidRPr="00395897">
              <w:rPr>
                <w:rFonts w:ascii="Times New Roman"/>
                <w:bCs/>
                <w:color w:val="000000" w:themeColor="text1"/>
                <w:u w:val="single"/>
              </w:rPr>
              <w:t>硫氧化物。</w:t>
            </w:r>
          </w:p>
          <w:p w:rsidR="004E1178" w:rsidRPr="00395897" w:rsidRDefault="004E1178" w:rsidP="000B317C">
            <w:pPr>
              <w:snapToGrid w:val="0"/>
              <w:spacing w:line="240" w:lineRule="auto"/>
              <w:ind w:leftChars="200" w:left="720" w:hangingChars="100" w:hanging="240"/>
              <w:jc w:val="both"/>
              <w:rPr>
                <w:rFonts w:ascii="Times New Roman"/>
                <w:bCs/>
                <w:color w:val="000000" w:themeColor="text1"/>
                <w:u w:val="single"/>
              </w:rPr>
            </w:pPr>
            <w:r w:rsidRPr="00395897">
              <w:rPr>
                <w:rFonts w:ascii="Times New Roman"/>
                <w:bCs/>
                <w:color w:val="000000" w:themeColor="text1"/>
                <w:u w:val="single"/>
              </w:rPr>
              <w:t>3.</w:t>
            </w:r>
            <w:r w:rsidRPr="00395897">
              <w:rPr>
                <w:rFonts w:ascii="Times New Roman"/>
                <w:bCs/>
                <w:color w:val="000000" w:themeColor="text1"/>
                <w:u w:val="single"/>
              </w:rPr>
              <w:tab/>
            </w:r>
            <w:r w:rsidRPr="00395897">
              <w:rPr>
                <w:rFonts w:ascii="Times New Roman"/>
                <w:bCs/>
                <w:color w:val="000000" w:themeColor="text1"/>
                <w:u w:val="single"/>
              </w:rPr>
              <w:t>氮氧化物。</w:t>
            </w:r>
          </w:p>
          <w:p w:rsidR="004E1178" w:rsidRPr="00395897" w:rsidRDefault="004E1178" w:rsidP="000B317C">
            <w:pPr>
              <w:snapToGrid w:val="0"/>
              <w:spacing w:line="240" w:lineRule="auto"/>
              <w:ind w:leftChars="200" w:left="720" w:hangingChars="100" w:hanging="240"/>
              <w:jc w:val="both"/>
              <w:rPr>
                <w:rFonts w:ascii="Times New Roman"/>
                <w:bCs/>
                <w:color w:val="000000" w:themeColor="text1"/>
                <w:u w:val="single"/>
              </w:rPr>
            </w:pPr>
            <w:r w:rsidRPr="00395897">
              <w:rPr>
                <w:rFonts w:ascii="Times New Roman"/>
                <w:bCs/>
                <w:color w:val="000000" w:themeColor="text1"/>
                <w:u w:val="single"/>
              </w:rPr>
              <w:t>4.</w:t>
            </w:r>
            <w:r w:rsidRPr="00395897">
              <w:rPr>
                <w:rFonts w:ascii="Times New Roman"/>
                <w:bCs/>
                <w:color w:val="000000" w:themeColor="text1"/>
                <w:u w:val="single"/>
              </w:rPr>
              <w:tab/>
            </w:r>
            <w:r w:rsidRPr="00395897">
              <w:rPr>
                <w:rFonts w:ascii="Times New Roman"/>
                <w:bCs/>
                <w:color w:val="000000" w:themeColor="text1"/>
                <w:u w:val="single"/>
              </w:rPr>
              <w:t>揮發性有機物。</w:t>
            </w:r>
          </w:p>
          <w:p w:rsidR="004E1178" w:rsidRPr="00395897" w:rsidRDefault="004E1178" w:rsidP="000B317C">
            <w:pPr>
              <w:snapToGrid w:val="0"/>
              <w:spacing w:line="240" w:lineRule="auto"/>
              <w:ind w:leftChars="100" w:left="960" w:hangingChars="300" w:hanging="720"/>
              <w:jc w:val="both"/>
              <w:rPr>
                <w:rFonts w:ascii="Times New Roman"/>
                <w:bCs/>
                <w:color w:val="000000" w:themeColor="text1"/>
                <w:u w:val="single"/>
              </w:rPr>
            </w:pPr>
            <w:r w:rsidRPr="00395897">
              <w:rPr>
                <w:rFonts w:ascii="Times New Roman"/>
                <w:bCs/>
                <w:color w:val="000000" w:themeColor="text1"/>
                <w:u w:val="single"/>
              </w:rPr>
              <w:t>（二）第</w:t>
            </w:r>
            <w:r w:rsidRPr="00395897">
              <w:rPr>
                <w:rFonts w:ascii="Times New Roman" w:hint="eastAsia"/>
                <w:bCs/>
                <w:color w:val="000000" w:themeColor="text1"/>
                <w:u w:val="single"/>
              </w:rPr>
              <w:t>三</w:t>
            </w:r>
            <w:r w:rsidRPr="00395897">
              <w:rPr>
                <w:rFonts w:ascii="Times New Roman"/>
                <w:bCs/>
                <w:color w:val="000000" w:themeColor="text1"/>
                <w:u w:val="single"/>
              </w:rPr>
              <w:t>期程實施前半年辦理事項</w:t>
            </w:r>
          </w:p>
          <w:p w:rsidR="004E1178" w:rsidRPr="00395897" w:rsidRDefault="004E1178" w:rsidP="000B317C">
            <w:pPr>
              <w:snapToGrid w:val="0"/>
              <w:spacing w:line="240" w:lineRule="auto"/>
              <w:ind w:leftChars="200" w:left="720" w:hangingChars="100" w:hanging="240"/>
              <w:jc w:val="both"/>
              <w:rPr>
                <w:rFonts w:ascii="Times New Roman"/>
                <w:bCs/>
                <w:color w:val="000000" w:themeColor="text1"/>
                <w:u w:val="single"/>
              </w:rPr>
            </w:pPr>
            <w:r w:rsidRPr="00395897">
              <w:rPr>
                <w:rFonts w:ascii="Times New Roman"/>
                <w:bCs/>
                <w:color w:val="000000" w:themeColor="text1"/>
                <w:u w:val="single"/>
              </w:rPr>
              <w:t>1.</w:t>
            </w:r>
            <w:r w:rsidRPr="00395897">
              <w:rPr>
                <w:rFonts w:ascii="Times New Roman"/>
                <w:bCs/>
                <w:color w:val="000000" w:themeColor="text1"/>
                <w:u w:val="single"/>
              </w:rPr>
              <w:tab/>
            </w:r>
            <w:r w:rsidRPr="00395897">
              <w:rPr>
                <w:rFonts w:ascii="Times New Roman"/>
                <w:bCs/>
                <w:color w:val="000000" w:themeColor="text1"/>
                <w:u w:val="single"/>
              </w:rPr>
              <w:t>掌握第二期程計畫目標執行成效。</w:t>
            </w:r>
          </w:p>
          <w:p w:rsidR="004E1178" w:rsidRPr="00395897" w:rsidRDefault="004E1178" w:rsidP="000B317C">
            <w:pPr>
              <w:snapToGrid w:val="0"/>
              <w:spacing w:line="240" w:lineRule="auto"/>
              <w:ind w:leftChars="200" w:left="720" w:hangingChars="100" w:hanging="240"/>
              <w:jc w:val="both"/>
              <w:rPr>
                <w:rFonts w:ascii="Times New Roman"/>
                <w:bCs/>
                <w:color w:val="000000" w:themeColor="text1"/>
                <w:u w:val="single"/>
              </w:rPr>
            </w:pPr>
            <w:r w:rsidRPr="00395897">
              <w:rPr>
                <w:rFonts w:ascii="Times New Roman"/>
                <w:bCs/>
                <w:color w:val="000000" w:themeColor="text1"/>
                <w:u w:val="single"/>
              </w:rPr>
              <w:t>2.</w:t>
            </w:r>
            <w:r w:rsidRPr="00395897">
              <w:rPr>
                <w:rFonts w:ascii="Times New Roman"/>
                <w:bCs/>
                <w:color w:val="000000" w:themeColor="text1"/>
                <w:u w:val="single"/>
              </w:rPr>
              <w:tab/>
            </w:r>
            <w:r w:rsidRPr="00395897">
              <w:rPr>
                <w:rFonts w:ascii="Times New Roman"/>
                <w:bCs/>
                <w:color w:val="000000" w:themeColor="text1"/>
                <w:u w:val="single"/>
              </w:rPr>
              <w:t>檢討並增（修）訂空氣污染管制策略。</w:t>
            </w:r>
          </w:p>
          <w:p w:rsidR="004E1178" w:rsidRPr="00395897" w:rsidRDefault="004E1178" w:rsidP="000B317C">
            <w:pPr>
              <w:snapToGrid w:val="0"/>
              <w:spacing w:line="240" w:lineRule="auto"/>
              <w:ind w:leftChars="200" w:left="720" w:hangingChars="100" w:hanging="240"/>
              <w:jc w:val="both"/>
              <w:rPr>
                <w:rFonts w:ascii="Times New Roman"/>
                <w:bCs/>
                <w:color w:val="000000" w:themeColor="text1"/>
                <w:u w:val="single"/>
              </w:rPr>
            </w:pPr>
            <w:r w:rsidRPr="00395897">
              <w:rPr>
                <w:rFonts w:ascii="Times New Roman"/>
                <w:bCs/>
                <w:color w:val="000000" w:themeColor="text1"/>
                <w:u w:val="single"/>
              </w:rPr>
              <w:t>3.</w:t>
            </w:r>
            <w:r w:rsidRPr="00395897">
              <w:rPr>
                <w:rFonts w:ascii="Times New Roman"/>
                <w:bCs/>
                <w:color w:val="000000" w:themeColor="text1"/>
                <w:u w:val="single"/>
              </w:rPr>
              <w:tab/>
            </w:r>
            <w:r w:rsidRPr="00395897">
              <w:rPr>
                <w:rFonts w:ascii="Times New Roman"/>
                <w:bCs/>
                <w:color w:val="000000" w:themeColor="text1"/>
                <w:u w:val="single"/>
              </w:rPr>
              <w:t>總量管制第</w:t>
            </w:r>
            <w:r w:rsidRPr="00395897">
              <w:rPr>
                <w:rFonts w:ascii="Times New Roman" w:hint="eastAsia"/>
                <w:bCs/>
                <w:color w:val="000000" w:themeColor="text1"/>
                <w:u w:val="single"/>
              </w:rPr>
              <w:t>三</w:t>
            </w:r>
            <w:r w:rsidRPr="00395897">
              <w:rPr>
                <w:rFonts w:ascii="Times New Roman"/>
                <w:bCs/>
                <w:color w:val="000000" w:themeColor="text1"/>
                <w:u w:val="single"/>
              </w:rPr>
              <w:t>期程之減量目標及期程。</w:t>
            </w:r>
          </w:p>
          <w:p w:rsidR="004E1178" w:rsidRPr="00395897" w:rsidRDefault="004E1178" w:rsidP="000B317C">
            <w:pPr>
              <w:snapToGrid w:val="0"/>
              <w:spacing w:line="240" w:lineRule="auto"/>
              <w:ind w:leftChars="200" w:left="720" w:hangingChars="100" w:hanging="240"/>
              <w:jc w:val="both"/>
              <w:rPr>
                <w:rFonts w:ascii="Times New Roman"/>
                <w:bCs/>
                <w:color w:val="000000" w:themeColor="text1"/>
                <w:u w:val="single"/>
              </w:rPr>
            </w:pPr>
            <w:r w:rsidRPr="00395897">
              <w:rPr>
                <w:rFonts w:ascii="Times New Roman"/>
                <w:bCs/>
                <w:color w:val="000000" w:themeColor="text1"/>
                <w:u w:val="single"/>
              </w:rPr>
              <w:t>4.</w:t>
            </w:r>
            <w:r w:rsidRPr="00395897">
              <w:rPr>
                <w:rFonts w:ascii="Times New Roman"/>
                <w:bCs/>
                <w:color w:val="000000" w:themeColor="text1"/>
                <w:u w:val="single"/>
              </w:rPr>
              <w:tab/>
            </w:r>
            <w:r w:rsidRPr="00395897">
              <w:rPr>
                <w:rFonts w:ascii="Times New Roman"/>
                <w:bCs/>
                <w:color w:val="000000" w:themeColor="text1"/>
                <w:u w:val="single"/>
              </w:rPr>
              <w:t>訂定高屏地區內直轄市、縣（市）應負責削減之污染物種類、數量及期程。</w:t>
            </w:r>
          </w:p>
          <w:p w:rsidR="004E1178" w:rsidRPr="00395897" w:rsidRDefault="004E1178" w:rsidP="000B317C">
            <w:pPr>
              <w:snapToGrid w:val="0"/>
              <w:spacing w:line="240" w:lineRule="auto"/>
              <w:ind w:leftChars="200" w:left="720" w:hangingChars="100" w:hanging="240"/>
              <w:jc w:val="both"/>
              <w:rPr>
                <w:rFonts w:ascii="Times New Roman"/>
                <w:bCs/>
                <w:color w:val="000000" w:themeColor="text1"/>
              </w:rPr>
            </w:pPr>
            <w:r w:rsidRPr="00395897">
              <w:rPr>
                <w:rFonts w:ascii="Times New Roman"/>
                <w:bCs/>
                <w:color w:val="000000" w:themeColor="text1"/>
                <w:u w:val="single"/>
              </w:rPr>
              <w:t>5.</w:t>
            </w:r>
            <w:r w:rsidRPr="00395897">
              <w:rPr>
                <w:rFonts w:ascii="Times New Roman"/>
                <w:bCs/>
                <w:color w:val="000000" w:themeColor="text1"/>
                <w:u w:val="single"/>
              </w:rPr>
              <w:tab/>
            </w:r>
            <w:r w:rsidRPr="00395897">
              <w:rPr>
                <w:rFonts w:ascii="Times New Roman"/>
                <w:bCs/>
                <w:color w:val="000000" w:themeColor="text1"/>
                <w:u w:val="single"/>
              </w:rPr>
              <w:t>訂定既存固定污染源指定削減對象及作業方式。</w:t>
            </w:r>
          </w:p>
        </w:tc>
        <w:tc>
          <w:tcPr>
            <w:tcW w:w="3222" w:type="dxa"/>
            <w:tcBorders>
              <w:top w:val="nil"/>
              <w:left w:val="single" w:sz="4" w:space="0" w:color="auto"/>
              <w:bottom w:val="single" w:sz="4" w:space="0" w:color="auto"/>
            </w:tcBorders>
            <w:shd w:val="clear" w:color="auto" w:fill="FFFFFF"/>
          </w:tcPr>
          <w:p w:rsidR="004E1178" w:rsidRPr="00395897" w:rsidRDefault="004E1178" w:rsidP="000B317C">
            <w:pPr>
              <w:snapToGrid w:val="0"/>
              <w:spacing w:line="240" w:lineRule="auto"/>
              <w:ind w:firstLineChars="200" w:firstLine="480"/>
              <w:jc w:val="both"/>
              <w:rPr>
                <w:rFonts w:ascii="Times New Roman"/>
                <w:bCs/>
                <w:color w:val="000000" w:themeColor="text1"/>
              </w:rPr>
            </w:pPr>
            <w:r w:rsidRPr="00395897">
              <w:rPr>
                <w:rFonts w:ascii="Times New Roman"/>
                <w:bCs/>
                <w:color w:val="000000" w:themeColor="text1"/>
              </w:rPr>
              <w:t>依據行政院環境保護署（以下簡稱本署）一百零</w:t>
            </w:r>
            <w:r w:rsidRPr="00395897">
              <w:rPr>
                <w:rFonts w:ascii="Times New Roman"/>
                <w:bCs/>
                <w:color w:val="000000" w:themeColor="text1"/>
                <w:u w:val="single"/>
              </w:rPr>
              <w:t>三</w:t>
            </w:r>
            <w:r w:rsidRPr="00395897">
              <w:rPr>
                <w:rFonts w:ascii="Times New Roman"/>
                <w:bCs/>
                <w:color w:val="000000" w:themeColor="text1"/>
              </w:rPr>
              <w:t>年八月</w:t>
            </w:r>
            <w:r w:rsidRPr="00395897">
              <w:rPr>
                <w:rFonts w:ascii="Times New Roman"/>
                <w:bCs/>
                <w:color w:val="000000" w:themeColor="text1"/>
                <w:u w:val="single"/>
              </w:rPr>
              <w:t>十</w:t>
            </w:r>
            <w:r w:rsidRPr="00395897">
              <w:rPr>
                <w:rFonts w:ascii="Times New Roman"/>
                <w:bCs/>
                <w:color w:val="000000" w:themeColor="text1"/>
              </w:rPr>
              <w:t>三日修正公告之直轄市、縣（市）各級空氣污染防制區，高雄市及屏東縣（以下簡稱高屏地區）之臭氧及懸浮微粒仍為三級防制區，為達符合空氣品質標準之目標，本署指</w:t>
            </w:r>
            <w:r w:rsidRPr="00395897">
              <w:rPr>
                <w:rFonts w:ascii="Times New Roman"/>
                <w:bCs/>
                <w:color w:val="000000" w:themeColor="text1"/>
                <w:u w:val="single"/>
              </w:rPr>
              <w:t>優先</w:t>
            </w:r>
            <w:r w:rsidRPr="00395897">
              <w:rPr>
                <w:rFonts w:ascii="Times New Roman"/>
                <w:bCs/>
                <w:color w:val="000000" w:themeColor="text1"/>
              </w:rPr>
              <w:t>定高屏地區為總量管制區，訂定高屏地區空氣污染物總量管制計畫（以下簡稱本計畫），公告實施總量管制。</w:t>
            </w:r>
          </w:p>
          <w:p w:rsidR="004E1178" w:rsidRPr="00395897" w:rsidRDefault="004E1178" w:rsidP="000B317C">
            <w:pPr>
              <w:snapToGrid w:val="0"/>
              <w:spacing w:line="240" w:lineRule="auto"/>
              <w:ind w:firstLineChars="200" w:firstLine="480"/>
              <w:jc w:val="both"/>
              <w:rPr>
                <w:rFonts w:ascii="Times New Roman"/>
                <w:bCs/>
                <w:color w:val="000000" w:themeColor="text1"/>
              </w:rPr>
            </w:pPr>
            <w:r w:rsidRPr="00395897">
              <w:rPr>
                <w:rFonts w:ascii="Times New Roman"/>
                <w:bCs/>
                <w:color w:val="000000" w:themeColor="text1"/>
              </w:rPr>
              <w:t>本計畫實施地區為高雄市及屏東縣所轄區域，實施方式採分期程訂定目標及管制策略，從抑制高屏地區排放增量，至分期削減排放總量，逐步改善空氣品質至符合空氣品質標準。</w:t>
            </w:r>
          </w:p>
          <w:p w:rsidR="004E1178" w:rsidRPr="00395897" w:rsidRDefault="004E1178" w:rsidP="000B317C">
            <w:pPr>
              <w:snapToGrid w:val="0"/>
              <w:spacing w:line="240" w:lineRule="auto"/>
              <w:ind w:firstLineChars="200" w:firstLine="480"/>
              <w:jc w:val="both"/>
              <w:rPr>
                <w:rFonts w:ascii="Times New Roman"/>
                <w:bCs/>
                <w:color w:val="000000" w:themeColor="text1"/>
              </w:rPr>
            </w:pPr>
            <w:r w:rsidRPr="00395897">
              <w:rPr>
                <w:rFonts w:ascii="Times New Roman"/>
                <w:bCs/>
                <w:color w:val="000000" w:themeColor="text1"/>
              </w:rPr>
              <w:t>高雄市政府及屏東縣政府（以下簡稱地方主管機關）應依本計畫訂（修）定空氣污染防制計畫，報本署核備，並依空氣污染防制計畫具體落實執行。</w:t>
            </w:r>
          </w:p>
          <w:p w:rsidR="004E1178" w:rsidRPr="00395897" w:rsidRDefault="004E1178" w:rsidP="000B317C">
            <w:pPr>
              <w:snapToGrid w:val="0"/>
              <w:spacing w:line="240" w:lineRule="auto"/>
              <w:ind w:firstLineChars="200" w:firstLine="480"/>
              <w:jc w:val="both"/>
              <w:rPr>
                <w:rFonts w:ascii="Times New Roman"/>
                <w:bCs/>
                <w:color w:val="000000" w:themeColor="text1"/>
              </w:rPr>
            </w:pPr>
            <w:r w:rsidRPr="00395897">
              <w:rPr>
                <w:rFonts w:ascii="Times New Roman"/>
                <w:bCs/>
                <w:color w:val="000000" w:themeColor="text1"/>
              </w:rPr>
              <w:t>本計畫各期程目標如下：</w:t>
            </w:r>
          </w:p>
          <w:p w:rsidR="004E1178" w:rsidRPr="00395897" w:rsidRDefault="004E1178" w:rsidP="000B317C">
            <w:pPr>
              <w:snapToGrid w:val="0"/>
              <w:spacing w:line="240" w:lineRule="auto"/>
              <w:ind w:left="480" w:hangingChars="200" w:hanging="480"/>
              <w:jc w:val="both"/>
              <w:rPr>
                <w:rFonts w:ascii="Times New Roman"/>
                <w:bCs/>
                <w:color w:val="000000" w:themeColor="text1"/>
              </w:rPr>
            </w:pPr>
            <w:r w:rsidRPr="00395897">
              <w:rPr>
                <w:rFonts w:ascii="Times New Roman"/>
                <w:bCs/>
                <w:color w:val="000000" w:themeColor="text1"/>
              </w:rPr>
              <w:t>一、第一期程目標：既存固定污染源指定削減目標為百分之五（即區內既存固定污染源之各管制污染物認可排放量達本法第二十一條第一項指定公告應申報年排放量者，該管制污染物指定削減量為認可排放量之百分之五）；新設或變更之固定污染源污染物排放量達一定規模者，應採用最佳可行控制技術，並取得足供抵換污染物增量之排放量。</w:t>
            </w:r>
          </w:p>
          <w:p w:rsidR="004E1178" w:rsidRPr="00395897" w:rsidRDefault="004E1178" w:rsidP="000B317C">
            <w:pPr>
              <w:snapToGrid w:val="0"/>
              <w:spacing w:line="240" w:lineRule="auto"/>
              <w:ind w:leftChars="100" w:left="960" w:hangingChars="300" w:hanging="720"/>
              <w:jc w:val="both"/>
              <w:rPr>
                <w:rFonts w:ascii="Times New Roman"/>
                <w:bCs/>
                <w:color w:val="000000" w:themeColor="text1"/>
              </w:rPr>
            </w:pPr>
            <w:r w:rsidRPr="00395897">
              <w:rPr>
                <w:rFonts w:ascii="Times New Roman"/>
                <w:bCs/>
                <w:color w:val="000000" w:themeColor="text1"/>
              </w:rPr>
              <w:t>（一）管制污染物種類</w:t>
            </w:r>
          </w:p>
          <w:p w:rsidR="004E1178" w:rsidRPr="00395897" w:rsidRDefault="004E1178" w:rsidP="000B317C">
            <w:pPr>
              <w:snapToGrid w:val="0"/>
              <w:spacing w:line="240" w:lineRule="auto"/>
              <w:ind w:leftChars="337" w:left="1092" w:hangingChars="118" w:hanging="283"/>
              <w:jc w:val="both"/>
              <w:rPr>
                <w:rFonts w:ascii="Times New Roman"/>
                <w:bCs/>
                <w:color w:val="000000" w:themeColor="text1"/>
              </w:rPr>
            </w:pPr>
            <w:r w:rsidRPr="00395897">
              <w:rPr>
                <w:rFonts w:ascii="Times New Roman"/>
                <w:bCs/>
                <w:color w:val="000000" w:themeColor="text1"/>
              </w:rPr>
              <w:t>1.</w:t>
            </w:r>
            <w:r w:rsidRPr="00395897">
              <w:rPr>
                <w:rFonts w:ascii="Times New Roman"/>
                <w:bCs/>
                <w:color w:val="000000" w:themeColor="text1"/>
              </w:rPr>
              <w:tab/>
            </w:r>
            <w:r w:rsidRPr="00395897">
              <w:rPr>
                <w:rFonts w:ascii="Times New Roman"/>
                <w:bCs/>
                <w:color w:val="000000" w:themeColor="text1"/>
              </w:rPr>
              <w:t>粒狀污染物。</w:t>
            </w:r>
          </w:p>
          <w:p w:rsidR="004E1178" w:rsidRPr="00395897" w:rsidRDefault="004E1178" w:rsidP="000B317C">
            <w:pPr>
              <w:snapToGrid w:val="0"/>
              <w:spacing w:line="240" w:lineRule="auto"/>
              <w:ind w:leftChars="337" w:left="1092" w:hangingChars="118" w:hanging="283"/>
              <w:jc w:val="both"/>
              <w:rPr>
                <w:rFonts w:ascii="Times New Roman"/>
                <w:bCs/>
                <w:color w:val="000000" w:themeColor="text1"/>
              </w:rPr>
            </w:pPr>
            <w:r w:rsidRPr="00395897">
              <w:rPr>
                <w:rFonts w:ascii="Times New Roman"/>
                <w:bCs/>
                <w:color w:val="000000" w:themeColor="text1"/>
              </w:rPr>
              <w:t>2.</w:t>
            </w:r>
            <w:r w:rsidRPr="00395897">
              <w:rPr>
                <w:rFonts w:ascii="Times New Roman"/>
                <w:bCs/>
                <w:color w:val="000000" w:themeColor="text1"/>
              </w:rPr>
              <w:tab/>
            </w:r>
            <w:r w:rsidRPr="00395897">
              <w:rPr>
                <w:rFonts w:ascii="Times New Roman"/>
                <w:bCs/>
                <w:color w:val="000000" w:themeColor="text1"/>
              </w:rPr>
              <w:t>硫氧化物。</w:t>
            </w:r>
          </w:p>
          <w:p w:rsidR="004E1178" w:rsidRPr="00395897" w:rsidRDefault="004E1178" w:rsidP="000B317C">
            <w:pPr>
              <w:snapToGrid w:val="0"/>
              <w:spacing w:line="240" w:lineRule="auto"/>
              <w:ind w:leftChars="337" w:left="1092" w:hangingChars="118" w:hanging="283"/>
              <w:jc w:val="both"/>
              <w:rPr>
                <w:rFonts w:ascii="Times New Roman"/>
                <w:bCs/>
                <w:color w:val="000000" w:themeColor="text1"/>
              </w:rPr>
            </w:pPr>
            <w:r w:rsidRPr="00395897">
              <w:rPr>
                <w:rFonts w:ascii="Times New Roman"/>
                <w:bCs/>
                <w:color w:val="000000" w:themeColor="text1"/>
              </w:rPr>
              <w:t>3.</w:t>
            </w:r>
            <w:r w:rsidRPr="00395897">
              <w:rPr>
                <w:rFonts w:ascii="Times New Roman"/>
                <w:bCs/>
                <w:color w:val="000000" w:themeColor="text1"/>
              </w:rPr>
              <w:tab/>
            </w:r>
            <w:r w:rsidRPr="00395897">
              <w:rPr>
                <w:rFonts w:ascii="Times New Roman"/>
                <w:bCs/>
                <w:color w:val="000000" w:themeColor="text1"/>
              </w:rPr>
              <w:t>氮氧化物。</w:t>
            </w:r>
          </w:p>
          <w:p w:rsidR="004E1178" w:rsidRPr="00395897" w:rsidRDefault="004E1178" w:rsidP="000B317C">
            <w:pPr>
              <w:snapToGrid w:val="0"/>
              <w:spacing w:line="240" w:lineRule="auto"/>
              <w:ind w:leftChars="337" w:left="1092" w:hangingChars="118" w:hanging="283"/>
              <w:jc w:val="both"/>
              <w:rPr>
                <w:rFonts w:ascii="Times New Roman"/>
                <w:bCs/>
                <w:color w:val="000000" w:themeColor="text1"/>
              </w:rPr>
            </w:pPr>
            <w:r w:rsidRPr="00395897">
              <w:rPr>
                <w:rFonts w:ascii="Times New Roman"/>
                <w:bCs/>
                <w:color w:val="000000" w:themeColor="text1"/>
              </w:rPr>
              <w:t>4.</w:t>
            </w:r>
            <w:r w:rsidRPr="00395897">
              <w:rPr>
                <w:rFonts w:ascii="Times New Roman"/>
                <w:bCs/>
                <w:color w:val="000000" w:themeColor="text1"/>
              </w:rPr>
              <w:tab/>
            </w:r>
            <w:r w:rsidRPr="00395897">
              <w:rPr>
                <w:rFonts w:ascii="Times New Roman"/>
                <w:bCs/>
                <w:color w:val="000000" w:themeColor="text1"/>
              </w:rPr>
              <w:t>揮發性有機物。</w:t>
            </w:r>
          </w:p>
          <w:p w:rsidR="004E1178" w:rsidRPr="00395897" w:rsidRDefault="004E1178" w:rsidP="000B317C">
            <w:pPr>
              <w:snapToGrid w:val="0"/>
              <w:spacing w:line="240" w:lineRule="auto"/>
              <w:ind w:leftChars="100" w:left="960" w:hangingChars="300" w:hanging="720"/>
              <w:jc w:val="both"/>
              <w:rPr>
                <w:rFonts w:ascii="Times New Roman"/>
                <w:bCs/>
                <w:color w:val="000000" w:themeColor="text1"/>
              </w:rPr>
            </w:pPr>
            <w:r w:rsidRPr="00395897">
              <w:rPr>
                <w:rFonts w:ascii="Times New Roman"/>
                <w:bCs/>
                <w:color w:val="000000" w:themeColor="text1"/>
              </w:rPr>
              <w:t>（二）實施期程：自本計畫公告日起實施三年。</w:t>
            </w:r>
          </w:p>
          <w:p w:rsidR="004E1178" w:rsidRPr="00395897" w:rsidRDefault="004E1178" w:rsidP="000B317C">
            <w:pPr>
              <w:snapToGrid w:val="0"/>
              <w:spacing w:line="240" w:lineRule="auto"/>
              <w:ind w:left="480" w:hangingChars="200" w:hanging="480"/>
              <w:jc w:val="both"/>
              <w:rPr>
                <w:rFonts w:ascii="Times New Roman"/>
                <w:bCs/>
                <w:color w:val="000000" w:themeColor="text1"/>
              </w:rPr>
            </w:pPr>
            <w:r w:rsidRPr="00395897">
              <w:rPr>
                <w:rFonts w:ascii="Times New Roman"/>
                <w:bCs/>
                <w:color w:val="000000" w:themeColor="text1"/>
              </w:rPr>
              <w:t>二、第</w:t>
            </w:r>
            <w:r w:rsidRPr="00395897">
              <w:rPr>
                <w:rFonts w:ascii="Times New Roman"/>
                <w:bCs/>
                <w:color w:val="000000" w:themeColor="text1"/>
                <w:u w:val="single"/>
              </w:rPr>
              <w:t>二</w:t>
            </w:r>
            <w:r w:rsidRPr="00395897">
              <w:rPr>
                <w:rFonts w:ascii="Times New Roman"/>
                <w:bCs/>
                <w:color w:val="000000" w:themeColor="text1"/>
              </w:rPr>
              <w:t>期程目標：</w:t>
            </w:r>
            <w:r w:rsidRPr="00395897">
              <w:rPr>
                <w:rFonts w:ascii="Times New Roman"/>
                <w:bCs/>
                <w:color w:val="000000" w:themeColor="text1"/>
                <w:u w:val="single"/>
              </w:rPr>
              <w:t>於第一期程結束前半年，依空氣品質標準達成程度、高屏地區產業發展情形、空氣品質改善情形及第一期程實施成效，檢討評估訂定第二期程目標，並修正公告本計畫。</w:t>
            </w:r>
          </w:p>
          <w:p w:rsidR="004E1178" w:rsidRPr="00395897" w:rsidRDefault="004E1178" w:rsidP="000B317C">
            <w:pPr>
              <w:snapToGrid w:val="0"/>
              <w:spacing w:line="240" w:lineRule="auto"/>
              <w:ind w:leftChars="100" w:left="960" w:hangingChars="300" w:hanging="720"/>
              <w:jc w:val="both"/>
              <w:rPr>
                <w:rFonts w:ascii="Times New Roman"/>
                <w:bCs/>
                <w:color w:val="000000" w:themeColor="text1"/>
              </w:rPr>
            </w:pPr>
            <w:r w:rsidRPr="00395897">
              <w:rPr>
                <w:rFonts w:ascii="Times New Roman"/>
                <w:bCs/>
                <w:color w:val="000000" w:themeColor="text1"/>
              </w:rPr>
              <w:t>（一）管制污染物種類</w:t>
            </w:r>
          </w:p>
          <w:p w:rsidR="004E1178" w:rsidRPr="00395897" w:rsidRDefault="004E1178" w:rsidP="000B317C">
            <w:pPr>
              <w:snapToGrid w:val="0"/>
              <w:spacing w:line="240" w:lineRule="auto"/>
              <w:ind w:leftChars="337" w:left="1092" w:hangingChars="118" w:hanging="283"/>
              <w:jc w:val="both"/>
              <w:rPr>
                <w:rFonts w:ascii="Times New Roman"/>
                <w:bCs/>
                <w:color w:val="000000" w:themeColor="text1"/>
              </w:rPr>
            </w:pPr>
            <w:r w:rsidRPr="00395897">
              <w:rPr>
                <w:rFonts w:ascii="Times New Roman"/>
                <w:bCs/>
                <w:color w:val="000000" w:themeColor="text1"/>
              </w:rPr>
              <w:t>1.</w:t>
            </w:r>
            <w:r w:rsidRPr="00395897">
              <w:rPr>
                <w:rFonts w:ascii="Times New Roman"/>
                <w:bCs/>
                <w:color w:val="000000" w:themeColor="text1"/>
              </w:rPr>
              <w:tab/>
            </w:r>
            <w:r w:rsidRPr="00395897">
              <w:rPr>
                <w:rFonts w:ascii="Times New Roman"/>
                <w:bCs/>
                <w:color w:val="000000" w:themeColor="text1"/>
              </w:rPr>
              <w:t>粒狀污染物。</w:t>
            </w:r>
          </w:p>
          <w:p w:rsidR="004E1178" w:rsidRPr="00395897" w:rsidRDefault="004E1178" w:rsidP="000B317C">
            <w:pPr>
              <w:snapToGrid w:val="0"/>
              <w:spacing w:line="240" w:lineRule="auto"/>
              <w:ind w:leftChars="337" w:left="1092" w:hangingChars="118" w:hanging="283"/>
              <w:jc w:val="both"/>
              <w:rPr>
                <w:rFonts w:ascii="Times New Roman"/>
                <w:bCs/>
                <w:color w:val="000000" w:themeColor="text1"/>
              </w:rPr>
            </w:pPr>
            <w:r w:rsidRPr="00395897">
              <w:rPr>
                <w:rFonts w:ascii="Times New Roman"/>
                <w:bCs/>
                <w:color w:val="000000" w:themeColor="text1"/>
              </w:rPr>
              <w:t>2.</w:t>
            </w:r>
            <w:r w:rsidRPr="00395897">
              <w:rPr>
                <w:rFonts w:ascii="Times New Roman"/>
                <w:bCs/>
                <w:color w:val="000000" w:themeColor="text1"/>
              </w:rPr>
              <w:tab/>
            </w:r>
            <w:r w:rsidRPr="00395897">
              <w:rPr>
                <w:rFonts w:ascii="Times New Roman"/>
                <w:bCs/>
                <w:color w:val="000000" w:themeColor="text1"/>
              </w:rPr>
              <w:t>硫氧化物。</w:t>
            </w:r>
          </w:p>
          <w:p w:rsidR="004E1178" w:rsidRPr="00395897" w:rsidRDefault="004E1178" w:rsidP="000B317C">
            <w:pPr>
              <w:snapToGrid w:val="0"/>
              <w:spacing w:line="240" w:lineRule="auto"/>
              <w:ind w:leftChars="337" w:left="1092" w:hangingChars="118" w:hanging="283"/>
              <w:jc w:val="both"/>
              <w:rPr>
                <w:rFonts w:ascii="Times New Roman"/>
                <w:bCs/>
                <w:color w:val="000000" w:themeColor="text1"/>
              </w:rPr>
            </w:pPr>
            <w:r w:rsidRPr="00395897">
              <w:rPr>
                <w:rFonts w:ascii="Times New Roman"/>
                <w:bCs/>
                <w:color w:val="000000" w:themeColor="text1"/>
              </w:rPr>
              <w:t>3.</w:t>
            </w:r>
            <w:r w:rsidRPr="00395897">
              <w:rPr>
                <w:rFonts w:ascii="Times New Roman"/>
                <w:bCs/>
                <w:color w:val="000000" w:themeColor="text1"/>
              </w:rPr>
              <w:tab/>
            </w:r>
            <w:r w:rsidRPr="00395897">
              <w:rPr>
                <w:rFonts w:ascii="Times New Roman"/>
                <w:bCs/>
                <w:color w:val="000000" w:themeColor="text1"/>
              </w:rPr>
              <w:t>氮氧化物。</w:t>
            </w:r>
          </w:p>
          <w:p w:rsidR="004E1178" w:rsidRPr="00395897" w:rsidRDefault="004E1178" w:rsidP="000B317C">
            <w:pPr>
              <w:snapToGrid w:val="0"/>
              <w:spacing w:line="240" w:lineRule="auto"/>
              <w:ind w:leftChars="337" w:left="1092" w:hangingChars="118" w:hanging="283"/>
              <w:jc w:val="both"/>
              <w:rPr>
                <w:rFonts w:ascii="Times New Roman"/>
                <w:bCs/>
                <w:color w:val="000000" w:themeColor="text1"/>
              </w:rPr>
            </w:pPr>
            <w:r w:rsidRPr="00395897">
              <w:rPr>
                <w:rFonts w:ascii="Times New Roman"/>
                <w:bCs/>
                <w:color w:val="000000" w:themeColor="text1"/>
              </w:rPr>
              <w:t>4.</w:t>
            </w:r>
            <w:r w:rsidRPr="00395897">
              <w:rPr>
                <w:rFonts w:ascii="Times New Roman"/>
                <w:bCs/>
                <w:color w:val="000000" w:themeColor="text1"/>
              </w:rPr>
              <w:tab/>
            </w:r>
            <w:r w:rsidRPr="00395897">
              <w:rPr>
                <w:rFonts w:ascii="Times New Roman"/>
                <w:bCs/>
                <w:color w:val="000000" w:themeColor="text1"/>
              </w:rPr>
              <w:t>揮發性有機物。</w:t>
            </w:r>
          </w:p>
          <w:p w:rsidR="004E1178" w:rsidRPr="00395897" w:rsidRDefault="004E1178" w:rsidP="000B317C">
            <w:pPr>
              <w:snapToGrid w:val="0"/>
              <w:spacing w:line="240" w:lineRule="auto"/>
              <w:ind w:leftChars="100" w:left="960" w:hangingChars="300" w:hanging="720"/>
              <w:jc w:val="both"/>
              <w:rPr>
                <w:rFonts w:ascii="Times New Roman"/>
                <w:bCs/>
                <w:color w:val="000000" w:themeColor="text1"/>
                <w:u w:val="single"/>
              </w:rPr>
            </w:pPr>
            <w:r w:rsidRPr="00395897">
              <w:rPr>
                <w:rFonts w:ascii="Times New Roman"/>
                <w:bCs/>
                <w:color w:val="000000" w:themeColor="text1"/>
                <w:u w:val="single"/>
              </w:rPr>
              <w:t>（二）第二期程實施前半年辦理事項</w:t>
            </w:r>
          </w:p>
          <w:p w:rsidR="004E1178" w:rsidRPr="00395897" w:rsidRDefault="004E1178" w:rsidP="00634E51">
            <w:pPr>
              <w:snapToGrid w:val="0"/>
              <w:spacing w:line="240" w:lineRule="auto"/>
              <w:ind w:leftChars="337" w:left="1092" w:hangingChars="118" w:hanging="283"/>
              <w:jc w:val="both"/>
              <w:rPr>
                <w:rFonts w:ascii="Times New Roman"/>
                <w:bCs/>
                <w:color w:val="000000" w:themeColor="text1"/>
                <w:u w:val="single"/>
              </w:rPr>
            </w:pPr>
            <w:r w:rsidRPr="00395897">
              <w:rPr>
                <w:rFonts w:ascii="Times New Roman"/>
                <w:bCs/>
                <w:color w:val="000000" w:themeColor="text1"/>
                <w:u w:val="single"/>
              </w:rPr>
              <w:t>1.</w:t>
            </w:r>
            <w:r w:rsidRPr="00395897">
              <w:rPr>
                <w:rFonts w:ascii="Times New Roman"/>
                <w:bCs/>
                <w:color w:val="000000" w:themeColor="text1"/>
                <w:u w:val="single"/>
              </w:rPr>
              <w:tab/>
            </w:r>
            <w:r w:rsidRPr="00395897">
              <w:rPr>
                <w:rFonts w:ascii="Times New Roman"/>
                <w:bCs/>
                <w:color w:val="000000" w:themeColor="text1"/>
                <w:u w:val="single"/>
              </w:rPr>
              <w:t>掌握第一期程計畫目標執行成效。</w:t>
            </w:r>
          </w:p>
          <w:p w:rsidR="004E1178" w:rsidRPr="00395897" w:rsidRDefault="004E1178" w:rsidP="00634E51">
            <w:pPr>
              <w:snapToGrid w:val="0"/>
              <w:spacing w:line="240" w:lineRule="auto"/>
              <w:ind w:leftChars="337" w:left="1092" w:hangingChars="118" w:hanging="283"/>
              <w:jc w:val="both"/>
              <w:rPr>
                <w:rFonts w:ascii="Times New Roman"/>
                <w:bCs/>
                <w:color w:val="000000" w:themeColor="text1"/>
                <w:u w:val="single"/>
              </w:rPr>
            </w:pPr>
            <w:r w:rsidRPr="00395897">
              <w:rPr>
                <w:rFonts w:ascii="Times New Roman"/>
                <w:bCs/>
                <w:color w:val="000000" w:themeColor="text1"/>
                <w:u w:val="single"/>
              </w:rPr>
              <w:t>2.</w:t>
            </w:r>
            <w:r w:rsidRPr="00395897">
              <w:rPr>
                <w:rFonts w:ascii="Times New Roman"/>
                <w:bCs/>
                <w:color w:val="000000" w:themeColor="text1"/>
                <w:u w:val="single"/>
              </w:rPr>
              <w:tab/>
            </w:r>
            <w:r w:rsidRPr="00395897">
              <w:rPr>
                <w:rFonts w:ascii="Times New Roman"/>
                <w:bCs/>
                <w:color w:val="000000" w:themeColor="text1"/>
                <w:u w:val="single"/>
              </w:rPr>
              <w:t>檢討並增（修）訂空氣污染管制策略。</w:t>
            </w:r>
          </w:p>
          <w:p w:rsidR="004E1178" w:rsidRPr="00395897" w:rsidRDefault="004E1178" w:rsidP="00634E51">
            <w:pPr>
              <w:snapToGrid w:val="0"/>
              <w:spacing w:line="240" w:lineRule="auto"/>
              <w:ind w:leftChars="337" w:left="1092" w:hangingChars="118" w:hanging="283"/>
              <w:jc w:val="both"/>
              <w:rPr>
                <w:rFonts w:ascii="Times New Roman"/>
                <w:bCs/>
                <w:color w:val="000000" w:themeColor="text1"/>
                <w:u w:val="single"/>
              </w:rPr>
            </w:pPr>
            <w:r w:rsidRPr="00395897">
              <w:rPr>
                <w:rFonts w:ascii="Times New Roman"/>
                <w:bCs/>
                <w:color w:val="000000" w:themeColor="text1"/>
                <w:u w:val="single"/>
              </w:rPr>
              <w:t>3.</w:t>
            </w:r>
            <w:r w:rsidRPr="00395897">
              <w:rPr>
                <w:rFonts w:ascii="Times New Roman"/>
                <w:bCs/>
                <w:color w:val="000000" w:themeColor="text1"/>
                <w:u w:val="single"/>
              </w:rPr>
              <w:tab/>
            </w:r>
            <w:r w:rsidRPr="00395897">
              <w:rPr>
                <w:rFonts w:ascii="Times New Roman"/>
                <w:bCs/>
                <w:color w:val="000000" w:themeColor="text1"/>
                <w:u w:val="single"/>
              </w:rPr>
              <w:t>總量管制第二期程之減量目標及期程。</w:t>
            </w:r>
          </w:p>
          <w:p w:rsidR="004E1178" w:rsidRPr="00395897" w:rsidRDefault="004E1178" w:rsidP="00634E51">
            <w:pPr>
              <w:snapToGrid w:val="0"/>
              <w:spacing w:line="240" w:lineRule="auto"/>
              <w:ind w:leftChars="337" w:left="1092" w:hangingChars="118" w:hanging="283"/>
              <w:jc w:val="both"/>
              <w:rPr>
                <w:rFonts w:ascii="Times New Roman"/>
                <w:bCs/>
                <w:color w:val="000000" w:themeColor="text1"/>
                <w:u w:val="single"/>
              </w:rPr>
            </w:pPr>
            <w:r w:rsidRPr="00395897">
              <w:rPr>
                <w:rFonts w:ascii="Times New Roman"/>
                <w:bCs/>
                <w:color w:val="000000" w:themeColor="text1"/>
                <w:u w:val="single"/>
              </w:rPr>
              <w:t>4.</w:t>
            </w:r>
            <w:r w:rsidRPr="00395897">
              <w:rPr>
                <w:rFonts w:ascii="Times New Roman"/>
                <w:bCs/>
                <w:color w:val="000000" w:themeColor="text1"/>
                <w:u w:val="single"/>
              </w:rPr>
              <w:tab/>
            </w:r>
            <w:r w:rsidRPr="00395897">
              <w:rPr>
                <w:rFonts w:ascii="Times New Roman"/>
                <w:bCs/>
                <w:color w:val="000000" w:themeColor="text1"/>
                <w:u w:val="single"/>
              </w:rPr>
              <w:t>訂定高屏地區內直轄市、縣（市）應負責削減之污染物種類、數量及期程。</w:t>
            </w:r>
          </w:p>
          <w:p w:rsidR="004E1178" w:rsidRPr="00395897" w:rsidRDefault="004E1178" w:rsidP="00634E51">
            <w:pPr>
              <w:snapToGrid w:val="0"/>
              <w:spacing w:line="240" w:lineRule="auto"/>
              <w:ind w:leftChars="337" w:left="1092" w:hangingChars="118" w:hanging="283"/>
              <w:jc w:val="both"/>
              <w:rPr>
                <w:rFonts w:ascii="Times New Roman"/>
                <w:bCs/>
                <w:color w:val="000000" w:themeColor="text1"/>
              </w:rPr>
            </w:pPr>
            <w:r w:rsidRPr="00395897">
              <w:rPr>
                <w:rFonts w:ascii="Times New Roman"/>
                <w:bCs/>
                <w:color w:val="000000" w:themeColor="text1"/>
                <w:u w:val="single"/>
              </w:rPr>
              <w:t>5.</w:t>
            </w:r>
            <w:r w:rsidRPr="00395897">
              <w:rPr>
                <w:rFonts w:ascii="Times New Roman"/>
                <w:bCs/>
                <w:color w:val="000000" w:themeColor="text1"/>
                <w:u w:val="single"/>
              </w:rPr>
              <w:tab/>
            </w:r>
            <w:r w:rsidRPr="00395897">
              <w:rPr>
                <w:rFonts w:ascii="Times New Roman"/>
                <w:bCs/>
                <w:color w:val="000000" w:themeColor="text1"/>
                <w:u w:val="single"/>
              </w:rPr>
              <w:t>訂定既存固定污染源指定削減對象及作業方式。</w:t>
            </w:r>
          </w:p>
        </w:tc>
        <w:tc>
          <w:tcPr>
            <w:tcW w:w="3223" w:type="dxa"/>
            <w:vMerge/>
            <w:tcBorders>
              <w:bottom w:val="single" w:sz="4" w:space="0" w:color="auto"/>
            </w:tcBorders>
            <w:shd w:val="clear" w:color="auto" w:fill="FFFFFF"/>
          </w:tcPr>
          <w:p w:rsidR="004E1178" w:rsidRPr="00395897" w:rsidRDefault="004E1178" w:rsidP="000B317C">
            <w:pPr>
              <w:snapToGrid w:val="0"/>
              <w:spacing w:line="240" w:lineRule="auto"/>
              <w:ind w:left="480" w:hangingChars="200" w:hanging="480"/>
              <w:rPr>
                <w:rFonts w:ascii="Times New Roman"/>
                <w:bCs/>
                <w:color w:val="000000" w:themeColor="text1"/>
              </w:rPr>
            </w:pPr>
          </w:p>
        </w:tc>
      </w:tr>
      <w:tr w:rsidR="007F4CAB" w:rsidRPr="00395897" w:rsidTr="00640862">
        <w:trPr>
          <w:jc w:val="center"/>
        </w:trPr>
        <w:tc>
          <w:tcPr>
            <w:tcW w:w="3222" w:type="dxa"/>
            <w:tcBorders>
              <w:top w:val="single" w:sz="4" w:space="0" w:color="auto"/>
              <w:left w:val="single" w:sz="4" w:space="0" w:color="auto"/>
              <w:bottom w:val="nil"/>
              <w:right w:val="single" w:sz="4" w:space="0" w:color="auto"/>
            </w:tcBorders>
            <w:shd w:val="clear" w:color="auto" w:fill="FFFFFF"/>
          </w:tcPr>
          <w:p w:rsidR="007F4CAB" w:rsidRPr="00395897" w:rsidRDefault="007F4CAB" w:rsidP="000B317C">
            <w:pPr>
              <w:snapToGrid w:val="0"/>
              <w:spacing w:line="240" w:lineRule="auto"/>
              <w:rPr>
                <w:rFonts w:ascii="Times New Roman"/>
                <w:bCs/>
                <w:color w:val="000000" w:themeColor="text1"/>
              </w:rPr>
            </w:pPr>
            <w:r w:rsidRPr="00395897">
              <w:rPr>
                <w:rFonts w:ascii="Times New Roman"/>
                <w:bCs/>
                <w:color w:val="000000" w:themeColor="text1"/>
              </w:rPr>
              <w:t>參、環境負荷及變化趨勢分析</w:t>
            </w:r>
          </w:p>
        </w:tc>
        <w:tc>
          <w:tcPr>
            <w:tcW w:w="3222" w:type="dxa"/>
            <w:tcBorders>
              <w:top w:val="single" w:sz="4" w:space="0" w:color="auto"/>
              <w:left w:val="single" w:sz="4" w:space="0" w:color="auto"/>
              <w:bottom w:val="nil"/>
              <w:right w:val="single" w:sz="4" w:space="0" w:color="auto"/>
            </w:tcBorders>
            <w:shd w:val="clear" w:color="auto" w:fill="FFFFFF"/>
          </w:tcPr>
          <w:p w:rsidR="007F4CAB" w:rsidRPr="00395897" w:rsidRDefault="007F4CAB" w:rsidP="000B317C">
            <w:pPr>
              <w:snapToGrid w:val="0"/>
              <w:spacing w:line="240" w:lineRule="auto"/>
              <w:rPr>
                <w:rFonts w:ascii="Times New Roman"/>
                <w:bCs/>
                <w:color w:val="000000" w:themeColor="text1"/>
              </w:rPr>
            </w:pPr>
            <w:r w:rsidRPr="00395897">
              <w:rPr>
                <w:rFonts w:ascii="Times New Roman"/>
                <w:bCs/>
                <w:color w:val="000000" w:themeColor="text1"/>
              </w:rPr>
              <w:t>參、環境負荷及變化趨勢分析</w:t>
            </w:r>
          </w:p>
        </w:tc>
        <w:tc>
          <w:tcPr>
            <w:tcW w:w="3223" w:type="dxa"/>
            <w:vMerge w:val="restart"/>
            <w:tcBorders>
              <w:top w:val="single" w:sz="4" w:space="0" w:color="auto"/>
              <w:left w:val="single" w:sz="4" w:space="0" w:color="auto"/>
              <w:right w:val="single" w:sz="4" w:space="0" w:color="auto"/>
            </w:tcBorders>
            <w:shd w:val="clear" w:color="auto" w:fill="FFFFFF"/>
          </w:tcPr>
          <w:p w:rsidR="007F4CAB" w:rsidRPr="00395897" w:rsidRDefault="007F4CAB" w:rsidP="000B317C">
            <w:pPr>
              <w:snapToGrid w:val="0"/>
              <w:spacing w:line="240" w:lineRule="auto"/>
              <w:rPr>
                <w:rFonts w:ascii="Times New Roman"/>
                <w:bCs/>
                <w:color w:val="000000" w:themeColor="text1"/>
              </w:rPr>
            </w:pPr>
            <w:r w:rsidRPr="00395897">
              <w:rPr>
                <w:rFonts w:ascii="Times New Roman" w:hint="eastAsia"/>
                <w:bCs/>
                <w:color w:val="000000" w:themeColor="text1"/>
              </w:rPr>
              <w:t>更新圖一</w:t>
            </w:r>
            <w:r w:rsidR="007469D6">
              <w:rPr>
                <w:rFonts w:ascii="Times New Roman" w:hint="eastAsia"/>
                <w:bCs/>
                <w:color w:val="000000" w:themeColor="text1"/>
              </w:rPr>
              <w:t>、</w:t>
            </w:r>
            <w:r w:rsidRPr="00395897">
              <w:rPr>
                <w:rFonts w:ascii="Times New Roman" w:hint="eastAsia"/>
                <w:bCs/>
                <w:color w:val="000000" w:themeColor="text1"/>
              </w:rPr>
              <w:t>高屏地區車輛、營建工程樓地板面積及工廠數量變化趨勢至</w:t>
            </w:r>
            <w:r w:rsidR="007469D6">
              <w:rPr>
                <w:rFonts w:ascii="Times New Roman" w:hint="eastAsia"/>
                <w:bCs/>
                <w:color w:val="000000" w:themeColor="text1"/>
              </w:rPr>
              <w:t>一百零五</w:t>
            </w:r>
            <w:r w:rsidRPr="00395897">
              <w:rPr>
                <w:rFonts w:ascii="Times New Roman" w:hint="eastAsia"/>
                <w:bCs/>
                <w:color w:val="000000" w:themeColor="text1"/>
              </w:rPr>
              <w:t>年。</w:t>
            </w:r>
          </w:p>
        </w:tc>
      </w:tr>
      <w:tr w:rsidR="007F4CAB" w:rsidRPr="00395897" w:rsidTr="00640862">
        <w:trPr>
          <w:jc w:val="center"/>
        </w:trPr>
        <w:tc>
          <w:tcPr>
            <w:tcW w:w="3222" w:type="dxa"/>
            <w:tcBorders>
              <w:top w:val="nil"/>
              <w:left w:val="single" w:sz="4" w:space="0" w:color="auto"/>
              <w:bottom w:val="single" w:sz="4" w:space="0" w:color="auto"/>
              <w:right w:val="single" w:sz="4" w:space="0" w:color="auto"/>
            </w:tcBorders>
            <w:shd w:val="clear" w:color="auto" w:fill="FFFFFF"/>
          </w:tcPr>
          <w:p w:rsidR="007F4CAB" w:rsidRPr="00395897" w:rsidRDefault="007F4CAB" w:rsidP="000B317C">
            <w:pPr>
              <w:snapToGrid w:val="0"/>
              <w:spacing w:line="240" w:lineRule="auto"/>
              <w:ind w:firstLineChars="200" w:firstLine="480"/>
              <w:jc w:val="both"/>
              <w:rPr>
                <w:rFonts w:ascii="Times New Roman"/>
                <w:bCs/>
                <w:color w:val="000000" w:themeColor="text1"/>
              </w:rPr>
            </w:pPr>
            <w:r w:rsidRPr="00395897">
              <w:rPr>
                <w:rFonts w:ascii="Times New Roman"/>
                <w:bCs/>
                <w:color w:val="000000" w:themeColor="text1"/>
              </w:rPr>
              <w:t>高屏地區主要產業為石化、鋼鐵及電力等能源密集工業，包括仁武、大社及林園石化專區、鋼鐵工廠密度最高的臨海工業區、三座大型發電廠，近年來高屏地區亦陸續引進高科技產業，鋼鐵業及石化業相關產業鏈之公私場所家數約占高屏地區列管固定污染源公私場所家數的三分之一。</w:t>
            </w:r>
          </w:p>
          <w:p w:rsidR="007F4CAB" w:rsidRPr="00395897" w:rsidRDefault="007F4CAB" w:rsidP="000B317C">
            <w:pPr>
              <w:snapToGrid w:val="0"/>
              <w:spacing w:line="240" w:lineRule="auto"/>
              <w:ind w:firstLineChars="200" w:firstLine="480"/>
              <w:rPr>
                <w:rFonts w:ascii="Times New Roman"/>
                <w:bCs/>
                <w:color w:val="000000" w:themeColor="text1"/>
              </w:rPr>
            </w:pPr>
            <w:r w:rsidRPr="00395897">
              <w:rPr>
                <w:rFonts w:ascii="Times New Roman"/>
                <w:bCs/>
                <w:color w:val="000000" w:themeColor="text1"/>
              </w:rPr>
              <w:t>依高屏地區相關環境負荷資訊進行分析，機動車輛數自九十九年起有下降趨勢，但營建總樓板面積及營運中工廠家數，近年來則呈現緩步增加趨勢（如圖一）。</w:t>
            </w:r>
          </w:p>
          <w:p w:rsidR="007F4CAB" w:rsidRPr="00395897" w:rsidRDefault="007F4CAB" w:rsidP="000B317C">
            <w:pPr>
              <w:snapToGrid w:val="0"/>
              <w:spacing w:line="240" w:lineRule="auto"/>
              <w:rPr>
                <w:rFonts w:ascii="Times New Roman"/>
                <w:color w:val="000000" w:themeColor="text1"/>
              </w:rPr>
            </w:pPr>
            <w:r w:rsidRPr="00395897">
              <w:rPr>
                <w:rFonts w:ascii="Times New Roman"/>
                <w:noProof/>
                <w:color w:val="000000" w:themeColor="text1"/>
              </w:rPr>
              <w:drawing>
                <wp:inline distT="0" distB="0" distL="0" distR="0" wp14:anchorId="359EF7A1" wp14:editId="2E8EB687">
                  <wp:extent cx="1911600" cy="1029600"/>
                  <wp:effectExtent l="0" t="0" r="0" b="0"/>
                  <wp:docPr id="10" name="圖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911600" cy="1029600"/>
                          </a:xfrm>
                          <a:prstGeom prst="rect">
                            <a:avLst/>
                          </a:prstGeom>
                          <a:noFill/>
                        </pic:spPr>
                      </pic:pic>
                    </a:graphicData>
                  </a:graphic>
                </wp:inline>
              </w:drawing>
            </w:r>
          </w:p>
          <w:p w:rsidR="007F4CAB" w:rsidRPr="00395897" w:rsidRDefault="007F4CAB" w:rsidP="000B317C">
            <w:pPr>
              <w:snapToGrid w:val="0"/>
              <w:spacing w:line="240" w:lineRule="auto"/>
              <w:rPr>
                <w:rFonts w:ascii="Times New Roman"/>
                <w:color w:val="000000" w:themeColor="text1"/>
              </w:rPr>
            </w:pPr>
            <w:r w:rsidRPr="00395897">
              <w:rPr>
                <w:rFonts w:ascii="Times New Roman"/>
                <w:noProof/>
                <w:color w:val="000000" w:themeColor="text1"/>
              </w:rPr>
              <w:drawing>
                <wp:inline distT="0" distB="0" distL="0" distR="0" wp14:anchorId="33FD271F" wp14:editId="11D28E15">
                  <wp:extent cx="1929600" cy="1076400"/>
                  <wp:effectExtent l="0" t="0" r="0" b="0"/>
                  <wp:docPr id="11" name="圖片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929600" cy="1076400"/>
                          </a:xfrm>
                          <a:prstGeom prst="rect">
                            <a:avLst/>
                          </a:prstGeom>
                          <a:noFill/>
                        </pic:spPr>
                      </pic:pic>
                    </a:graphicData>
                  </a:graphic>
                </wp:inline>
              </w:drawing>
            </w:r>
          </w:p>
          <w:p w:rsidR="007F4CAB" w:rsidRPr="00395897" w:rsidRDefault="007F4CAB" w:rsidP="000B317C">
            <w:pPr>
              <w:snapToGrid w:val="0"/>
              <w:spacing w:line="240" w:lineRule="auto"/>
              <w:rPr>
                <w:rFonts w:ascii="Times New Roman"/>
                <w:color w:val="000000" w:themeColor="text1"/>
              </w:rPr>
            </w:pPr>
            <w:r w:rsidRPr="00395897">
              <w:rPr>
                <w:rFonts w:ascii="Times New Roman"/>
                <w:noProof/>
                <w:color w:val="000000" w:themeColor="text1"/>
              </w:rPr>
              <w:drawing>
                <wp:inline distT="0" distB="0" distL="0" distR="0" wp14:anchorId="55A1697C" wp14:editId="2C589A2E">
                  <wp:extent cx="1922400" cy="997200"/>
                  <wp:effectExtent l="0" t="0" r="1905" b="0"/>
                  <wp:docPr id="9" name="圖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922400" cy="997200"/>
                          </a:xfrm>
                          <a:prstGeom prst="rect">
                            <a:avLst/>
                          </a:prstGeom>
                          <a:noFill/>
                        </pic:spPr>
                      </pic:pic>
                    </a:graphicData>
                  </a:graphic>
                </wp:inline>
              </w:drawing>
            </w:r>
          </w:p>
          <w:p w:rsidR="007F4CAB" w:rsidRPr="00395897" w:rsidRDefault="007F4CAB" w:rsidP="000B317C">
            <w:pPr>
              <w:snapToGrid w:val="0"/>
              <w:spacing w:line="240" w:lineRule="auto"/>
              <w:rPr>
                <w:rFonts w:ascii="Times New Roman"/>
                <w:bCs/>
                <w:color w:val="000000" w:themeColor="text1"/>
                <w:sz w:val="20"/>
                <w:szCs w:val="21"/>
              </w:rPr>
            </w:pPr>
            <w:r w:rsidRPr="00395897">
              <w:rPr>
                <w:rFonts w:ascii="Times New Roman"/>
                <w:bCs/>
                <w:color w:val="000000" w:themeColor="text1"/>
                <w:sz w:val="20"/>
                <w:szCs w:val="21"/>
              </w:rPr>
              <w:t>資料來源：</w:t>
            </w:r>
          </w:p>
          <w:p w:rsidR="007F4CAB" w:rsidRPr="00395897" w:rsidRDefault="007F4CAB" w:rsidP="000B317C">
            <w:pPr>
              <w:snapToGrid w:val="0"/>
              <w:spacing w:line="240" w:lineRule="auto"/>
              <w:ind w:left="200" w:hangingChars="100" w:hanging="200"/>
              <w:rPr>
                <w:rFonts w:ascii="Times New Roman"/>
                <w:bCs/>
                <w:color w:val="000000" w:themeColor="text1"/>
                <w:sz w:val="20"/>
                <w:szCs w:val="21"/>
              </w:rPr>
            </w:pPr>
            <w:r w:rsidRPr="00395897">
              <w:rPr>
                <w:rFonts w:ascii="Times New Roman"/>
                <w:bCs/>
                <w:color w:val="000000" w:themeColor="text1"/>
                <w:sz w:val="20"/>
                <w:szCs w:val="21"/>
              </w:rPr>
              <w:t>1.</w:t>
            </w:r>
            <w:r w:rsidRPr="00395897">
              <w:rPr>
                <w:rFonts w:ascii="Times New Roman" w:hint="eastAsia"/>
                <w:bCs/>
                <w:color w:val="000000" w:themeColor="text1"/>
                <w:sz w:val="20"/>
                <w:szCs w:val="21"/>
              </w:rPr>
              <w:tab/>
            </w:r>
            <w:r w:rsidRPr="00395897">
              <w:rPr>
                <w:rFonts w:ascii="Times New Roman"/>
                <w:bCs/>
                <w:color w:val="000000" w:themeColor="text1"/>
                <w:sz w:val="20"/>
                <w:szCs w:val="21"/>
              </w:rPr>
              <w:t>機動車輛登記數：交通部統計查詢網。</w:t>
            </w:r>
          </w:p>
          <w:p w:rsidR="007F4CAB" w:rsidRPr="00395897" w:rsidRDefault="007F4CAB" w:rsidP="000B317C">
            <w:pPr>
              <w:snapToGrid w:val="0"/>
              <w:spacing w:line="240" w:lineRule="auto"/>
              <w:ind w:left="200" w:hangingChars="100" w:hanging="200"/>
              <w:rPr>
                <w:rFonts w:ascii="Times New Roman"/>
                <w:bCs/>
                <w:color w:val="000000" w:themeColor="text1"/>
                <w:sz w:val="20"/>
                <w:szCs w:val="21"/>
              </w:rPr>
            </w:pPr>
            <w:r w:rsidRPr="00395897">
              <w:rPr>
                <w:rFonts w:ascii="Times New Roman"/>
                <w:bCs/>
                <w:color w:val="000000" w:themeColor="text1"/>
                <w:sz w:val="20"/>
                <w:szCs w:val="21"/>
              </w:rPr>
              <w:t>2.</w:t>
            </w:r>
            <w:r w:rsidRPr="00395897">
              <w:rPr>
                <w:rFonts w:ascii="Times New Roman"/>
                <w:bCs/>
                <w:color w:val="000000" w:themeColor="text1"/>
                <w:sz w:val="20"/>
                <w:szCs w:val="21"/>
              </w:rPr>
              <w:tab/>
            </w:r>
            <w:r w:rsidRPr="00395897">
              <w:rPr>
                <w:rFonts w:ascii="Times New Roman"/>
                <w:bCs/>
                <w:color w:val="000000" w:themeColor="text1"/>
                <w:sz w:val="20"/>
                <w:szCs w:val="21"/>
              </w:rPr>
              <w:t>營建工程面積：內政部營建署營建統計年報。</w:t>
            </w:r>
          </w:p>
          <w:p w:rsidR="007F4CAB" w:rsidRPr="00395897" w:rsidRDefault="007F4CAB" w:rsidP="000B317C">
            <w:pPr>
              <w:snapToGrid w:val="0"/>
              <w:spacing w:line="240" w:lineRule="auto"/>
              <w:ind w:left="200" w:hangingChars="100" w:hanging="200"/>
              <w:rPr>
                <w:rFonts w:ascii="Times New Roman"/>
                <w:bCs/>
                <w:color w:val="000000" w:themeColor="text1"/>
                <w:sz w:val="20"/>
                <w:szCs w:val="21"/>
              </w:rPr>
            </w:pPr>
            <w:r w:rsidRPr="00395897">
              <w:rPr>
                <w:rFonts w:ascii="Times New Roman"/>
                <w:bCs/>
                <w:color w:val="000000" w:themeColor="text1"/>
                <w:sz w:val="20"/>
                <w:szCs w:val="21"/>
              </w:rPr>
              <w:t>3.</w:t>
            </w:r>
            <w:r w:rsidRPr="00395897">
              <w:rPr>
                <w:rFonts w:ascii="Times New Roman"/>
                <w:bCs/>
                <w:color w:val="000000" w:themeColor="text1"/>
                <w:sz w:val="20"/>
                <w:szCs w:val="21"/>
              </w:rPr>
              <w:tab/>
            </w:r>
            <w:r w:rsidRPr="00395897">
              <w:rPr>
                <w:rFonts w:ascii="Times New Roman"/>
                <w:bCs/>
                <w:color w:val="000000" w:themeColor="text1"/>
                <w:sz w:val="20"/>
                <w:szCs w:val="21"/>
              </w:rPr>
              <w:t>營運中工廠數：經濟部統計處工廠校正暨營運調查。因</w:t>
            </w:r>
            <w:r w:rsidRPr="00395897">
              <w:rPr>
                <w:rFonts w:ascii="Times New Roman"/>
                <w:bCs/>
                <w:color w:val="000000" w:themeColor="text1"/>
                <w:sz w:val="20"/>
                <w:szCs w:val="21"/>
              </w:rPr>
              <w:t>90</w:t>
            </w:r>
            <w:r w:rsidRPr="00395897">
              <w:rPr>
                <w:rFonts w:ascii="Times New Roman"/>
                <w:bCs/>
                <w:color w:val="000000" w:themeColor="text1"/>
                <w:sz w:val="20"/>
                <w:szCs w:val="21"/>
              </w:rPr>
              <w:t>、</w:t>
            </w:r>
            <w:r w:rsidRPr="00395897">
              <w:rPr>
                <w:rFonts w:ascii="Times New Roman"/>
                <w:bCs/>
                <w:color w:val="000000" w:themeColor="text1"/>
                <w:sz w:val="20"/>
                <w:szCs w:val="21"/>
              </w:rPr>
              <w:t>95</w:t>
            </w:r>
            <w:r w:rsidRPr="00395897">
              <w:rPr>
                <w:rFonts w:ascii="Times New Roman"/>
                <w:bCs/>
                <w:color w:val="000000" w:themeColor="text1"/>
                <w:sz w:val="20"/>
                <w:szCs w:val="21"/>
              </w:rPr>
              <w:t>、</w:t>
            </w:r>
            <w:r w:rsidRPr="00395897">
              <w:rPr>
                <w:rFonts w:ascii="Times New Roman"/>
                <w:bCs/>
                <w:color w:val="000000" w:themeColor="text1"/>
                <w:sz w:val="20"/>
                <w:szCs w:val="21"/>
              </w:rPr>
              <w:t>100</w:t>
            </w:r>
            <w:r w:rsidRPr="00395897">
              <w:rPr>
                <w:rFonts w:ascii="Times New Roman"/>
                <w:bCs/>
                <w:color w:val="000000" w:themeColor="text1"/>
                <w:sz w:val="20"/>
                <w:szCs w:val="21"/>
              </w:rPr>
              <w:t>年行政院主計總處實施「工商普查」，「工廠校正及營運調查」暫停，故無該年統計資料。另，</w:t>
            </w:r>
            <w:r w:rsidRPr="00395897">
              <w:rPr>
                <w:rFonts w:ascii="Times New Roman"/>
                <w:bCs/>
                <w:color w:val="000000" w:themeColor="text1"/>
                <w:sz w:val="20"/>
                <w:szCs w:val="21"/>
              </w:rPr>
              <w:t>10</w:t>
            </w:r>
            <w:r w:rsidRPr="00395897">
              <w:rPr>
                <w:rFonts w:ascii="Times New Roman" w:hint="eastAsia"/>
                <w:bCs/>
                <w:color w:val="000000" w:themeColor="text1"/>
                <w:sz w:val="20"/>
                <w:szCs w:val="21"/>
                <w:u w:val="single"/>
              </w:rPr>
              <w:t>5</w:t>
            </w:r>
            <w:r w:rsidRPr="00395897">
              <w:rPr>
                <w:rFonts w:ascii="Times New Roman"/>
                <w:bCs/>
                <w:color w:val="000000" w:themeColor="text1"/>
                <w:sz w:val="20"/>
                <w:szCs w:val="21"/>
              </w:rPr>
              <w:t>年</w:t>
            </w:r>
            <w:r w:rsidRPr="00395897">
              <w:rPr>
                <w:rFonts w:ascii="Times New Roman" w:hint="eastAsia"/>
                <w:bCs/>
                <w:color w:val="000000" w:themeColor="text1"/>
                <w:sz w:val="20"/>
                <w:szCs w:val="21"/>
                <w:u w:val="single"/>
              </w:rPr>
              <w:t>尚無</w:t>
            </w:r>
            <w:r w:rsidRPr="00395897">
              <w:rPr>
                <w:rFonts w:ascii="Times New Roman"/>
                <w:bCs/>
                <w:color w:val="000000" w:themeColor="text1"/>
                <w:sz w:val="20"/>
                <w:szCs w:val="21"/>
              </w:rPr>
              <w:t>統計資料。</w:t>
            </w:r>
          </w:p>
          <w:p w:rsidR="007F4CAB" w:rsidRPr="007F4CAB" w:rsidRDefault="007F4CAB" w:rsidP="000B317C">
            <w:pPr>
              <w:snapToGrid w:val="0"/>
              <w:spacing w:line="240" w:lineRule="auto"/>
              <w:ind w:left="809" w:hangingChars="337" w:hanging="809"/>
              <w:jc w:val="both"/>
              <w:rPr>
                <w:rFonts w:ascii="Times New Roman"/>
                <w:bCs/>
                <w:color w:val="000000" w:themeColor="text1"/>
              </w:rPr>
            </w:pPr>
            <w:r w:rsidRPr="007F4CAB">
              <w:rPr>
                <w:rFonts w:ascii="Times New Roman"/>
                <w:bCs/>
                <w:color w:val="000000" w:themeColor="text1"/>
              </w:rPr>
              <w:t>圖一、</w:t>
            </w:r>
            <w:r w:rsidRPr="007F4CAB">
              <w:rPr>
                <w:rFonts w:ascii="Times New Roman" w:hint="eastAsia"/>
                <w:bCs/>
                <w:color w:val="000000" w:themeColor="text1"/>
              </w:rPr>
              <w:tab/>
            </w:r>
            <w:r w:rsidRPr="007F4CAB">
              <w:rPr>
                <w:rFonts w:ascii="Times New Roman"/>
                <w:bCs/>
                <w:color w:val="000000" w:themeColor="text1"/>
              </w:rPr>
              <w:t>高屏地區車輛、營建工程樓地板面積及工廠數量變化趨勢</w:t>
            </w:r>
          </w:p>
        </w:tc>
        <w:tc>
          <w:tcPr>
            <w:tcW w:w="3222" w:type="dxa"/>
            <w:tcBorders>
              <w:top w:val="nil"/>
              <w:left w:val="single" w:sz="4" w:space="0" w:color="auto"/>
              <w:bottom w:val="single" w:sz="4" w:space="0" w:color="auto"/>
              <w:right w:val="single" w:sz="4" w:space="0" w:color="auto"/>
            </w:tcBorders>
            <w:shd w:val="clear" w:color="auto" w:fill="FFFFFF"/>
          </w:tcPr>
          <w:p w:rsidR="007F4CAB" w:rsidRPr="00395897" w:rsidRDefault="007F4CAB" w:rsidP="000B317C">
            <w:pPr>
              <w:snapToGrid w:val="0"/>
              <w:spacing w:line="240" w:lineRule="auto"/>
              <w:ind w:firstLineChars="200" w:firstLine="480"/>
              <w:jc w:val="both"/>
              <w:rPr>
                <w:rFonts w:ascii="Times New Roman"/>
                <w:bCs/>
                <w:color w:val="000000" w:themeColor="text1"/>
              </w:rPr>
            </w:pPr>
            <w:r w:rsidRPr="00395897">
              <w:rPr>
                <w:rFonts w:ascii="Times New Roman"/>
                <w:bCs/>
                <w:color w:val="000000" w:themeColor="text1"/>
              </w:rPr>
              <w:t>高屏地區主要產業為石化、鋼鐵及電力等能源密集工業，包括仁武、大社及林園石化專區、鋼鐵工廠密度最高的臨海工業區、三座大型發電廠，近年來高屏地區亦陸續引進高科技產業，鋼鐵業及石化業相關產業鏈之公私場所家數約占高屏地區列管固定污染源公私場所家數的三分之一。</w:t>
            </w:r>
          </w:p>
          <w:p w:rsidR="007F4CAB" w:rsidRPr="00395897" w:rsidRDefault="007F4CAB" w:rsidP="000B317C">
            <w:pPr>
              <w:snapToGrid w:val="0"/>
              <w:spacing w:line="240" w:lineRule="auto"/>
              <w:ind w:firstLineChars="200" w:firstLine="480"/>
              <w:rPr>
                <w:rFonts w:ascii="Times New Roman"/>
                <w:bCs/>
                <w:color w:val="000000" w:themeColor="text1"/>
              </w:rPr>
            </w:pPr>
            <w:r w:rsidRPr="00395897">
              <w:rPr>
                <w:rFonts w:ascii="Times New Roman"/>
                <w:bCs/>
                <w:color w:val="000000" w:themeColor="text1"/>
              </w:rPr>
              <w:t>依高屏地區相關環境負荷資訊進行分析，機動車輛數自九十九年起有下降趨勢，但營建總樓板面積及營運中工廠家數，近年來則呈現緩步增加趨勢（如圖一）。</w:t>
            </w:r>
          </w:p>
          <w:p w:rsidR="007F4CAB" w:rsidRPr="00395897" w:rsidRDefault="007F4CAB" w:rsidP="000B317C">
            <w:pPr>
              <w:snapToGrid w:val="0"/>
              <w:spacing w:line="240" w:lineRule="auto"/>
              <w:rPr>
                <w:rFonts w:ascii="Times New Roman"/>
                <w:color w:val="000000" w:themeColor="text1"/>
              </w:rPr>
            </w:pPr>
            <w:r w:rsidRPr="00395897">
              <w:rPr>
                <w:rFonts w:ascii="Times New Roman"/>
                <w:noProof/>
                <w:color w:val="000000" w:themeColor="text1"/>
              </w:rPr>
              <w:drawing>
                <wp:inline distT="0" distB="0" distL="0" distR="0" wp14:anchorId="5E1FB246" wp14:editId="0106FFED">
                  <wp:extent cx="1915200" cy="1022400"/>
                  <wp:effectExtent l="0" t="0" r="8890" b="6350"/>
                  <wp:docPr id="3" name="圖片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圖片 3"/>
                          <pic:cNvPicPr>
                            <a:picLocks noChangeAspect="1" noChangeArrowheads="1"/>
                          </pic:cNvPicPr>
                        </pic:nvPicPr>
                        <pic:blipFill>
                          <a:blip r:embed="rId14" cstate="print">
                            <a:extLst>
                              <a:ext uri="{28A0092B-C50C-407E-A947-70E740481C1C}">
                                <a14:useLocalDpi xmlns:a14="http://schemas.microsoft.com/office/drawing/2010/main" val="0"/>
                              </a:ext>
                            </a:extLst>
                          </a:blip>
                          <a:srcRect t="3563"/>
                          <a:stretch>
                            <a:fillRect/>
                          </a:stretch>
                        </pic:blipFill>
                        <pic:spPr bwMode="auto">
                          <a:xfrm>
                            <a:off x="0" y="0"/>
                            <a:ext cx="1915200" cy="1022400"/>
                          </a:xfrm>
                          <a:prstGeom prst="rect">
                            <a:avLst/>
                          </a:prstGeom>
                          <a:noFill/>
                          <a:ln>
                            <a:noFill/>
                          </a:ln>
                        </pic:spPr>
                      </pic:pic>
                    </a:graphicData>
                  </a:graphic>
                </wp:inline>
              </w:drawing>
            </w:r>
          </w:p>
          <w:p w:rsidR="007F4CAB" w:rsidRPr="00395897" w:rsidRDefault="007F4CAB" w:rsidP="000B317C">
            <w:pPr>
              <w:snapToGrid w:val="0"/>
              <w:spacing w:line="240" w:lineRule="auto"/>
              <w:rPr>
                <w:rFonts w:ascii="Times New Roman"/>
                <w:color w:val="000000" w:themeColor="text1"/>
              </w:rPr>
            </w:pPr>
            <w:r w:rsidRPr="00395897">
              <w:rPr>
                <w:rFonts w:ascii="Times New Roman"/>
                <w:noProof/>
                <w:color w:val="000000" w:themeColor="text1"/>
              </w:rPr>
              <w:drawing>
                <wp:inline distT="0" distB="0" distL="0" distR="0" wp14:anchorId="0494C812" wp14:editId="5ACC0B04">
                  <wp:extent cx="1933200" cy="1015200"/>
                  <wp:effectExtent l="0" t="0" r="0" b="0"/>
                  <wp:docPr id="2" name="圖片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圖片 2"/>
                          <pic:cNvPicPr>
                            <a:picLocks noChangeAspect="1" noChangeArrowheads="1"/>
                          </pic:cNvPicPr>
                        </pic:nvPicPr>
                        <pic:blipFill>
                          <a:blip r:embed="rId15" cstate="print">
                            <a:extLst>
                              <a:ext uri="{28A0092B-C50C-407E-A947-70E740481C1C}">
                                <a14:useLocalDpi xmlns:a14="http://schemas.microsoft.com/office/drawing/2010/main" val="0"/>
                              </a:ext>
                            </a:extLst>
                          </a:blip>
                          <a:srcRect t="5183"/>
                          <a:stretch>
                            <a:fillRect/>
                          </a:stretch>
                        </pic:blipFill>
                        <pic:spPr bwMode="auto">
                          <a:xfrm>
                            <a:off x="0" y="0"/>
                            <a:ext cx="1933200" cy="1015200"/>
                          </a:xfrm>
                          <a:prstGeom prst="rect">
                            <a:avLst/>
                          </a:prstGeom>
                          <a:noFill/>
                          <a:ln>
                            <a:noFill/>
                          </a:ln>
                        </pic:spPr>
                      </pic:pic>
                    </a:graphicData>
                  </a:graphic>
                </wp:inline>
              </w:drawing>
            </w:r>
          </w:p>
          <w:p w:rsidR="007F4CAB" w:rsidRPr="00395897" w:rsidRDefault="007F4CAB" w:rsidP="000B317C">
            <w:pPr>
              <w:snapToGrid w:val="0"/>
              <w:spacing w:line="240" w:lineRule="auto"/>
              <w:rPr>
                <w:rFonts w:ascii="Times New Roman"/>
                <w:color w:val="000000" w:themeColor="text1"/>
              </w:rPr>
            </w:pPr>
            <w:r w:rsidRPr="00395897">
              <w:rPr>
                <w:rFonts w:ascii="Times New Roman"/>
                <w:noProof/>
                <w:color w:val="000000" w:themeColor="text1"/>
              </w:rPr>
              <w:drawing>
                <wp:inline distT="0" distB="0" distL="0" distR="0" wp14:anchorId="60CF91CC" wp14:editId="16193294">
                  <wp:extent cx="1933200" cy="1015200"/>
                  <wp:effectExtent l="0" t="0" r="0" b="0"/>
                  <wp:docPr id="1" name="圖片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圖片 1"/>
                          <pic:cNvPicPr>
                            <a:picLocks noChangeAspect="1" noChangeArrowheads="1"/>
                          </pic:cNvPicPr>
                        </pic:nvPicPr>
                        <pic:blipFill>
                          <a:blip r:embed="rId16" cstate="print">
                            <a:extLst>
                              <a:ext uri="{28A0092B-C50C-407E-A947-70E740481C1C}">
                                <a14:useLocalDpi xmlns:a14="http://schemas.microsoft.com/office/drawing/2010/main" val="0"/>
                              </a:ext>
                            </a:extLst>
                          </a:blip>
                          <a:srcRect t="6517"/>
                          <a:stretch>
                            <a:fillRect/>
                          </a:stretch>
                        </pic:blipFill>
                        <pic:spPr bwMode="auto">
                          <a:xfrm>
                            <a:off x="0" y="0"/>
                            <a:ext cx="1933200" cy="1015200"/>
                          </a:xfrm>
                          <a:prstGeom prst="rect">
                            <a:avLst/>
                          </a:prstGeom>
                          <a:noFill/>
                          <a:ln>
                            <a:noFill/>
                          </a:ln>
                        </pic:spPr>
                      </pic:pic>
                    </a:graphicData>
                  </a:graphic>
                </wp:inline>
              </w:drawing>
            </w:r>
          </w:p>
          <w:p w:rsidR="007F4CAB" w:rsidRPr="00395897" w:rsidRDefault="007F4CAB" w:rsidP="000B317C">
            <w:pPr>
              <w:snapToGrid w:val="0"/>
              <w:spacing w:line="240" w:lineRule="auto"/>
              <w:rPr>
                <w:rFonts w:ascii="Times New Roman"/>
                <w:bCs/>
                <w:color w:val="000000" w:themeColor="text1"/>
                <w:sz w:val="20"/>
                <w:szCs w:val="21"/>
              </w:rPr>
            </w:pPr>
            <w:r w:rsidRPr="00395897">
              <w:rPr>
                <w:rFonts w:ascii="Times New Roman"/>
                <w:bCs/>
                <w:color w:val="000000" w:themeColor="text1"/>
                <w:sz w:val="20"/>
                <w:szCs w:val="21"/>
              </w:rPr>
              <w:t>資料來源：</w:t>
            </w:r>
          </w:p>
          <w:p w:rsidR="007F4CAB" w:rsidRPr="00395897" w:rsidRDefault="007F4CAB" w:rsidP="000B317C">
            <w:pPr>
              <w:snapToGrid w:val="0"/>
              <w:spacing w:line="240" w:lineRule="auto"/>
              <w:ind w:left="200" w:hangingChars="100" w:hanging="200"/>
              <w:rPr>
                <w:rFonts w:ascii="Times New Roman"/>
                <w:bCs/>
                <w:color w:val="000000" w:themeColor="text1"/>
                <w:sz w:val="20"/>
                <w:szCs w:val="21"/>
              </w:rPr>
            </w:pPr>
            <w:r w:rsidRPr="00395897">
              <w:rPr>
                <w:rFonts w:ascii="Times New Roman"/>
                <w:bCs/>
                <w:color w:val="000000" w:themeColor="text1"/>
                <w:sz w:val="20"/>
                <w:szCs w:val="21"/>
              </w:rPr>
              <w:t>1.</w:t>
            </w:r>
            <w:r w:rsidRPr="00395897">
              <w:rPr>
                <w:rFonts w:ascii="Times New Roman"/>
                <w:bCs/>
                <w:color w:val="000000" w:themeColor="text1"/>
                <w:sz w:val="20"/>
                <w:szCs w:val="21"/>
              </w:rPr>
              <w:tab/>
            </w:r>
            <w:r w:rsidRPr="00395897">
              <w:rPr>
                <w:rFonts w:ascii="Times New Roman"/>
                <w:bCs/>
                <w:color w:val="000000" w:themeColor="text1"/>
                <w:sz w:val="20"/>
                <w:szCs w:val="21"/>
              </w:rPr>
              <w:t>機動車輛登記數：交通部統計查詢網。</w:t>
            </w:r>
          </w:p>
          <w:p w:rsidR="007F4CAB" w:rsidRPr="00395897" w:rsidRDefault="007F4CAB" w:rsidP="000B317C">
            <w:pPr>
              <w:snapToGrid w:val="0"/>
              <w:spacing w:line="240" w:lineRule="auto"/>
              <w:ind w:left="200" w:hangingChars="100" w:hanging="200"/>
              <w:rPr>
                <w:rFonts w:ascii="Times New Roman"/>
                <w:bCs/>
                <w:color w:val="000000" w:themeColor="text1"/>
                <w:sz w:val="20"/>
                <w:szCs w:val="21"/>
              </w:rPr>
            </w:pPr>
            <w:r w:rsidRPr="00395897">
              <w:rPr>
                <w:rFonts w:ascii="Times New Roman"/>
                <w:bCs/>
                <w:color w:val="000000" w:themeColor="text1"/>
                <w:sz w:val="20"/>
                <w:szCs w:val="21"/>
              </w:rPr>
              <w:t>2.</w:t>
            </w:r>
            <w:r w:rsidRPr="00395897">
              <w:rPr>
                <w:rFonts w:ascii="Times New Roman"/>
                <w:bCs/>
                <w:color w:val="000000" w:themeColor="text1"/>
                <w:sz w:val="20"/>
                <w:szCs w:val="21"/>
              </w:rPr>
              <w:tab/>
            </w:r>
            <w:r w:rsidRPr="00395897">
              <w:rPr>
                <w:rFonts w:ascii="Times New Roman"/>
                <w:bCs/>
                <w:color w:val="000000" w:themeColor="text1"/>
                <w:sz w:val="20"/>
                <w:szCs w:val="21"/>
              </w:rPr>
              <w:t>營建工程面積：內政部營建署營建統計年報。</w:t>
            </w:r>
          </w:p>
          <w:p w:rsidR="007F4CAB" w:rsidRPr="00395897" w:rsidRDefault="007F4CAB" w:rsidP="000B317C">
            <w:pPr>
              <w:snapToGrid w:val="0"/>
              <w:spacing w:line="240" w:lineRule="auto"/>
              <w:ind w:left="200" w:hangingChars="100" w:hanging="200"/>
              <w:rPr>
                <w:rFonts w:ascii="Times New Roman"/>
                <w:bCs/>
                <w:color w:val="000000" w:themeColor="text1"/>
                <w:sz w:val="20"/>
                <w:szCs w:val="21"/>
              </w:rPr>
            </w:pPr>
            <w:r w:rsidRPr="00395897">
              <w:rPr>
                <w:rFonts w:ascii="Times New Roman"/>
                <w:bCs/>
                <w:color w:val="000000" w:themeColor="text1"/>
                <w:sz w:val="20"/>
                <w:szCs w:val="21"/>
              </w:rPr>
              <w:t>3.</w:t>
            </w:r>
            <w:r w:rsidRPr="00395897">
              <w:rPr>
                <w:rFonts w:ascii="Times New Roman"/>
                <w:bCs/>
                <w:color w:val="000000" w:themeColor="text1"/>
                <w:sz w:val="20"/>
                <w:szCs w:val="21"/>
              </w:rPr>
              <w:tab/>
            </w:r>
            <w:r w:rsidRPr="00395897">
              <w:rPr>
                <w:rFonts w:ascii="Times New Roman"/>
                <w:bCs/>
                <w:color w:val="000000" w:themeColor="text1"/>
                <w:sz w:val="20"/>
                <w:szCs w:val="21"/>
              </w:rPr>
              <w:t>營運中工廠數：經濟部統計處工廠校正暨營運調查。因</w:t>
            </w:r>
            <w:r w:rsidRPr="00395897">
              <w:rPr>
                <w:rFonts w:ascii="Times New Roman"/>
                <w:bCs/>
                <w:color w:val="000000" w:themeColor="text1"/>
                <w:sz w:val="20"/>
                <w:szCs w:val="21"/>
              </w:rPr>
              <w:t>90</w:t>
            </w:r>
            <w:r w:rsidRPr="00395897">
              <w:rPr>
                <w:rFonts w:ascii="Times New Roman"/>
                <w:bCs/>
                <w:color w:val="000000" w:themeColor="text1"/>
                <w:sz w:val="20"/>
                <w:szCs w:val="21"/>
              </w:rPr>
              <w:t>、</w:t>
            </w:r>
            <w:r w:rsidRPr="00395897">
              <w:rPr>
                <w:rFonts w:ascii="Times New Roman"/>
                <w:bCs/>
                <w:color w:val="000000" w:themeColor="text1"/>
                <w:sz w:val="20"/>
                <w:szCs w:val="21"/>
              </w:rPr>
              <w:t>95</w:t>
            </w:r>
            <w:r w:rsidRPr="00395897">
              <w:rPr>
                <w:rFonts w:ascii="Times New Roman"/>
                <w:bCs/>
                <w:color w:val="000000" w:themeColor="text1"/>
                <w:sz w:val="20"/>
                <w:szCs w:val="21"/>
              </w:rPr>
              <w:t>、</w:t>
            </w:r>
            <w:r w:rsidRPr="00395897">
              <w:rPr>
                <w:rFonts w:ascii="Times New Roman"/>
                <w:bCs/>
                <w:color w:val="000000" w:themeColor="text1"/>
                <w:sz w:val="20"/>
                <w:szCs w:val="21"/>
              </w:rPr>
              <w:t>100</w:t>
            </w:r>
            <w:r w:rsidRPr="00395897">
              <w:rPr>
                <w:rFonts w:ascii="Times New Roman"/>
                <w:bCs/>
                <w:color w:val="000000" w:themeColor="text1"/>
                <w:sz w:val="20"/>
                <w:szCs w:val="21"/>
              </w:rPr>
              <w:t>年行政院主計總處實施「工商普查」，「工廠校正及營運調查」暫停，故無該年統計資料。另，</w:t>
            </w:r>
            <w:r w:rsidRPr="00395897">
              <w:rPr>
                <w:rFonts w:ascii="Times New Roman"/>
                <w:bCs/>
                <w:color w:val="000000" w:themeColor="text1"/>
                <w:sz w:val="20"/>
                <w:szCs w:val="21"/>
              </w:rPr>
              <w:t>10</w:t>
            </w:r>
            <w:r w:rsidRPr="00395897">
              <w:rPr>
                <w:rFonts w:ascii="Times New Roman"/>
                <w:bCs/>
                <w:color w:val="000000" w:themeColor="text1"/>
                <w:sz w:val="20"/>
                <w:szCs w:val="21"/>
                <w:u w:val="single"/>
              </w:rPr>
              <w:t>2</w:t>
            </w:r>
            <w:r w:rsidRPr="00395897">
              <w:rPr>
                <w:rFonts w:ascii="Times New Roman"/>
                <w:bCs/>
                <w:color w:val="000000" w:themeColor="text1"/>
                <w:sz w:val="20"/>
                <w:szCs w:val="21"/>
              </w:rPr>
              <w:t>年</w:t>
            </w:r>
            <w:r w:rsidRPr="00395897">
              <w:rPr>
                <w:rFonts w:ascii="Times New Roman"/>
                <w:bCs/>
                <w:color w:val="000000" w:themeColor="text1"/>
                <w:sz w:val="20"/>
                <w:szCs w:val="21"/>
                <w:u w:val="single"/>
              </w:rPr>
              <w:t>為初步</w:t>
            </w:r>
            <w:r w:rsidRPr="00395897">
              <w:rPr>
                <w:rFonts w:ascii="Times New Roman"/>
                <w:bCs/>
                <w:color w:val="000000" w:themeColor="text1"/>
                <w:sz w:val="20"/>
                <w:szCs w:val="21"/>
              </w:rPr>
              <w:t>統計資料。</w:t>
            </w:r>
          </w:p>
          <w:p w:rsidR="007F4CAB" w:rsidRPr="007F4CAB" w:rsidRDefault="007F4CAB" w:rsidP="000B317C">
            <w:pPr>
              <w:snapToGrid w:val="0"/>
              <w:spacing w:line="240" w:lineRule="auto"/>
              <w:ind w:left="809" w:hangingChars="337" w:hanging="809"/>
              <w:jc w:val="both"/>
              <w:rPr>
                <w:rFonts w:ascii="Times New Roman"/>
                <w:bCs/>
                <w:color w:val="000000" w:themeColor="text1"/>
              </w:rPr>
            </w:pPr>
            <w:r w:rsidRPr="007F4CAB">
              <w:rPr>
                <w:rFonts w:ascii="Times New Roman"/>
                <w:bCs/>
                <w:color w:val="000000" w:themeColor="text1"/>
              </w:rPr>
              <w:t>圖一、</w:t>
            </w:r>
            <w:r w:rsidRPr="007F4CAB">
              <w:rPr>
                <w:rFonts w:ascii="Times New Roman" w:hint="eastAsia"/>
                <w:bCs/>
                <w:color w:val="000000" w:themeColor="text1"/>
              </w:rPr>
              <w:tab/>
            </w:r>
            <w:r w:rsidRPr="007F4CAB">
              <w:rPr>
                <w:rFonts w:ascii="Times New Roman"/>
                <w:bCs/>
                <w:color w:val="000000" w:themeColor="text1"/>
              </w:rPr>
              <w:t>高屏地區車輛、營建工程樓地板面積及工廠數量變化趨勢</w:t>
            </w:r>
          </w:p>
        </w:tc>
        <w:tc>
          <w:tcPr>
            <w:tcW w:w="3223" w:type="dxa"/>
            <w:vMerge/>
            <w:tcBorders>
              <w:left w:val="single" w:sz="4" w:space="0" w:color="auto"/>
              <w:bottom w:val="single" w:sz="4" w:space="0" w:color="auto"/>
              <w:right w:val="single" w:sz="4" w:space="0" w:color="auto"/>
            </w:tcBorders>
            <w:shd w:val="clear" w:color="auto" w:fill="FFFFFF"/>
          </w:tcPr>
          <w:p w:rsidR="007F4CAB" w:rsidRPr="00395897" w:rsidRDefault="007F4CAB" w:rsidP="000B317C">
            <w:pPr>
              <w:snapToGrid w:val="0"/>
              <w:spacing w:line="240" w:lineRule="auto"/>
              <w:rPr>
                <w:rFonts w:ascii="Times New Roman"/>
                <w:bCs/>
                <w:color w:val="000000" w:themeColor="text1"/>
              </w:rPr>
            </w:pPr>
          </w:p>
        </w:tc>
      </w:tr>
      <w:tr w:rsidR="003A0232" w:rsidRPr="00395897" w:rsidTr="00640862">
        <w:trPr>
          <w:jc w:val="center"/>
        </w:trPr>
        <w:tc>
          <w:tcPr>
            <w:tcW w:w="3222" w:type="dxa"/>
            <w:tcBorders>
              <w:top w:val="single" w:sz="4" w:space="0" w:color="auto"/>
              <w:left w:val="single" w:sz="4" w:space="0" w:color="auto"/>
              <w:bottom w:val="nil"/>
              <w:right w:val="single" w:sz="4" w:space="0" w:color="auto"/>
            </w:tcBorders>
            <w:shd w:val="clear" w:color="auto" w:fill="FFFFFF"/>
          </w:tcPr>
          <w:p w:rsidR="003A0232" w:rsidRPr="00395897" w:rsidRDefault="003A0232" w:rsidP="000B317C">
            <w:pPr>
              <w:snapToGrid w:val="0"/>
              <w:spacing w:line="240" w:lineRule="auto"/>
              <w:rPr>
                <w:rFonts w:ascii="Times New Roman"/>
                <w:color w:val="000000" w:themeColor="text1"/>
              </w:rPr>
            </w:pPr>
            <w:r w:rsidRPr="00395897">
              <w:rPr>
                <w:rFonts w:ascii="Times New Roman"/>
                <w:bCs/>
                <w:color w:val="000000" w:themeColor="text1"/>
              </w:rPr>
              <w:t>肆、空氣品質現況及問題分析</w:t>
            </w:r>
          </w:p>
        </w:tc>
        <w:tc>
          <w:tcPr>
            <w:tcW w:w="3222" w:type="dxa"/>
            <w:tcBorders>
              <w:top w:val="single" w:sz="4" w:space="0" w:color="auto"/>
              <w:left w:val="single" w:sz="4" w:space="0" w:color="auto"/>
              <w:bottom w:val="nil"/>
              <w:right w:val="single" w:sz="4" w:space="0" w:color="auto"/>
            </w:tcBorders>
            <w:shd w:val="clear" w:color="auto" w:fill="FFFFFF"/>
          </w:tcPr>
          <w:p w:rsidR="003A0232" w:rsidRPr="00395897" w:rsidRDefault="003A0232" w:rsidP="000B317C">
            <w:pPr>
              <w:snapToGrid w:val="0"/>
              <w:spacing w:line="240" w:lineRule="auto"/>
              <w:rPr>
                <w:rFonts w:ascii="Times New Roman"/>
                <w:color w:val="000000" w:themeColor="text1"/>
              </w:rPr>
            </w:pPr>
            <w:r w:rsidRPr="00395897">
              <w:rPr>
                <w:rFonts w:ascii="Times New Roman"/>
                <w:bCs/>
                <w:color w:val="000000" w:themeColor="text1"/>
              </w:rPr>
              <w:t>肆、空氣品質現況及問題分析</w:t>
            </w:r>
          </w:p>
        </w:tc>
        <w:tc>
          <w:tcPr>
            <w:tcW w:w="3223" w:type="dxa"/>
            <w:vMerge w:val="restart"/>
            <w:tcBorders>
              <w:top w:val="single" w:sz="4" w:space="0" w:color="auto"/>
              <w:left w:val="single" w:sz="4" w:space="0" w:color="auto"/>
              <w:right w:val="single" w:sz="4" w:space="0" w:color="auto"/>
            </w:tcBorders>
            <w:shd w:val="clear" w:color="auto" w:fill="FFFFFF"/>
          </w:tcPr>
          <w:p w:rsidR="003A0232" w:rsidRDefault="007469D6" w:rsidP="003A0232">
            <w:pPr>
              <w:pStyle w:val="ac"/>
              <w:numPr>
                <w:ilvl w:val="0"/>
                <w:numId w:val="46"/>
              </w:numPr>
              <w:snapToGrid w:val="0"/>
              <w:spacing w:line="240" w:lineRule="auto"/>
              <w:ind w:leftChars="0"/>
              <w:rPr>
                <w:rFonts w:ascii="Times New Roman"/>
                <w:bCs/>
                <w:color w:val="000000" w:themeColor="text1"/>
              </w:rPr>
            </w:pPr>
            <w:r>
              <w:rPr>
                <w:rFonts w:ascii="Times New Roman" w:hint="eastAsia"/>
                <w:bCs/>
                <w:color w:val="000000" w:themeColor="text1"/>
              </w:rPr>
              <w:t>配合空氣品質指標已改以</w:t>
            </w:r>
            <w:r>
              <w:rPr>
                <w:rFonts w:ascii="Times New Roman" w:hint="eastAsia"/>
                <w:bCs/>
                <w:color w:val="000000" w:themeColor="text1"/>
              </w:rPr>
              <w:t>AQI</w:t>
            </w:r>
            <w:r>
              <w:rPr>
                <w:rFonts w:ascii="Times New Roman" w:hint="eastAsia"/>
                <w:bCs/>
                <w:color w:val="000000" w:themeColor="text1"/>
              </w:rPr>
              <w:t>表示，</w:t>
            </w:r>
            <w:r w:rsidR="003A0232">
              <w:rPr>
                <w:rFonts w:ascii="Times New Roman" w:hint="eastAsia"/>
                <w:bCs/>
                <w:color w:val="000000" w:themeColor="text1"/>
              </w:rPr>
              <w:t>修正</w:t>
            </w:r>
            <w:r w:rsidR="003A0232" w:rsidRPr="003A0232">
              <w:rPr>
                <w:rFonts w:ascii="Times New Roman" w:hint="eastAsia"/>
                <w:bCs/>
                <w:color w:val="000000" w:themeColor="text1"/>
              </w:rPr>
              <w:t>一</w:t>
            </w:r>
            <w:r>
              <w:rPr>
                <w:rFonts w:ascii="Times New Roman" w:hint="eastAsia"/>
                <w:bCs/>
                <w:color w:val="000000" w:themeColor="text1"/>
              </w:rPr>
              <w:t>、</w:t>
            </w:r>
            <w:r w:rsidR="003A0232" w:rsidRPr="003A0232">
              <w:rPr>
                <w:rFonts w:ascii="Times New Roman" w:hint="eastAsia"/>
                <w:bCs/>
                <w:color w:val="000000" w:themeColor="text1"/>
              </w:rPr>
              <w:t>空氣品質</w:t>
            </w:r>
            <w:r>
              <w:rPr>
                <w:rFonts w:ascii="Times New Roman" w:hint="eastAsia"/>
                <w:bCs/>
                <w:color w:val="000000" w:themeColor="text1"/>
              </w:rPr>
              <w:t>指標</w:t>
            </w:r>
            <w:r w:rsidR="003A0232">
              <w:rPr>
                <w:rFonts w:ascii="Times New Roman" w:hint="eastAsia"/>
                <w:bCs/>
                <w:color w:val="000000" w:themeColor="text1"/>
              </w:rPr>
              <w:t>，並更新數據至</w:t>
            </w:r>
            <w:r w:rsidR="00CB52D8">
              <w:rPr>
                <w:rFonts w:ascii="Times New Roman" w:hint="eastAsia"/>
                <w:bCs/>
                <w:color w:val="000000" w:themeColor="text1"/>
              </w:rPr>
              <w:t>一百零五</w:t>
            </w:r>
            <w:r w:rsidR="003A0232">
              <w:rPr>
                <w:rFonts w:ascii="Times New Roman" w:hint="eastAsia"/>
                <w:bCs/>
                <w:color w:val="000000" w:themeColor="text1"/>
              </w:rPr>
              <w:t>年。</w:t>
            </w:r>
          </w:p>
          <w:p w:rsidR="003A0232" w:rsidRPr="003A0232" w:rsidRDefault="00CB52D8" w:rsidP="00A819D4">
            <w:pPr>
              <w:pStyle w:val="ac"/>
              <w:numPr>
                <w:ilvl w:val="0"/>
                <w:numId w:val="46"/>
              </w:numPr>
              <w:snapToGrid w:val="0"/>
              <w:spacing w:line="240" w:lineRule="auto"/>
              <w:ind w:leftChars="0"/>
              <w:rPr>
                <w:rFonts w:ascii="Times New Roman"/>
                <w:bCs/>
                <w:color w:val="000000" w:themeColor="text1"/>
              </w:rPr>
            </w:pPr>
            <w:r>
              <w:rPr>
                <w:rFonts w:ascii="Times New Roman" w:hint="eastAsia"/>
                <w:bCs/>
                <w:color w:val="000000" w:themeColor="text1"/>
              </w:rPr>
              <w:t>修正</w:t>
            </w:r>
            <w:r w:rsidR="003A0232" w:rsidRPr="003A0232">
              <w:rPr>
                <w:rFonts w:ascii="Times New Roman" w:hint="eastAsia"/>
                <w:bCs/>
                <w:color w:val="000000" w:themeColor="text1"/>
              </w:rPr>
              <w:t>表一</w:t>
            </w:r>
            <w:r w:rsidR="00A819D4">
              <w:rPr>
                <w:rFonts w:ascii="Times New Roman" w:hint="eastAsia"/>
                <w:bCs/>
                <w:color w:val="000000" w:themeColor="text1"/>
              </w:rPr>
              <w:t>、</w:t>
            </w:r>
            <w:r w:rsidR="003A0232" w:rsidRPr="003A0232">
              <w:rPr>
                <w:rFonts w:ascii="Times New Roman" w:hint="eastAsia"/>
                <w:bCs/>
                <w:color w:val="000000" w:themeColor="text1"/>
              </w:rPr>
              <w:t>高屏地區懸浮微粒、臭氧及細懸浮微粒濃度連續三年第八高值及超</w:t>
            </w:r>
            <w:r w:rsidR="003A0232">
              <w:rPr>
                <w:rFonts w:ascii="Times New Roman" w:hint="eastAsia"/>
                <w:bCs/>
                <w:color w:val="000000" w:themeColor="text1"/>
              </w:rPr>
              <w:t>過</w:t>
            </w:r>
            <w:r w:rsidR="003A0232" w:rsidRPr="003A0232">
              <w:rPr>
                <w:rFonts w:ascii="Times New Roman" w:hint="eastAsia"/>
                <w:bCs/>
                <w:color w:val="000000" w:themeColor="text1"/>
              </w:rPr>
              <w:t>空氣品質標準</w:t>
            </w:r>
            <w:r w:rsidR="003A0232">
              <w:rPr>
                <w:rFonts w:ascii="Times New Roman" w:hint="eastAsia"/>
                <w:bCs/>
                <w:color w:val="000000" w:themeColor="text1"/>
              </w:rPr>
              <w:t>及相關數據內容至</w:t>
            </w:r>
            <w:r w:rsidR="00A819D4">
              <w:rPr>
                <w:rFonts w:ascii="Times New Roman" w:hint="eastAsia"/>
                <w:bCs/>
                <w:color w:val="000000" w:themeColor="text1"/>
              </w:rPr>
              <w:t>一百零五</w:t>
            </w:r>
            <w:r w:rsidR="003A0232">
              <w:rPr>
                <w:rFonts w:ascii="Times New Roman" w:hint="eastAsia"/>
                <w:bCs/>
                <w:color w:val="000000" w:themeColor="text1"/>
              </w:rPr>
              <w:t>年</w:t>
            </w:r>
            <w:r w:rsidR="00A819D4">
              <w:rPr>
                <w:rFonts w:ascii="Times New Roman" w:hint="eastAsia"/>
                <w:bCs/>
                <w:color w:val="000000" w:themeColor="text1"/>
              </w:rPr>
              <w:t>，並酌作文字修正</w:t>
            </w:r>
            <w:r w:rsidR="003A0232" w:rsidRPr="003A0232">
              <w:rPr>
                <w:rFonts w:ascii="Times New Roman" w:hint="eastAsia"/>
                <w:bCs/>
                <w:color w:val="000000" w:themeColor="text1"/>
              </w:rPr>
              <w:t>。</w:t>
            </w:r>
          </w:p>
        </w:tc>
      </w:tr>
      <w:tr w:rsidR="003A0232" w:rsidRPr="00395897" w:rsidTr="00640862">
        <w:trPr>
          <w:jc w:val="center"/>
        </w:trPr>
        <w:tc>
          <w:tcPr>
            <w:tcW w:w="3222" w:type="dxa"/>
            <w:tcBorders>
              <w:top w:val="nil"/>
              <w:left w:val="single" w:sz="4" w:space="0" w:color="auto"/>
              <w:bottom w:val="single" w:sz="4" w:space="0" w:color="auto"/>
              <w:right w:val="single" w:sz="4" w:space="0" w:color="auto"/>
            </w:tcBorders>
            <w:shd w:val="clear" w:color="auto" w:fill="FFFFFF"/>
          </w:tcPr>
          <w:p w:rsidR="003A0232" w:rsidRPr="00395897" w:rsidRDefault="003A0232" w:rsidP="00CA70C3">
            <w:pPr>
              <w:snapToGrid w:val="0"/>
              <w:spacing w:line="240" w:lineRule="auto"/>
              <w:ind w:left="480" w:hangingChars="200" w:hanging="480"/>
              <w:jc w:val="both"/>
              <w:rPr>
                <w:rFonts w:ascii="Times New Roman"/>
                <w:bCs/>
                <w:color w:val="000000" w:themeColor="text1"/>
              </w:rPr>
            </w:pPr>
            <w:r w:rsidRPr="00395897">
              <w:rPr>
                <w:rFonts w:ascii="Times New Roman"/>
                <w:bCs/>
                <w:color w:val="000000" w:themeColor="text1"/>
              </w:rPr>
              <w:t>一、高屏地區重工業密集，加諸地形及氣候條件交互影響，懸浮微粒及臭氧平均濃度仍高於全國其他地區高屏地區屬重工業密集區域，環境負荷沉重，加諸地形及氣象條件不利因素，雖經多年努力使得當地</w:t>
            </w:r>
            <w:r w:rsidRPr="00395897">
              <w:rPr>
                <w:rFonts w:ascii="Times New Roman" w:hint="eastAsia"/>
                <w:bCs/>
                <w:color w:val="000000" w:themeColor="text1"/>
              </w:rPr>
              <w:t>空氣品質</w:t>
            </w:r>
            <w:r w:rsidRPr="00395897">
              <w:rPr>
                <w:rFonts w:ascii="Times New Roman" w:hint="eastAsia"/>
                <w:bCs/>
                <w:color w:val="000000" w:themeColor="text1"/>
                <w:u w:val="single"/>
              </w:rPr>
              <w:t>指標</w:t>
            </w:r>
            <w:r w:rsidRPr="00395897">
              <w:rPr>
                <w:rFonts w:ascii="Times New Roman"/>
                <w:bCs/>
                <w:color w:val="000000" w:themeColor="text1"/>
                <w:u w:val="single"/>
              </w:rPr>
              <w:t>（</w:t>
            </w:r>
            <w:r w:rsidRPr="00395897">
              <w:rPr>
                <w:rFonts w:ascii="Times New Roman" w:hint="eastAsia"/>
                <w:bCs/>
                <w:color w:val="000000" w:themeColor="text1"/>
                <w:u w:val="single"/>
              </w:rPr>
              <w:t>AQI</w:t>
            </w:r>
            <w:r w:rsidRPr="00395897">
              <w:rPr>
                <w:rFonts w:ascii="Times New Roman"/>
                <w:bCs/>
                <w:color w:val="000000" w:themeColor="text1"/>
                <w:u w:val="single"/>
              </w:rPr>
              <w:t>）</w:t>
            </w:r>
            <w:r w:rsidRPr="00395897">
              <w:rPr>
                <w:rFonts w:ascii="Times New Roman" w:hint="eastAsia"/>
                <w:bCs/>
                <w:color w:val="000000" w:themeColor="text1"/>
                <w:u w:val="single"/>
              </w:rPr>
              <w:t xml:space="preserve">&gt;100 </w:t>
            </w:r>
            <w:r w:rsidRPr="00395897">
              <w:rPr>
                <w:rFonts w:ascii="Times New Roman" w:hint="eastAsia"/>
                <w:bCs/>
                <w:color w:val="000000" w:themeColor="text1"/>
              </w:rPr>
              <w:t>比率</w:t>
            </w:r>
            <w:r w:rsidRPr="00395897">
              <w:rPr>
                <w:rFonts w:ascii="Times New Roman"/>
                <w:bCs/>
                <w:color w:val="000000" w:themeColor="text1"/>
              </w:rPr>
              <w:t>從</w:t>
            </w:r>
            <w:r w:rsidRPr="00395897">
              <w:rPr>
                <w:rFonts w:ascii="Times New Roman" w:hint="eastAsia"/>
                <w:bCs/>
                <w:color w:val="000000" w:themeColor="text1"/>
                <w:u w:val="single"/>
              </w:rPr>
              <w:t>一</w:t>
            </w:r>
            <w:r w:rsidRPr="00395897">
              <w:rPr>
                <w:rFonts w:ascii="Times New Roman"/>
                <w:bCs/>
                <w:color w:val="000000" w:themeColor="text1"/>
                <w:u w:val="single"/>
              </w:rPr>
              <w:t>百零</w:t>
            </w:r>
            <w:r w:rsidRPr="00395897">
              <w:rPr>
                <w:rFonts w:ascii="Times New Roman" w:hint="eastAsia"/>
                <w:bCs/>
                <w:color w:val="000000" w:themeColor="text1"/>
              </w:rPr>
              <w:t>三年</w:t>
            </w:r>
            <w:r w:rsidRPr="00395897">
              <w:rPr>
                <w:rFonts w:ascii="Times New Roman"/>
                <w:bCs/>
                <w:color w:val="000000" w:themeColor="text1"/>
              </w:rPr>
              <w:t>的</w:t>
            </w:r>
            <w:r w:rsidRPr="00395897">
              <w:rPr>
                <w:rFonts w:ascii="Times New Roman" w:hint="eastAsia"/>
                <w:bCs/>
                <w:color w:val="000000" w:themeColor="text1"/>
                <w:u w:val="single"/>
              </w:rPr>
              <w:t>40.84</w:t>
            </w:r>
            <w:r w:rsidRPr="00395897">
              <w:rPr>
                <w:rFonts w:ascii="Times New Roman" w:hint="eastAsia"/>
                <w:bCs/>
                <w:color w:val="000000" w:themeColor="text1"/>
              </w:rPr>
              <w:t>%</w:t>
            </w:r>
            <w:r w:rsidRPr="00395897">
              <w:rPr>
                <w:rFonts w:ascii="Times New Roman"/>
                <w:bCs/>
                <w:color w:val="000000" w:themeColor="text1"/>
              </w:rPr>
              <w:t>，降低至</w:t>
            </w:r>
            <w:r w:rsidRPr="00395897">
              <w:rPr>
                <w:rFonts w:ascii="Times New Roman" w:hint="eastAsia"/>
                <w:bCs/>
                <w:color w:val="000000" w:themeColor="text1"/>
              </w:rPr>
              <w:t>一</w:t>
            </w:r>
            <w:r w:rsidRPr="00395897">
              <w:rPr>
                <w:rFonts w:ascii="Times New Roman"/>
                <w:bCs/>
                <w:color w:val="000000" w:themeColor="text1"/>
              </w:rPr>
              <w:t>百零</w:t>
            </w:r>
            <w:r w:rsidRPr="00395897">
              <w:rPr>
                <w:rFonts w:ascii="Times New Roman" w:hint="eastAsia"/>
                <w:bCs/>
                <w:color w:val="000000" w:themeColor="text1"/>
                <w:u w:val="single"/>
              </w:rPr>
              <w:t>五</w:t>
            </w:r>
            <w:r w:rsidRPr="00395897">
              <w:rPr>
                <w:rFonts w:ascii="Times New Roman" w:hint="eastAsia"/>
                <w:bCs/>
                <w:color w:val="000000" w:themeColor="text1"/>
              </w:rPr>
              <w:t>年</w:t>
            </w:r>
            <w:r w:rsidRPr="00395897">
              <w:rPr>
                <w:rFonts w:ascii="Times New Roman"/>
                <w:bCs/>
                <w:color w:val="000000" w:themeColor="text1"/>
              </w:rPr>
              <w:t>的</w:t>
            </w:r>
            <w:r w:rsidR="00077E01" w:rsidRPr="00077E01">
              <w:rPr>
                <w:rFonts w:ascii="Times New Roman"/>
                <w:bCs/>
                <w:color w:val="000000" w:themeColor="text1"/>
              </w:rPr>
              <w:t>32.16</w:t>
            </w:r>
            <w:r w:rsidRPr="00395897">
              <w:rPr>
                <w:rFonts w:ascii="Times New Roman" w:hint="eastAsia"/>
                <w:bCs/>
                <w:color w:val="000000" w:themeColor="text1"/>
              </w:rPr>
              <w:t>%</w:t>
            </w:r>
            <w:r w:rsidRPr="00395897">
              <w:rPr>
                <w:rFonts w:ascii="Times New Roman" w:hint="eastAsia"/>
                <w:bCs/>
                <w:color w:val="000000" w:themeColor="text1"/>
              </w:rPr>
              <w:t>，</w:t>
            </w:r>
            <w:r w:rsidRPr="00395897">
              <w:rPr>
                <w:rFonts w:ascii="Times New Roman"/>
                <w:bCs/>
                <w:color w:val="000000" w:themeColor="text1"/>
              </w:rPr>
              <w:t>但相較於其他地區仍為全國空氣品質最不良之區域，其未符合空氣品質標準之污染物為懸浮微粒（包括原生性懸浮微粒及</w:t>
            </w:r>
            <w:r w:rsidRPr="00395897">
              <w:rPr>
                <w:rFonts w:ascii="Times New Roman" w:hint="eastAsia"/>
                <w:bCs/>
                <w:color w:val="000000" w:themeColor="text1"/>
                <w:u w:val="single"/>
              </w:rPr>
              <w:t>硫氧化物、氮氧化物</w:t>
            </w:r>
            <w:r w:rsidRPr="00395897">
              <w:rPr>
                <w:rFonts w:ascii="Times New Roman"/>
                <w:bCs/>
                <w:color w:val="000000" w:themeColor="text1"/>
              </w:rPr>
              <w:t>所產生之衍生性污染物）及臭氧（由氮氧化物及揮發性有機物經光化反應產生之衍生性污染物），懸浮微粒及臭氧一百</w:t>
            </w:r>
            <w:r w:rsidRPr="00395897">
              <w:rPr>
                <w:rFonts w:ascii="Times New Roman"/>
                <w:bCs/>
                <w:color w:val="000000" w:themeColor="text1"/>
                <w:u w:val="single"/>
              </w:rPr>
              <w:t>零</w:t>
            </w:r>
            <w:r w:rsidRPr="00395897">
              <w:rPr>
                <w:rFonts w:ascii="Times New Roman" w:hint="eastAsia"/>
                <w:bCs/>
                <w:color w:val="000000" w:themeColor="text1"/>
                <w:u w:val="single"/>
              </w:rPr>
              <w:t>三</w:t>
            </w:r>
            <w:r w:rsidRPr="00395897">
              <w:rPr>
                <w:rFonts w:ascii="Times New Roman"/>
                <w:bCs/>
                <w:color w:val="000000" w:themeColor="text1"/>
              </w:rPr>
              <w:t>年至一百零</w:t>
            </w:r>
            <w:r w:rsidRPr="00395897">
              <w:rPr>
                <w:rFonts w:ascii="Times New Roman" w:hint="eastAsia"/>
                <w:bCs/>
                <w:color w:val="000000" w:themeColor="text1"/>
                <w:u w:val="single"/>
              </w:rPr>
              <w:t>五</w:t>
            </w:r>
            <w:r w:rsidRPr="00395897">
              <w:rPr>
                <w:rFonts w:ascii="Times New Roman"/>
                <w:bCs/>
                <w:color w:val="000000" w:themeColor="text1"/>
              </w:rPr>
              <w:t>年連續三年第八高值平均濃度分析，如表一。因前述因素致高屏地區於不同季節造成空氣品質影響不一，成為空氣品質不良主因。</w:t>
            </w:r>
          </w:p>
          <w:p w:rsidR="003A0232" w:rsidRPr="00395897" w:rsidRDefault="003A0232" w:rsidP="009D5E6C">
            <w:pPr>
              <w:snapToGrid w:val="0"/>
              <w:spacing w:line="240" w:lineRule="auto"/>
              <w:ind w:left="720" w:hangingChars="300" w:hanging="720"/>
              <w:jc w:val="both"/>
              <w:rPr>
                <w:rFonts w:ascii="Times New Roman"/>
                <w:bCs/>
                <w:color w:val="000000" w:themeColor="text1"/>
              </w:rPr>
            </w:pPr>
            <w:r w:rsidRPr="00395897">
              <w:rPr>
                <w:rFonts w:ascii="Times New Roman"/>
                <w:bCs/>
                <w:color w:val="000000" w:themeColor="text1"/>
              </w:rPr>
              <w:t>表一、高屏地區懸浮微粒</w:t>
            </w:r>
            <w:r w:rsidRPr="00395897">
              <w:rPr>
                <w:rFonts w:ascii="Times New Roman" w:hint="eastAsia"/>
                <w:bCs/>
                <w:color w:val="000000" w:themeColor="text1"/>
                <w:u w:val="single"/>
              </w:rPr>
              <w:t>、</w:t>
            </w:r>
            <w:r w:rsidRPr="00395897">
              <w:rPr>
                <w:rFonts w:ascii="Times New Roman"/>
                <w:bCs/>
                <w:color w:val="000000" w:themeColor="text1"/>
              </w:rPr>
              <w:t>臭氧</w:t>
            </w:r>
            <w:r w:rsidRPr="00395897">
              <w:rPr>
                <w:rFonts w:ascii="Times New Roman"/>
                <w:bCs/>
                <w:color w:val="000000" w:themeColor="text1"/>
                <w:u w:val="single"/>
              </w:rPr>
              <w:t>及</w:t>
            </w:r>
            <w:r w:rsidRPr="00395897">
              <w:rPr>
                <w:rFonts w:ascii="Times New Roman" w:hint="eastAsia"/>
                <w:bCs/>
                <w:color w:val="000000" w:themeColor="text1"/>
                <w:u w:val="single"/>
              </w:rPr>
              <w:t>細懸浮微粒</w:t>
            </w:r>
            <w:r w:rsidRPr="00395897">
              <w:rPr>
                <w:rFonts w:ascii="Times New Roman"/>
                <w:bCs/>
                <w:color w:val="000000" w:themeColor="text1"/>
              </w:rPr>
              <w:t>濃度連續三年第八高值及超</w:t>
            </w:r>
            <w:r w:rsidRPr="00395897">
              <w:rPr>
                <w:rFonts w:ascii="Times New Roman" w:hint="eastAsia"/>
                <w:bCs/>
                <w:color w:val="000000" w:themeColor="text1"/>
                <w:u w:val="single"/>
              </w:rPr>
              <w:t>出</w:t>
            </w:r>
            <w:r w:rsidRPr="00395897">
              <w:rPr>
                <w:rFonts w:ascii="Times New Roman"/>
                <w:bCs/>
                <w:color w:val="000000" w:themeColor="text1"/>
              </w:rPr>
              <w:t>空氣品質標準</w:t>
            </w:r>
            <w:r w:rsidRPr="00395897">
              <w:rPr>
                <w:rFonts w:ascii="Times New Roman" w:hint="eastAsia"/>
                <w:bCs/>
                <w:color w:val="000000" w:themeColor="text1"/>
                <w:u w:val="single"/>
              </w:rPr>
              <w:t>百分</w:t>
            </w:r>
            <w:r w:rsidR="00077E01" w:rsidRPr="00077E01">
              <w:rPr>
                <w:rFonts w:ascii="Times New Roman" w:hint="eastAsia"/>
                <w:bCs/>
                <w:color w:val="000000" w:themeColor="text1"/>
              </w:rPr>
              <w:t>比</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600" w:firstRow="0" w:lastRow="0" w:firstColumn="0" w:lastColumn="0" w:noHBand="1" w:noVBand="1"/>
            </w:tblPr>
            <w:tblGrid>
              <w:gridCol w:w="804"/>
              <w:gridCol w:w="733"/>
              <w:gridCol w:w="539"/>
              <w:gridCol w:w="8"/>
              <w:gridCol w:w="532"/>
              <w:gridCol w:w="15"/>
              <w:gridCol w:w="525"/>
            </w:tblGrid>
            <w:tr w:rsidR="003A0232" w:rsidRPr="00395897" w:rsidTr="009D5E6C">
              <w:trPr>
                <w:trHeight w:val="45"/>
                <w:jc w:val="center"/>
              </w:trPr>
              <w:tc>
                <w:tcPr>
                  <w:tcW w:w="2435" w:type="pct"/>
                  <w:gridSpan w:val="2"/>
                  <w:shd w:val="clear" w:color="auto" w:fill="auto"/>
                  <w:tcMar>
                    <w:top w:w="15" w:type="dxa"/>
                    <w:left w:w="15" w:type="dxa"/>
                    <w:bottom w:w="0" w:type="dxa"/>
                    <w:right w:w="15" w:type="dxa"/>
                  </w:tcMar>
                  <w:vAlign w:val="center"/>
                </w:tcPr>
                <w:p w:rsidR="003A0232" w:rsidRPr="00395897" w:rsidRDefault="003A0232" w:rsidP="009D5E6C">
                  <w:pPr>
                    <w:snapToGrid w:val="0"/>
                    <w:spacing w:line="240" w:lineRule="auto"/>
                    <w:jc w:val="both"/>
                    <w:rPr>
                      <w:rFonts w:ascii="Times New Roman"/>
                      <w:color w:val="000000" w:themeColor="text1"/>
                      <w:sz w:val="20"/>
                    </w:rPr>
                  </w:pPr>
                  <w:r w:rsidRPr="00395897">
                    <w:rPr>
                      <w:rFonts w:ascii="Times New Roman"/>
                      <w:color w:val="000000" w:themeColor="text1"/>
                      <w:sz w:val="20"/>
                    </w:rPr>
                    <w:t>縣市別</w:t>
                  </w:r>
                </w:p>
              </w:tc>
              <w:tc>
                <w:tcPr>
                  <w:tcW w:w="867" w:type="pct"/>
                  <w:gridSpan w:val="2"/>
                  <w:shd w:val="clear" w:color="auto" w:fill="auto"/>
                  <w:tcMar>
                    <w:top w:w="15" w:type="dxa"/>
                    <w:left w:w="15" w:type="dxa"/>
                    <w:bottom w:w="0" w:type="dxa"/>
                    <w:right w:w="15" w:type="dxa"/>
                  </w:tcMar>
                  <w:vAlign w:val="center"/>
                </w:tcPr>
                <w:p w:rsidR="003A0232" w:rsidRPr="00395897" w:rsidRDefault="003A0232" w:rsidP="009D5E6C">
                  <w:pPr>
                    <w:snapToGrid w:val="0"/>
                    <w:spacing w:line="240" w:lineRule="auto"/>
                    <w:jc w:val="center"/>
                    <w:rPr>
                      <w:rFonts w:ascii="Times New Roman"/>
                      <w:color w:val="000000" w:themeColor="text1"/>
                      <w:sz w:val="20"/>
                    </w:rPr>
                  </w:pPr>
                  <w:r w:rsidRPr="00395897">
                    <w:rPr>
                      <w:rFonts w:ascii="Times New Roman"/>
                      <w:color w:val="000000" w:themeColor="text1"/>
                      <w:sz w:val="20"/>
                    </w:rPr>
                    <w:t>高雄市</w:t>
                  </w:r>
                </w:p>
              </w:tc>
              <w:tc>
                <w:tcPr>
                  <w:tcW w:w="867" w:type="pct"/>
                  <w:gridSpan w:val="2"/>
                  <w:shd w:val="clear" w:color="auto" w:fill="auto"/>
                  <w:tcMar>
                    <w:top w:w="15" w:type="dxa"/>
                    <w:left w:w="15" w:type="dxa"/>
                    <w:bottom w:w="0" w:type="dxa"/>
                    <w:right w:w="15" w:type="dxa"/>
                  </w:tcMar>
                  <w:vAlign w:val="center"/>
                </w:tcPr>
                <w:p w:rsidR="003A0232" w:rsidRPr="00395897" w:rsidRDefault="003A0232" w:rsidP="009D5E6C">
                  <w:pPr>
                    <w:snapToGrid w:val="0"/>
                    <w:spacing w:line="240" w:lineRule="auto"/>
                    <w:jc w:val="center"/>
                    <w:rPr>
                      <w:rFonts w:ascii="Times New Roman"/>
                      <w:color w:val="000000" w:themeColor="text1"/>
                      <w:sz w:val="20"/>
                    </w:rPr>
                  </w:pPr>
                  <w:r w:rsidRPr="00395897">
                    <w:rPr>
                      <w:rFonts w:ascii="Times New Roman"/>
                      <w:color w:val="000000" w:themeColor="text1"/>
                      <w:sz w:val="20"/>
                    </w:rPr>
                    <w:t>屏東縣</w:t>
                  </w:r>
                </w:p>
              </w:tc>
              <w:tc>
                <w:tcPr>
                  <w:tcW w:w="832" w:type="pct"/>
                  <w:vAlign w:val="center"/>
                </w:tcPr>
                <w:p w:rsidR="003A0232" w:rsidRPr="00395897" w:rsidRDefault="003A0232" w:rsidP="009D5E6C">
                  <w:pPr>
                    <w:snapToGrid w:val="0"/>
                    <w:spacing w:line="240" w:lineRule="auto"/>
                    <w:jc w:val="center"/>
                    <w:rPr>
                      <w:rFonts w:ascii="Times New Roman"/>
                      <w:color w:val="000000" w:themeColor="text1"/>
                      <w:sz w:val="20"/>
                    </w:rPr>
                  </w:pPr>
                  <w:r w:rsidRPr="00395897">
                    <w:rPr>
                      <w:rFonts w:ascii="Times New Roman"/>
                      <w:color w:val="000000" w:themeColor="text1"/>
                      <w:sz w:val="20"/>
                    </w:rPr>
                    <w:t>高屏地區</w:t>
                  </w:r>
                </w:p>
              </w:tc>
            </w:tr>
            <w:tr w:rsidR="003A0232" w:rsidRPr="00395897" w:rsidTr="009D5E6C">
              <w:trPr>
                <w:trHeight w:val="45"/>
                <w:jc w:val="center"/>
              </w:trPr>
              <w:tc>
                <w:tcPr>
                  <w:tcW w:w="1274" w:type="pct"/>
                  <w:vMerge w:val="restart"/>
                  <w:shd w:val="clear" w:color="auto" w:fill="FFFFFF"/>
                  <w:tcMar>
                    <w:top w:w="15" w:type="dxa"/>
                    <w:left w:w="15" w:type="dxa"/>
                    <w:bottom w:w="0" w:type="dxa"/>
                    <w:right w:w="15" w:type="dxa"/>
                  </w:tcMar>
                  <w:vAlign w:val="center"/>
                </w:tcPr>
                <w:p w:rsidR="003A0232" w:rsidRPr="00395897" w:rsidRDefault="003A0232" w:rsidP="009D5E6C">
                  <w:pPr>
                    <w:snapToGrid w:val="0"/>
                    <w:spacing w:line="240" w:lineRule="auto"/>
                    <w:jc w:val="both"/>
                    <w:rPr>
                      <w:rFonts w:ascii="Times New Roman"/>
                      <w:color w:val="000000" w:themeColor="text1"/>
                      <w:sz w:val="20"/>
                    </w:rPr>
                  </w:pPr>
                  <w:r w:rsidRPr="00395897">
                    <w:rPr>
                      <w:rFonts w:ascii="Times New Roman"/>
                      <w:color w:val="000000" w:themeColor="text1"/>
                      <w:sz w:val="20"/>
                    </w:rPr>
                    <w:t>懸浮微粒（</w:t>
                  </w:r>
                  <w:r w:rsidRPr="00395897">
                    <w:rPr>
                      <w:rFonts w:ascii="Times New Roman"/>
                      <w:color w:val="000000" w:themeColor="text1"/>
                      <w:sz w:val="20"/>
                    </w:rPr>
                    <w:t>PM</w:t>
                  </w:r>
                  <w:r w:rsidRPr="00395897">
                    <w:rPr>
                      <w:rFonts w:ascii="Times New Roman"/>
                      <w:color w:val="000000" w:themeColor="text1"/>
                      <w:sz w:val="20"/>
                      <w:vertAlign w:val="subscript"/>
                    </w:rPr>
                    <w:t>10</w:t>
                  </w:r>
                  <w:r w:rsidRPr="00395897">
                    <w:rPr>
                      <w:rFonts w:ascii="Times New Roman"/>
                      <w:color w:val="000000" w:themeColor="text1"/>
                      <w:sz w:val="20"/>
                    </w:rPr>
                    <w:t>）</w:t>
                  </w:r>
                </w:p>
              </w:tc>
              <w:tc>
                <w:tcPr>
                  <w:tcW w:w="1161" w:type="pct"/>
                  <w:shd w:val="clear" w:color="auto" w:fill="FFFFFF"/>
                  <w:tcMar>
                    <w:top w:w="15" w:type="dxa"/>
                    <w:left w:w="15" w:type="dxa"/>
                    <w:bottom w:w="0" w:type="dxa"/>
                    <w:right w:w="15" w:type="dxa"/>
                  </w:tcMar>
                  <w:vAlign w:val="center"/>
                </w:tcPr>
                <w:p w:rsidR="003A0232" w:rsidRPr="00395897" w:rsidRDefault="003A0232" w:rsidP="009D5E6C">
                  <w:pPr>
                    <w:snapToGrid w:val="0"/>
                    <w:spacing w:line="240" w:lineRule="auto"/>
                    <w:jc w:val="both"/>
                    <w:rPr>
                      <w:rFonts w:ascii="Times New Roman"/>
                      <w:color w:val="000000" w:themeColor="text1"/>
                      <w:sz w:val="20"/>
                    </w:rPr>
                  </w:pPr>
                  <w:r w:rsidRPr="00395897">
                    <w:rPr>
                      <w:rFonts w:ascii="Times New Roman"/>
                      <w:color w:val="000000" w:themeColor="text1"/>
                      <w:sz w:val="20"/>
                    </w:rPr>
                    <w:t>空氣品質標準</w:t>
                  </w:r>
                  <w:r w:rsidRPr="00395897">
                    <w:rPr>
                      <w:rFonts w:ascii="Times New Roman"/>
                      <w:color w:val="000000" w:themeColor="text1"/>
                      <w:sz w:val="20"/>
                    </w:rPr>
                    <w:t>, μg/m</w:t>
                  </w:r>
                  <w:r w:rsidRPr="00395897">
                    <w:rPr>
                      <w:rFonts w:ascii="Times New Roman"/>
                      <w:color w:val="000000" w:themeColor="text1"/>
                      <w:sz w:val="20"/>
                      <w:vertAlign w:val="superscript"/>
                    </w:rPr>
                    <w:t>3</w:t>
                  </w:r>
                  <w:r w:rsidRPr="00395897">
                    <w:rPr>
                      <w:rFonts w:ascii="Times New Roman"/>
                      <w:color w:val="000000" w:themeColor="text1"/>
                      <w:sz w:val="20"/>
                    </w:rPr>
                    <w:t>（</w:t>
                  </w:r>
                  <w:r w:rsidRPr="00395897">
                    <w:rPr>
                      <w:rFonts w:ascii="Times New Roman"/>
                      <w:color w:val="000000" w:themeColor="text1"/>
                      <w:sz w:val="20"/>
                    </w:rPr>
                    <w:t>24</w:t>
                  </w:r>
                  <w:r w:rsidRPr="00395897">
                    <w:rPr>
                      <w:rFonts w:ascii="Times New Roman"/>
                      <w:color w:val="000000" w:themeColor="text1"/>
                      <w:sz w:val="20"/>
                    </w:rPr>
                    <w:t>小時值）</w:t>
                  </w:r>
                </w:p>
              </w:tc>
              <w:tc>
                <w:tcPr>
                  <w:tcW w:w="2565" w:type="pct"/>
                  <w:gridSpan w:val="5"/>
                  <w:shd w:val="clear" w:color="auto" w:fill="FFFFFF"/>
                  <w:tcMar>
                    <w:top w:w="15" w:type="dxa"/>
                    <w:left w:w="15" w:type="dxa"/>
                    <w:bottom w:w="0" w:type="dxa"/>
                    <w:right w:w="15" w:type="dxa"/>
                  </w:tcMar>
                  <w:vAlign w:val="center"/>
                </w:tcPr>
                <w:p w:rsidR="003A0232" w:rsidRPr="00395897" w:rsidRDefault="003A0232" w:rsidP="009D5E6C">
                  <w:pPr>
                    <w:snapToGrid w:val="0"/>
                    <w:spacing w:line="240" w:lineRule="auto"/>
                    <w:jc w:val="center"/>
                    <w:rPr>
                      <w:rFonts w:ascii="Times New Roman"/>
                      <w:bCs/>
                      <w:color w:val="000000" w:themeColor="text1"/>
                      <w:sz w:val="20"/>
                    </w:rPr>
                  </w:pPr>
                  <w:r w:rsidRPr="00395897">
                    <w:rPr>
                      <w:rFonts w:ascii="Times New Roman"/>
                      <w:bCs/>
                      <w:color w:val="000000" w:themeColor="text1"/>
                      <w:sz w:val="20"/>
                    </w:rPr>
                    <w:t>125</w:t>
                  </w:r>
                </w:p>
              </w:tc>
            </w:tr>
            <w:tr w:rsidR="003A0232" w:rsidRPr="00395897" w:rsidTr="009D5E6C">
              <w:trPr>
                <w:trHeight w:val="291"/>
                <w:jc w:val="center"/>
              </w:trPr>
              <w:tc>
                <w:tcPr>
                  <w:tcW w:w="1274" w:type="pct"/>
                  <w:vMerge/>
                  <w:shd w:val="clear" w:color="auto" w:fill="FFFFFF"/>
                  <w:tcMar>
                    <w:top w:w="15" w:type="dxa"/>
                    <w:left w:w="15" w:type="dxa"/>
                    <w:bottom w:w="0" w:type="dxa"/>
                    <w:right w:w="15" w:type="dxa"/>
                  </w:tcMar>
                  <w:vAlign w:val="center"/>
                </w:tcPr>
                <w:p w:rsidR="003A0232" w:rsidRPr="00395897" w:rsidRDefault="003A0232" w:rsidP="009D5E6C">
                  <w:pPr>
                    <w:snapToGrid w:val="0"/>
                    <w:spacing w:line="240" w:lineRule="auto"/>
                    <w:jc w:val="both"/>
                    <w:rPr>
                      <w:rFonts w:ascii="Times New Roman"/>
                      <w:color w:val="000000" w:themeColor="text1"/>
                      <w:sz w:val="20"/>
                    </w:rPr>
                  </w:pPr>
                </w:p>
              </w:tc>
              <w:tc>
                <w:tcPr>
                  <w:tcW w:w="1161" w:type="pct"/>
                  <w:shd w:val="clear" w:color="auto" w:fill="FFFFFF"/>
                  <w:tcMar>
                    <w:top w:w="15" w:type="dxa"/>
                    <w:left w:w="15" w:type="dxa"/>
                    <w:bottom w:w="0" w:type="dxa"/>
                    <w:right w:w="15" w:type="dxa"/>
                  </w:tcMar>
                  <w:vAlign w:val="center"/>
                </w:tcPr>
                <w:p w:rsidR="003A0232" w:rsidRPr="00395897" w:rsidRDefault="003A0232" w:rsidP="009D5E6C">
                  <w:pPr>
                    <w:snapToGrid w:val="0"/>
                    <w:spacing w:line="240" w:lineRule="auto"/>
                    <w:jc w:val="both"/>
                    <w:rPr>
                      <w:rFonts w:ascii="Times New Roman"/>
                      <w:color w:val="000000" w:themeColor="text1"/>
                      <w:sz w:val="20"/>
                    </w:rPr>
                  </w:pPr>
                  <w:r w:rsidRPr="00395897">
                    <w:rPr>
                      <w:rFonts w:ascii="Times New Roman"/>
                      <w:color w:val="000000" w:themeColor="text1"/>
                      <w:sz w:val="20"/>
                    </w:rPr>
                    <w:t>10</w:t>
                  </w:r>
                  <w:r w:rsidRPr="00395897">
                    <w:rPr>
                      <w:rFonts w:ascii="Times New Roman" w:hint="eastAsia"/>
                      <w:color w:val="000000" w:themeColor="text1"/>
                      <w:sz w:val="20"/>
                      <w:u w:val="single"/>
                    </w:rPr>
                    <w:t>3</w:t>
                  </w:r>
                  <w:r w:rsidRPr="00395897">
                    <w:rPr>
                      <w:rFonts w:ascii="Times New Roman"/>
                      <w:color w:val="000000" w:themeColor="text1"/>
                      <w:sz w:val="20"/>
                    </w:rPr>
                    <w:t>~10</w:t>
                  </w:r>
                  <w:r w:rsidRPr="00395897">
                    <w:rPr>
                      <w:rFonts w:ascii="Times New Roman" w:hint="eastAsia"/>
                      <w:color w:val="000000" w:themeColor="text1"/>
                      <w:sz w:val="20"/>
                      <w:u w:val="single"/>
                    </w:rPr>
                    <w:t>5</w:t>
                  </w:r>
                  <w:r w:rsidRPr="00395897">
                    <w:rPr>
                      <w:rFonts w:ascii="Times New Roman"/>
                      <w:color w:val="000000" w:themeColor="text1"/>
                      <w:sz w:val="20"/>
                    </w:rPr>
                    <w:t>年連續三年</w:t>
                  </w:r>
                  <w:r w:rsidRPr="00395897">
                    <w:rPr>
                      <w:rFonts w:ascii="Times New Roman"/>
                      <w:color w:val="000000" w:themeColor="text1"/>
                      <w:sz w:val="20"/>
                      <w:u w:val="single"/>
                    </w:rPr>
                    <w:t>平均</w:t>
                  </w:r>
                  <w:r w:rsidRPr="00395897">
                    <w:rPr>
                      <w:rFonts w:ascii="Times New Roman"/>
                      <w:color w:val="000000" w:themeColor="text1"/>
                      <w:sz w:val="20"/>
                    </w:rPr>
                    <w:t>第八高值</w:t>
                  </w:r>
                  <w:r w:rsidRPr="00395897">
                    <w:rPr>
                      <w:rFonts w:ascii="Times New Roman" w:hint="eastAsia"/>
                      <w:color w:val="000000" w:themeColor="text1"/>
                      <w:sz w:val="20"/>
                      <w:u w:val="single"/>
                    </w:rPr>
                    <w:t>日</w:t>
                  </w:r>
                  <w:r w:rsidRPr="00395897">
                    <w:rPr>
                      <w:rFonts w:ascii="Times New Roman"/>
                      <w:color w:val="000000" w:themeColor="text1"/>
                      <w:sz w:val="20"/>
                    </w:rPr>
                    <w:t>平均濃度值</w:t>
                  </w:r>
                  <w:r w:rsidRPr="00395897">
                    <w:rPr>
                      <w:rFonts w:ascii="Times New Roman"/>
                      <w:color w:val="000000" w:themeColor="text1"/>
                      <w:sz w:val="20"/>
                    </w:rPr>
                    <w:t>, μg/m</w:t>
                  </w:r>
                  <w:r w:rsidRPr="00395897">
                    <w:rPr>
                      <w:rFonts w:ascii="Times New Roman"/>
                      <w:color w:val="000000" w:themeColor="text1"/>
                      <w:sz w:val="20"/>
                      <w:vertAlign w:val="superscript"/>
                    </w:rPr>
                    <w:t>3</w:t>
                  </w:r>
                </w:p>
              </w:tc>
              <w:tc>
                <w:tcPr>
                  <w:tcW w:w="854" w:type="pct"/>
                  <w:shd w:val="clear" w:color="auto" w:fill="FFFFFF"/>
                  <w:tcMar>
                    <w:top w:w="15" w:type="dxa"/>
                    <w:left w:w="15" w:type="dxa"/>
                    <w:bottom w:w="0" w:type="dxa"/>
                    <w:right w:w="15" w:type="dxa"/>
                  </w:tcMar>
                  <w:vAlign w:val="center"/>
                </w:tcPr>
                <w:p w:rsidR="003A0232" w:rsidRPr="00395897" w:rsidRDefault="003A0232" w:rsidP="009D5E6C">
                  <w:pPr>
                    <w:snapToGrid w:val="0"/>
                    <w:spacing w:line="240" w:lineRule="auto"/>
                    <w:jc w:val="both"/>
                    <w:rPr>
                      <w:rFonts w:ascii="Times New Roman"/>
                      <w:color w:val="000000" w:themeColor="text1"/>
                      <w:sz w:val="20"/>
                      <w:u w:val="single"/>
                    </w:rPr>
                  </w:pPr>
                  <w:r w:rsidRPr="00395897">
                    <w:rPr>
                      <w:rFonts w:ascii="Times New Roman"/>
                      <w:color w:val="000000" w:themeColor="text1"/>
                      <w:sz w:val="20"/>
                      <w:u w:val="single"/>
                    </w:rPr>
                    <w:t>1</w:t>
                  </w:r>
                  <w:r w:rsidRPr="00395897">
                    <w:rPr>
                      <w:rFonts w:ascii="Times New Roman" w:hint="eastAsia"/>
                      <w:color w:val="000000" w:themeColor="text1"/>
                      <w:sz w:val="20"/>
                      <w:u w:val="single"/>
                    </w:rPr>
                    <w:t>17.3</w:t>
                  </w:r>
                </w:p>
              </w:tc>
              <w:tc>
                <w:tcPr>
                  <w:tcW w:w="856" w:type="pct"/>
                  <w:gridSpan w:val="2"/>
                  <w:shd w:val="clear" w:color="auto" w:fill="FFFFFF"/>
                  <w:tcMar>
                    <w:top w:w="15" w:type="dxa"/>
                    <w:left w:w="15" w:type="dxa"/>
                    <w:bottom w:w="0" w:type="dxa"/>
                    <w:right w:w="15" w:type="dxa"/>
                  </w:tcMar>
                  <w:vAlign w:val="center"/>
                </w:tcPr>
                <w:p w:rsidR="003A0232" w:rsidRPr="00395897" w:rsidRDefault="003A0232" w:rsidP="009D5E6C">
                  <w:pPr>
                    <w:snapToGrid w:val="0"/>
                    <w:spacing w:line="240" w:lineRule="auto"/>
                    <w:jc w:val="both"/>
                    <w:rPr>
                      <w:rFonts w:ascii="Times New Roman"/>
                      <w:color w:val="000000" w:themeColor="text1"/>
                      <w:sz w:val="20"/>
                      <w:u w:val="single"/>
                    </w:rPr>
                  </w:pPr>
                  <w:r w:rsidRPr="00395897">
                    <w:rPr>
                      <w:rFonts w:ascii="Times New Roman"/>
                      <w:color w:val="000000" w:themeColor="text1"/>
                      <w:sz w:val="20"/>
                      <w:u w:val="single"/>
                    </w:rPr>
                    <w:t>135.</w:t>
                  </w:r>
                  <w:r w:rsidRPr="00395897">
                    <w:rPr>
                      <w:rFonts w:ascii="Times New Roman" w:hint="eastAsia"/>
                      <w:color w:val="000000" w:themeColor="text1"/>
                      <w:sz w:val="20"/>
                      <w:u w:val="single"/>
                    </w:rPr>
                    <w:t>5</w:t>
                  </w:r>
                </w:p>
              </w:tc>
              <w:tc>
                <w:tcPr>
                  <w:tcW w:w="856" w:type="pct"/>
                  <w:gridSpan w:val="2"/>
                  <w:shd w:val="clear" w:color="auto" w:fill="FFFFFF"/>
                  <w:vAlign w:val="center"/>
                </w:tcPr>
                <w:p w:rsidR="003A0232" w:rsidRPr="00395897" w:rsidRDefault="003A0232" w:rsidP="009D5E6C">
                  <w:pPr>
                    <w:snapToGrid w:val="0"/>
                    <w:spacing w:line="240" w:lineRule="auto"/>
                    <w:jc w:val="both"/>
                    <w:rPr>
                      <w:rFonts w:ascii="Times New Roman"/>
                      <w:color w:val="000000" w:themeColor="text1"/>
                      <w:sz w:val="20"/>
                      <w:u w:val="single"/>
                    </w:rPr>
                  </w:pPr>
                  <w:r w:rsidRPr="00395897">
                    <w:rPr>
                      <w:rFonts w:ascii="Times New Roman"/>
                      <w:color w:val="000000" w:themeColor="text1"/>
                      <w:sz w:val="20"/>
                      <w:u w:val="single"/>
                    </w:rPr>
                    <w:t>13</w:t>
                  </w:r>
                  <w:r w:rsidRPr="00395897">
                    <w:rPr>
                      <w:rFonts w:ascii="Times New Roman" w:hint="eastAsia"/>
                      <w:color w:val="000000" w:themeColor="text1"/>
                      <w:sz w:val="20"/>
                      <w:u w:val="single"/>
                    </w:rPr>
                    <w:t>1.1</w:t>
                  </w:r>
                </w:p>
              </w:tc>
            </w:tr>
            <w:tr w:rsidR="003A0232" w:rsidRPr="00395897" w:rsidTr="009D5E6C">
              <w:trPr>
                <w:trHeight w:val="291"/>
                <w:jc w:val="center"/>
              </w:trPr>
              <w:tc>
                <w:tcPr>
                  <w:tcW w:w="1274" w:type="pct"/>
                  <w:vMerge/>
                  <w:shd w:val="clear" w:color="auto" w:fill="FFFFFF"/>
                  <w:tcMar>
                    <w:top w:w="15" w:type="dxa"/>
                    <w:left w:w="15" w:type="dxa"/>
                    <w:bottom w:w="0" w:type="dxa"/>
                    <w:right w:w="15" w:type="dxa"/>
                  </w:tcMar>
                  <w:vAlign w:val="center"/>
                </w:tcPr>
                <w:p w:rsidR="003A0232" w:rsidRPr="00395897" w:rsidRDefault="003A0232" w:rsidP="009D5E6C">
                  <w:pPr>
                    <w:snapToGrid w:val="0"/>
                    <w:spacing w:line="240" w:lineRule="auto"/>
                    <w:jc w:val="both"/>
                    <w:rPr>
                      <w:rFonts w:ascii="Times New Roman"/>
                      <w:color w:val="000000" w:themeColor="text1"/>
                      <w:sz w:val="20"/>
                    </w:rPr>
                  </w:pPr>
                </w:p>
              </w:tc>
              <w:tc>
                <w:tcPr>
                  <w:tcW w:w="1161" w:type="pct"/>
                  <w:shd w:val="clear" w:color="auto" w:fill="FFFFFF"/>
                  <w:tcMar>
                    <w:top w:w="15" w:type="dxa"/>
                    <w:left w:w="15" w:type="dxa"/>
                    <w:bottom w:w="0" w:type="dxa"/>
                    <w:right w:w="15" w:type="dxa"/>
                  </w:tcMar>
                  <w:vAlign w:val="center"/>
                </w:tcPr>
                <w:p w:rsidR="003A0232" w:rsidRPr="00395897" w:rsidRDefault="003A0232" w:rsidP="009D5E6C">
                  <w:pPr>
                    <w:snapToGrid w:val="0"/>
                    <w:spacing w:line="240" w:lineRule="auto"/>
                    <w:jc w:val="both"/>
                    <w:rPr>
                      <w:rFonts w:ascii="Times New Roman"/>
                      <w:color w:val="000000" w:themeColor="text1"/>
                      <w:sz w:val="20"/>
                    </w:rPr>
                  </w:pPr>
                  <w:r w:rsidRPr="00395897">
                    <w:rPr>
                      <w:rFonts w:ascii="Times New Roman"/>
                      <w:color w:val="000000" w:themeColor="text1"/>
                      <w:sz w:val="20"/>
                    </w:rPr>
                    <w:t>超</w:t>
                  </w:r>
                  <w:r w:rsidRPr="00395897">
                    <w:rPr>
                      <w:rFonts w:ascii="Times New Roman" w:hint="eastAsia"/>
                      <w:color w:val="000000" w:themeColor="text1"/>
                      <w:sz w:val="20"/>
                      <w:u w:val="single"/>
                    </w:rPr>
                    <w:t>出</w:t>
                  </w:r>
                  <w:r w:rsidRPr="00395897">
                    <w:rPr>
                      <w:rFonts w:ascii="Times New Roman"/>
                      <w:color w:val="000000" w:themeColor="text1"/>
                      <w:sz w:val="20"/>
                    </w:rPr>
                    <w:t>空氣品質標準</w:t>
                  </w:r>
                  <w:r w:rsidRPr="00395897">
                    <w:rPr>
                      <w:rFonts w:ascii="Times New Roman" w:hint="eastAsia"/>
                      <w:color w:val="000000" w:themeColor="text1"/>
                      <w:sz w:val="20"/>
                      <w:u w:val="single"/>
                    </w:rPr>
                    <w:t>百分比</w:t>
                  </w:r>
                </w:p>
              </w:tc>
              <w:tc>
                <w:tcPr>
                  <w:tcW w:w="854" w:type="pct"/>
                  <w:shd w:val="clear" w:color="auto" w:fill="FFFFFF"/>
                  <w:tcMar>
                    <w:top w:w="15" w:type="dxa"/>
                    <w:left w:w="15" w:type="dxa"/>
                    <w:bottom w:w="0" w:type="dxa"/>
                    <w:right w:w="15" w:type="dxa"/>
                  </w:tcMar>
                  <w:vAlign w:val="center"/>
                </w:tcPr>
                <w:p w:rsidR="003A0232" w:rsidRPr="00395897" w:rsidRDefault="003A0232" w:rsidP="009D5E6C">
                  <w:pPr>
                    <w:snapToGrid w:val="0"/>
                    <w:spacing w:line="240" w:lineRule="auto"/>
                    <w:jc w:val="both"/>
                    <w:rPr>
                      <w:rFonts w:ascii="Times New Roman"/>
                      <w:color w:val="000000" w:themeColor="text1"/>
                      <w:sz w:val="20"/>
                      <w:u w:val="single"/>
                    </w:rPr>
                  </w:pPr>
                  <w:r w:rsidRPr="00395897">
                    <w:rPr>
                      <w:rFonts w:ascii="Times New Roman" w:hint="eastAsia"/>
                      <w:color w:val="000000" w:themeColor="text1"/>
                      <w:sz w:val="20"/>
                      <w:u w:val="single"/>
                    </w:rPr>
                    <w:t>-6.2</w:t>
                  </w:r>
                  <w:r w:rsidRPr="00395897">
                    <w:rPr>
                      <w:rFonts w:ascii="Times New Roman"/>
                      <w:color w:val="000000" w:themeColor="text1"/>
                      <w:sz w:val="20"/>
                      <w:u w:val="single"/>
                    </w:rPr>
                    <w:t>%</w:t>
                  </w:r>
                </w:p>
              </w:tc>
              <w:tc>
                <w:tcPr>
                  <w:tcW w:w="856" w:type="pct"/>
                  <w:gridSpan w:val="2"/>
                  <w:shd w:val="clear" w:color="auto" w:fill="FFFFFF"/>
                  <w:tcMar>
                    <w:top w:w="15" w:type="dxa"/>
                    <w:left w:w="15" w:type="dxa"/>
                    <w:bottom w:w="0" w:type="dxa"/>
                    <w:right w:w="15" w:type="dxa"/>
                  </w:tcMar>
                  <w:vAlign w:val="center"/>
                </w:tcPr>
                <w:p w:rsidR="003A0232" w:rsidRPr="00395897" w:rsidRDefault="003A0232" w:rsidP="009D5E6C">
                  <w:pPr>
                    <w:snapToGrid w:val="0"/>
                    <w:spacing w:line="240" w:lineRule="auto"/>
                    <w:jc w:val="both"/>
                    <w:rPr>
                      <w:rFonts w:ascii="Times New Roman"/>
                      <w:color w:val="000000" w:themeColor="text1"/>
                      <w:sz w:val="20"/>
                      <w:u w:val="single"/>
                    </w:rPr>
                  </w:pPr>
                  <w:r w:rsidRPr="00395897">
                    <w:rPr>
                      <w:rFonts w:ascii="Times New Roman"/>
                      <w:color w:val="000000" w:themeColor="text1"/>
                      <w:sz w:val="20"/>
                      <w:u w:val="single"/>
                    </w:rPr>
                    <w:t>8.</w:t>
                  </w:r>
                  <w:r w:rsidRPr="00395897">
                    <w:rPr>
                      <w:rFonts w:ascii="Times New Roman" w:hint="eastAsia"/>
                      <w:color w:val="000000" w:themeColor="text1"/>
                      <w:sz w:val="20"/>
                      <w:u w:val="single"/>
                    </w:rPr>
                    <w:t>4</w:t>
                  </w:r>
                  <w:r w:rsidRPr="00395897">
                    <w:rPr>
                      <w:rFonts w:ascii="Times New Roman"/>
                      <w:color w:val="000000" w:themeColor="text1"/>
                      <w:sz w:val="20"/>
                      <w:u w:val="single"/>
                    </w:rPr>
                    <w:t>%</w:t>
                  </w:r>
                </w:p>
              </w:tc>
              <w:tc>
                <w:tcPr>
                  <w:tcW w:w="856" w:type="pct"/>
                  <w:gridSpan w:val="2"/>
                  <w:shd w:val="clear" w:color="auto" w:fill="FFFFFF"/>
                  <w:vAlign w:val="center"/>
                </w:tcPr>
                <w:p w:rsidR="003A0232" w:rsidRPr="00395897" w:rsidRDefault="003A0232" w:rsidP="009D5E6C">
                  <w:pPr>
                    <w:snapToGrid w:val="0"/>
                    <w:spacing w:line="240" w:lineRule="auto"/>
                    <w:jc w:val="both"/>
                    <w:rPr>
                      <w:rFonts w:ascii="Times New Roman"/>
                      <w:color w:val="000000" w:themeColor="text1"/>
                      <w:sz w:val="20"/>
                      <w:u w:val="single"/>
                    </w:rPr>
                  </w:pPr>
                  <w:r w:rsidRPr="00395897">
                    <w:rPr>
                      <w:rFonts w:ascii="Times New Roman" w:hint="eastAsia"/>
                      <w:color w:val="000000" w:themeColor="text1"/>
                      <w:sz w:val="20"/>
                      <w:u w:val="single"/>
                    </w:rPr>
                    <w:t>4.9</w:t>
                  </w:r>
                  <w:r w:rsidRPr="00395897">
                    <w:rPr>
                      <w:rFonts w:ascii="Times New Roman"/>
                      <w:color w:val="000000" w:themeColor="text1"/>
                      <w:sz w:val="20"/>
                      <w:u w:val="single"/>
                    </w:rPr>
                    <w:t>%</w:t>
                  </w:r>
                </w:p>
              </w:tc>
            </w:tr>
            <w:tr w:rsidR="003A0232" w:rsidRPr="00395897" w:rsidTr="009D5E6C">
              <w:trPr>
                <w:trHeight w:val="291"/>
                <w:jc w:val="center"/>
              </w:trPr>
              <w:tc>
                <w:tcPr>
                  <w:tcW w:w="1274" w:type="pct"/>
                  <w:vMerge w:val="restart"/>
                  <w:shd w:val="clear" w:color="auto" w:fill="FFFFFF"/>
                  <w:tcMar>
                    <w:top w:w="15" w:type="dxa"/>
                    <w:left w:w="15" w:type="dxa"/>
                    <w:bottom w:w="0" w:type="dxa"/>
                    <w:right w:w="15" w:type="dxa"/>
                  </w:tcMar>
                  <w:vAlign w:val="center"/>
                </w:tcPr>
                <w:p w:rsidR="003A0232" w:rsidRPr="00395897" w:rsidRDefault="003A0232" w:rsidP="009D5E6C">
                  <w:pPr>
                    <w:snapToGrid w:val="0"/>
                    <w:spacing w:line="240" w:lineRule="auto"/>
                    <w:jc w:val="both"/>
                    <w:rPr>
                      <w:rFonts w:ascii="Times New Roman"/>
                      <w:color w:val="000000" w:themeColor="text1"/>
                      <w:sz w:val="20"/>
                    </w:rPr>
                  </w:pPr>
                  <w:r w:rsidRPr="00395897">
                    <w:rPr>
                      <w:rFonts w:ascii="Times New Roman"/>
                      <w:color w:val="000000" w:themeColor="text1"/>
                      <w:sz w:val="20"/>
                    </w:rPr>
                    <w:t>臭氧（</w:t>
                  </w:r>
                  <w:r w:rsidRPr="00395897">
                    <w:rPr>
                      <w:rFonts w:ascii="Times New Roman"/>
                      <w:color w:val="000000" w:themeColor="text1"/>
                      <w:sz w:val="20"/>
                    </w:rPr>
                    <w:t>O</w:t>
                  </w:r>
                  <w:r w:rsidRPr="00395897">
                    <w:rPr>
                      <w:rFonts w:ascii="Times New Roman"/>
                      <w:color w:val="000000" w:themeColor="text1"/>
                      <w:sz w:val="20"/>
                      <w:vertAlign w:val="subscript"/>
                    </w:rPr>
                    <w:t>3</w:t>
                  </w:r>
                  <w:r w:rsidRPr="00395897">
                    <w:rPr>
                      <w:rFonts w:ascii="Times New Roman"/>
                      <w:color w:val="000000" w:themeColor="text1"/>
                      <w:sz w:val="20"/>
                    </w:rPr>
                    <w:t>）</w:t>
                  </w:r>
                </w:p>
              </w:tc>
              <w:tc>
                <w:tcPr>
                  <w:tcW w:w="1161" w:type="pct"/>
                  <w:shd w:val="clear" w:color="auto" w:fill="FFFFFF"/>
                  <w:tcMar>
                    <w:top w:w="15" w:type="dxa"/>
                    <w:left w:w="15" w:type="dxa"/>
                    <w:bottom w:w="0" w:type="dxa"/>
                    <w:right w:w="15" w:type="dxa"/>
                  </w:tcMar>
                  <w:vAlign w:val="center"/>
                </w:tcPr>
                <w:p w:rsidR="003A0232" w:rsidRPr="00395897" w:rsidRDefault="003A0232" w:rsidP="009D5E6C">
                  <w:pPr>
                    <w:snapToGrid w:val="0"/>
                    <w:spacing w:line="240" w:lineRule="auto"/>
                    <w:jc w:val="both"/>
                    <w:rPr>
                      <w:rFonts w:ascii="Times New Roman"/>
                      <w:color w:val="000000" w:themeColor="text1"/>
                      <w:sz w:val="20"/>
                    </w:rPr>
                  </w:pPr>
                  <w:r w:rsidRPr="00395897">
                    <w:rPr>
                      <w:rFonts w:ascii="Times New Roman"/>
                      <w:color w:val="000000" w:themeColor="text1"/>
                      <w:sz w:val="20"/>
                    </w:rPr>
                    <w:t>空氣品質標準</w:t>
                  </w:r>
                  <w:r w:rsidRPr="00395897">
                    <w:rPr>
                      <w:rFonts w:ascii="Times New Roman"/>
                      <w:color w:val="000000" w:themeColor="text1"/>
                      <w:sz w:val="20"/>
                    </w:rPr>
                    <w:t>, ppb</w:t>
                  </w:r>
                  <w:r w:rsidRPr="00395897">
                    <w:rPr>
                      <w:rFonts w:ascii="Times New Roman"/>
                      <w:color w:val="000000" w:themeColor="text1"/>
                      <w:sz w:val="20"/>
                    </w:rPr>
                    <w:t>（小時</w:t>
                  </w:r>
                  <w:r w:rsidRPr="00395897">
                    <w:rPr>
                      <w:rFonts w:ascii="Times New Roman" w:hint="eastAsia"/>
                      <w:color w:val="000000" w:themeColor="text1"/>
                      <w:sz w:val="20"/>
                      <w:u w:val="single"/>
                    </w:rPr>
                    <w:t>平均</w:t>
                  </w:r>
                  <w:r w:rsidRPr="00395897">
                    <w:rPr>
                      <w:rFonts w:ascii="Times New Roman"/>
                      <w:color w:val="000000" w:themeColor="text1"/>
                      <w:sz w:val="20"/>
                    </w:rPr>
                    <w:t>值）</w:t>
                  </w:r>
                </w:p>
              </w:tc>
              <w:tc>
                <w:tcPr>
                  <w:tcW w:w="2565" w:type="pct"/>
                  <w:gridSpan w:val="5"/>
                  <w:shd w:val="clear" w:color="auto" w:fill="FFFFFF"/>
                  <w:tcMar>
                    <w:top w:w="15" w:type="dxa"/>
                    <w:left w:w="15" w:type="dxa"/>
                    <w:bottom w:w="0" w:type="dxa"/>
                    <w:right w:w="15" w:type="dxa"/>
                  </w:tcMar>
                  <w:vAlign w:val="center"/>
                </w:tcPr>
                <w:p w:rsidR="003A0232" w:rsidRPr="00395897" w:rsidRDefault="003A0232" w:rsidP="009D5E6C">
                  <w:pPr>
                    <w:snapToGrid w:val="0"/>
                    <w:spacing w:line="240" w:lineRule="auto"/>
                    <w:jc w:val="both"/>
                    <w:rPr>
                      <w:rFonts w:ascii="Times New Roman"/>
                      <w:bCs/>
                      <w:color w:val="000000" w:themeColor="text1"/>
                      <w:sz w:val="20"/>
                    </w:rPr>
                  </w:pPr>
                  <w:r w:rsidRPr="00395897">
                    <w:rPr>
                      <w:rFonts w:ascii="Times New Roman"/>
                      <w:bCs/>
                      <w:color w:val="000000" w:themeColor="text1"/>
                      <w:sz w:val="20"/>
                    </w:rPr>
                    <w:t>120</w:t>
                  </w:r>
                </w:p>
              </w:tc>
            </w:tr>
            <w:tr w:rsidR="003A0232" w:rsidRPr="00395897" w:rsidTr="009D5E6C">
              <w:trPr>
                <w:trHeight w:val="257"/>
                <w:jc w:val="center"/>
              </w:trPr>
              <w:tc>
                <w:tcPr>
                  <w:tcW w:w="1274" w:type="pct"/>
                  <w:vMerge/>
                  <w:shd w:val="clear" w:color="auto" w:fill="FFFFFF"/>
                  <w:tcMar>
                    <w:top w:w="15" w:type="dxa"/>
                    <w:left w:w="15" w:type="dxa"/>
                    <w:bottom w:w="0" w:type="dxa"/>
                    <w:right w:w="15" w:type="dxa"/>
                  </w:tcMar>
                  <w:vAlign w:val="center"/>
                </w:tcPr>
                <w:p w:rsidR="003A0232" w:rsidRPr="00395897" w:rsidRDefault="003A0232" w:rsidP="009D5E6C">
                  <w:pPr>
                    <w:snapToGrid w:val="0"/>
                    <w:spacing w:line="240" w:lineRule="auto"/>
                    <w:jc w:val="both"/>
                    <w:rPr>
                      <w:rFonts w:ascii="Times New Roman"/>
                      <w:color w:val="000000" w:themeColor="text1"/>
                      <w:sz w:val="20"/>
                    </w:rPr>
                  </w:pPr>
                </w:p>
              </w:tc>
              <w:tc>
                <w:tcPr>
                  <w:tcW w:w="1161" w:type="pct"/>
                  <w:shd w:val="clear" w:color="auto" w:fill="FFFFFF"/>
                  <w:tcMar>
                    <w:top w:w="15" w:type="dxa"/>
                    <w:left w:w="15" w:type="dxa"/>
                    <w:bottom w:w="0" w:type="dxa"/>
                    <w:right w:w="15" w:type="dxa"/>
                  </w:tcMar>
                  <w:vAlign w:val="center"/>
                </w:tcPr>
                <w:p w:rsidR="003A0232" w:rsidRPr="00395897" w:rsidRDefault="003A0232" w:rsidP="009D5E6C">
                  <w:pPr>
                    <w:snapToGrid w:val="0"/>
                    <w:spacing w:line="240" w:lineRule="auto"/>
                    <w:jc w:val="both"/>
                    <w:rPr>
                      <w:rFonts w:ascii="Times New Roman"/>
                      <w:color w:val="000000" w:themeColor="text1"/>
                      <w:sz w:val="20"/>
                    </w:rPr>
                  </w:pPr>
                  <w:r w:rsidRPr="00395897">
                    <w:rPr>
                      <w:rFonts w:ascii="Times New Roman"/>
                      <w:color w:val="000000" w:themeColor="text1"/>
                      <w:sz w:val="20"/>
                    </w:rPr>
                    <w:t>10</w:t>
                  </w:r>
                  <w:r w:rsidRPr="00395897">
                    <w:rPr>
                      <w:rFonts w:ascii="Times New Roman" w:hint="eastAsia"/>
                      <w:color w:val="000000" w:themeColor="text1"/>
                      <w:sz w:val="20"/>
                      <w:u w:val="single"/>
                    </w:rPr>
                    <w:t>3</w:t>
                  </w:r>
                  <w:r w:rsidRPr="00395897">
                    <w:rPr>
                      <w:rFonts w:ascii="Times New Roman"/>
                      <w:color w:val="000000" w:themeColor="text1"/>
                      <w:sz w:val="20"/>
                    </w:rPr>
                    <w:t>~10</w:t>
                  </w:r>
                  <w:r w:rsidRPr="00395897">
                    <w:rPr>
                      <w:rFonts w:ascii="Times New Roman" w:hint="eastAsia"/>
                      <w:color w:val="000000" w:themeColor="text1"/>
                      <w:sz w:val="20"/>
                      <w:u w:val="single"/>
                    </w:rPr>
                    <w:t>5</w:t>
                  </w:r>
                  <w:r w:rsidRPr="00395897">
                    <w:rPr>
                      <w:rFonts w:ascii="Times New Roman"/>
                      <w:color w:val="000000" w:themeColor="text1"/>
                      <w:sz w:val="20"/>
                    </w:rPr>
                    <w:t>年連續三年</w:t>
                  </w:r>
                  <w:r w:rsidRPr="00395897">
                    <w:rPr>
                      <w:rFonts w:ascii="Times New Roman" w:hint="eastAsia"/>
                      <w:color w:val="000000" w:themeColor="text1"/>
                      <w:sz w:val="20"/>
                      <w:u w:val="single"/>
                    </w:rPr>
                    <w:t>平均</w:t>
                  </w:r>
                  <w:r w:rsidRPr="00395897">
                    <w:rPr>
                      <w:rFonts w:ascii="Times New Roman"/>
                      <w:color w:val="000000" w:themeColor="text1"/>
                      <w:sz w:val="20"/>
                    </w:rPr>
                    <w:t>第八高值</w:t>
                  </w:r>
                  <w:r w:rsidRPr="00395897">
                    <w:rPr>
                      <w:rFonts w:ascii="Times New Roman"/>
                      <w:color w:val="000000" w:themeColor="text1"/>
                      <w:sz w:val="20"/>
                      <w:u w:val="single"/>
                    </w:rPr>
                    <w:t>小時</w:t>
                  </w:r>
                  <w:r w:rsidRPr="00395897">
                    <w:rPr>
                      <w:rFonts w:ascii="Times New Roman"/>
                      <w:color w:val="000000" w:themeColor="text1"/>
                      <w:sz w:val="20"/>
                    </w:rPr>
                    <w:t>平均濃度值</w:t>
                  </w:r>
                  <w:r w:rsidRPr="00395897">
                    <w:rPr>
                      <w:rFonts w:ascii="Times New Roman"/>
                      <w:color w:val="000000" w:themeColor="text1"/>
                      <w:sz w:val="20"/>
                    </w:rPr>
                    <w:t>, ppb</w:t>
                  </w:r>
                </w:p>
              </w:tc>
              <w:tc>
                <w:tcPr>
                  <w:tcW w:w="854" w:type="pct"/>
                  <w:shd w:val="clear" w:color="auto" w:fill="FFFFFF"/>
                  <w:tcMar>
                    <w:top w:w="15" w:type="dxa"/>
                    <w:left w:w="15" w:type="dxa"/>
                    <w:bottom w:w="0" w:type="dxa"/>
                    <w:right w:w="15" w:type="dxa"/>
                  </w:tcMar>
                  <w:vAlign w:val="center"/>
                </w:tcPr>
                <w:p w:rsidR="003A0232" w:rsidRPr="00395897" w:rsidRDefault="003A0232" w:rsidP="009D5E6C">
                  <w:pPr>
                    <w:snapToGrid w:val="0"/>
                    <w:spacing w:line="240" w:lineRule="auto"/>
                    <w:jc w:val="both"/>
                    <w:rPr>
                      <w:rFonts w:ascii="Times New Roman"/>
                      <w:color w:val="000000" w:themeColor="text1"/>
                      <w:sz w:val="20"/>
                      <w:u w:val="single"/>
                    </w:rPr>
                  </w:pPr>
                  <w:r w:rsidRPr="00395897">
                    <w:rPr>
                      <w:rFonts w:ascii="Times New Roman"/>
                      <w:color w:val="000000" w:themeColor="text1"/>
                      <w:sz w:val="20"/>
                      <w:u w:val="single"/>
                    </w:rPr>
                    <w:t>12</w:t>
                  </w:r>
                  <w:r w:rsidRPr="00395897">
                    <w:rPr>
                      <w:rFonts w:ascii="Times New Roman" w:hint="eastAsia"/>
                      <w:color w:val="000000" w:themeColor="text1"/>
                      <w:sz w:val="20"/>
                      <w:u w:val="single"/>
                    </w:rPr>
                    <w:t>7.5</w:t>
                  </w:r>
                </w:p>
              </w:tc>
              <w:tc>
                <w:tcPr>
                  <w:tcW w:w="856" w:type="pct"/>
                  <w:gridSpan w:val="2"/>
                  <w:shd w:val="clear" w:color="auto" w:fill="FFFFFF"/>
                  <w:tcMar>
                    <w:top w:w="15" w:type="dxa"/>
                    <w:left w:w="15" w:type="dxa"/>
                    <w:bottom w:w="0" w:type="dxa"/>
                    <w:right w:w="15" w:type="dxa"/>
                  </w:tcMar>
                  <w:vAlign w:val="center"/>
                </w:tcPr>
                <w:p w:rsidR="003A0232" w:rsidRPr="00395897" w:rsidRDefault="003A0232" w:rsidP="009D5E6C">
                  <w:pPr>
                    <w:snapToGrid w:val="0"/>
                    <w:spacing w:line="240" w:lineRule="auto"/>
                    <w:jc w:val="both"/>
                    <w:rPr>
                      <w:rFonts w:ascii="Times New Roman"/>
                      <w:color w:val="000000" w:themeColor="text1"/>
                      <w:sz w:val="20"/>
                      <w:u w:val="single"/>
                    </w:rPr>
                  </w:pPr>
                  <w:r w:rsidRPr="00395897">
                    <w:rPr>
                      <w:rFonts w:ascii="Times New Roman"/>
                      <w:color w:val="000000" w:themeColor="text1"/>
                      <w:sz w:val="20"/>
                      <w:u w:val="single"/>
                    </w:rPr>
                    <w:t>12</w:t>
                  </w:r>
                  <w:r w:rsidRPr="00395897">
                    <w:rPr>
                      <w:rFonts w:ascii="Times New Roman" w:hint="eastAsia"/>
                      <w:color w:val="000000" w:themeColor="text1"/>
                      <w:sz w:val="20"/>
                      <w:u w:val="single"/>
                    </w:rPr>
                    <w:t>1.0</w:t>
                  </w:r>
                </w:p>
              </w:tc>
              <w:tc>
                <w:tcPr>
                  <w:tcW w:w="856" w:type="pct"/>
                  <w:gridSpan w:val="2"/>
                  <w:shd w:val="clear" w:color="auto" w:fill="FFFFFF"/>
                  <w:vAlign w:val="center"/>
                </w:tcPr>
                <w:p w:rsidR="003A0232" w:rsidRPr="00395897" w:rsidRDefault="003A0232" w:rsidP="009D5E6C">
                  <w:pPr>
                    <w:snapToGrid w:val="0"/>
                    <w:spacing w:line="240" w:lineRule="auto"/>
                    <w:jc w:val="both"/>
                    <w:rPr>
                      <w:rFonts w:ascii="Times New Roman"/>
                      <w:color w:val="000000" w:themeColor="text1"/>
                      <w:sz w:val="20"/>
                      <w:u w:val="single"/>
                    </w:rPr>
                  </w:pPr>
                  <w:r w:rsidRPr="00395897">
                    <w:rPr>
                      <w:rFonts w:ascii="Times New Roman"/>
                      <w:color w:val="000000" w:themeColor="text1"/>
                      <w:sz w:val="20"/>
                      <w:u w:val="single"/>
                    </w:rPr>
                    <w:t>12</w:t>
                  </w:r>
                  <w:r w:rsidRPr="00395897">
                    <w:rPr>
                      <w:rFonts w:ascii="Times New Roman" w:hint="eastAsia"/>
                      <w:color w:val="000000" w:themeColor="text1"/>
                      <w:sz w:val="20"/>
                      <w:u w:val="single"/>
                    </w:rPr>
                    <w:t>3.2</w:t>
                  </w:r>
                </w:p>
              </w:tc>
            </w:tr>
            <w:tr w:rsidR="003A0232" w:rsidRPr="00395897" w:rsidTr="009D5E6C">
              <w:trPr>
                <w:trHeight w:val="257"/>
                <w:jc w:val="center"/>
              </w:trPr>
              <w:tc>
                <w:tcPr>
                  <w:tcW w:w="1274" w:type="pct"/>
                  <w:vMerge/>
                  <w:shd w:val="clear" w:color="auto" w:fill="FFFFFF"/>
                  <w:tcMar>
                    <w:top w:w="15" w:type="dxa"/>
                    <w:left w:w="15" w:type="dxa"/>
                    <w:bottom w:w="0" w:type="dxa"/>
                    <w:right w:w="15" w:type="dxa"/>
                  </w:tcMar>
                  <w:vAlign w:val="center"/>
                </w:tcPr>
                <w:p w:rsidR="003A0232" w:rsidRPr="00395897" w:rsidRDefault="003A0232" w:rsidP="009D5E6C">
                  <w:pPr>
                    <w:snapToGrid w:val="0"/>
                    <w:spacing w:line="240" w:lineRule="auto"/>
                    <w:jc w:val="both"/>
                    <w:rPr>
                      <w:rFonts w:ascii="Times New Roman"/>
                      <w:color w:val="000000" w:themeColor="text1"/>
                      <w:sz w:val="20"/>
                    </w:rPr>
                  </w:pPr>
                </w:p>
              </w:tc>
              <w:tc>
                <w:tcPr>
                  <w:tcW w:w="1161" w:type="pct"/>
                  <w:shd w:val="clear" w:color="auto" w:fill="FFFFFF"/>
                  <w:tcMar>
                    <w:top w:w="15" w:type="dxa"/>
                    <w:left w:w="15" w:type="dxa"/>
                    <w:bottom w:w="0" w:type="dxa"/>
                    <w:right w:w="15" w:type="dxa"/>
                  </w:tcMar>
                  <w:vAlign w:val="center"/>
                </w:tcPr>
                <w:p w:rsidR="003A0232" w:rsidRPr="00395897" w:rsidRDefault="003A0232" w:rsidP="009D5E6C">
                  <w:pPr>
                    <w:snapToGrid w:val="0"/>
                    <w:spacing w:line="240" w:lineRule="auto"/>
                    <w:jc w:val="both"/>
                    <w:rPr>
                      <w:rFonts w:ascii="Times New Roman"/>
                      <w:color w:val="000000" w:themeColor="text1"/>
                      <w:sz w:val="20"/>
                    </w:rPr>
                  </w:pPr>
                  <w:r w:rsidRPr="00395897">
                    <w:rPr>
                      <w:rFonts w:ascii="Times New Roman"/>
                      <w:color w:val="000000" w:themeColor="text1"/>
                      <w:sz w:val="20"/>
                    </w:rPr>
                    <w:t>超</w:t>
                  </w:r>
                  <w:r w:rsidRPr="00395897">
                    <w:rPr>
                      <w:rFonts w:ascii="Times New Roman" w:hint="eastAsia"/>
                      <w:color w:val="000000" w:themeColor="text1"/>
                      <w:sz w:val="20"/>
                      <w:u w:val="single"/>
                    </w:rPr>
                    <w:t>出</w:t>
                  </w:r>
                  <w:r w:rsidRPr="00395897">
                    <w:rPr>
                      <w:rFonts w:ascii="Times New Roman"/>
                      <w:color w:val="000000" w:themeColor="text1"/>
                      <w:sz w:val="20"/>
                    </w:rPr>
                    <w:t>空氣品質標準</w:t>
                  </w:r>
                  <w:r w:rsidRPr="00395897">
                    <w:rPr>
                      <w:rFonts w:ascii="Times New Roman" w:hint="eastAsia"/>
                      <w:color w:val="000000" w:themeColor="text1"/>
                      <w:sz w:val="20"/>
                      <w:u w:val="single"/>
                    </w:rPr>
                    <w:t>百分</w:t>
                  </w:r>
                  <w:r w:rsidR="00077E01" w:rsidRPr="00077E01">
                    <w:rPr>
                      <w:rFonts w:ascii="Times New Roman" w:hint="eastAsia"/>
                      <w:color w:val="000000" w:themeColor="text1"/>
                      <w:sz w:val="20"/>
                    </w:rPr>
                    <w:t>比</w:t>
                  </w:r>
                </w:p>
              </w:tc>
              <w:tc>
                <w:tcPr>
                  <w:tcW w:w="854" w:type="pct"/>
                  <w:shd w:val="clear" w:color="auto" w:fill="FFFFFF"/>
                  <w:tcMar>
                    <w:top w:w="15" w:type="dxa"/>
                    <w:left w:w="15" w:type="dxa"/>
                    <w:bottom w:w="0" w:type="dxa"/>
                    <w:right w:w="15" w:type="dxa"/>
                  </w:tcMar>
                  <w:vAlign w:val="center"/>
                </w:tcPr>
                <w:p w:rsidR="003A0232" w:rsidRPr="00395897" w:rsidRDefault="003A0232" w:rsidP="009D5E6C">
                  <w:pPr>
                    <w:snapToGrid w:val="0"/>
                    <w:spacing w:line="240" w:lineRule="auto"/>
                    <w:jc w:val="both"/>
                    <w:rPr>
                      <w:rFonts w:ascii="Times New Roman"/>
                      <w:color w:val="000000" w:themeColor="text1"/>
                      <w:sz w:val="20"/>
                      <w:u w:val="single"/>
                    </w:rPr>
                  </w:pPr>
                  <w:r w:rsidRPr="00395897">
                    <w:rPr>
                      <w:rFonts w:ascii="Times New Roman" w:hint="eastAsia"/>
                      <w:color w:val="000000" w:themeColor="text1"/>
                      <w:sz w:val="20"/>
                      <w:u w:val="single"/>
                    </w:rPr>
                    <w:t>6.2</w:t>
                  </w:r>
                  <w:r w:rsidRPr="00395897">
                    <w:rPr>
                      <w:rFonts w:ascii="Times New Roman"/>
                      <w:color w:val="000000" w:themeColor="text1"/>
                      <w:sz w:val="20"/>
                      <w:u w:val="single"/>
                    </w:rPr>
                    <w:t>%</w:t>
                  </w:r>
                </w:p>
              </w:tc>
              <w:tc>
                <w:tcPr>
                  <w:tcW w:w="856" w:type="pct"/>
                  <w:gridSpan w:val="2"/>
                  <w:shd w:val="clear" w:color="auto" w:fill="FFFFFF"/>
                  <w:tcMar>
                    <w:top w:w="15" w:type="dxa"/>
                    <w:left w:w="15" w:type="dxa"/>
                    <w:bottom w:w="0" w:type="dxa"/>
                    <w:right w:w="15" w:type="dxa"/>
                  </w:tcMar>
                  <w:vAlign w:val="center"/>
                </w:tcPr>
                <w:p w:rsidR="003A0232" w:rsidRPr="00395897" w:rsidRDefault="003A0232" w:rsidP="009D5E6C">
                  <w:pPr>
                    <w:snapToGrid w:val="0"/>
                    <w:spacing w:line="240" w:lineRule="auto"/>
                    <w:jc w:val="both"/>
                    <w:rPr>
                      <w:rFonts w:ascii="Times New Roman"/>
                      <w:color w:val="000000" w:themeColor="text1"/>
                      <w:sz w:val="20"/>
                      <w:u w:val="single"/>
                    </w:rPr>
                  </w:pPr>
                  <w:r w:rsidRPr="00395897">
                    <w:rPr>
                      <w:rFonts w:ascii="Times New Roman" w:hint="eastAsia"/>
                      <w:color w:val="000000" w:themeColor="text1"/>
                      <w:sz w:val="20"/>
                      <w:u w:val="single"/>
                    </w:rPr>
                    <w:t>0.8</w:t>
                  </w:r>
                  <w:r w:rsidRPr="00395897">
                    <w:rPr>
                      <w:rFonts w:ascii="Times New Roman"/>
                      <w:color w:val="000000" w:themeColor="text1"/>
                      <w:sz w:val="20"/>
                      <w:u w:val="single"/>
                    </w:rPr>
                    <w:t>%</w:t>
                  </w:r>
                </w:p>
              </w:tc>
              <w:tc>
                <w:tcPr>
                  <w:tcW w:w="856" w:type="pct"/>
                  <w:gridSpan w:val="2"/>
                  <w:shd w:val="clear" w:color="auto" w:fill="FFFFFF"/>
                  <w:vAlign w:val="center"/>
                </w:tcPr>
                <w:p w:rsidR="003A0232" w:rsidRPr="00395897" w:rsidRDefault="003A0232" w:rsidP="009D5E6C">
                  <w:pPr>
                    <w:snapToGrid w:val="0"/>
                    <w:spacing w:line="240" w:lineRule="auto"/>
                    <w:jc w:val="both"/>
                    <w:rPr>
                      <w:rFonts w:ascii="Times New Roman"/>
                      <w:color w:val="000000" w:themeColor="text1"/>
                      <w:sz w:val="20"/>
                      <w:u w:val="single"/>
                    </w:rPr>
                  </w:pPr>
                  <w:r w:rsidRPr="00395897">
                    <w:rPr>
                      <w:rFonts w:ascii="Times New Roman" w:hint="eastAsia"/>
                      <w:color w:val="000000" w:themeColor="text1"/>
                      <w:sz w:val="20"/>
                      <w:u w:val="single"/>
                    </w:rPr>
                    <w:t>2.7</w:t>
                  </w:r>
                  <w:r w:rsidRPr="00395897">
                    <w:rPr>
                      <w:rFonts w:ascii="Times New Roman"/>
                      <w:color w:val="000000" w:themeColor="text1"/>
                      <w:sz w:val="20"/>
                      <w:u w:val="single"/>
                    </w:rPr>
                    <w:t>%</w:t>
                  </w:r>
                </w:p>
              </w:tc>
            </w:tr>
            <w:tr w:rsidR="003A0232" w:rsidRPr="00395897" w:rsidTr="009D5E6C">
              <w:trPr>
                <w:trHeight w:val="257"/>
                <w:jc w:val="center"/>
              </w:trPr>
              <w:tc>
                <w:tcPr>
                  <w:tcW w:w="1274" w:type="pct"/>
                  <w:vMerge w:val="restart"/>
                  <w:shd w:val="clear" w:color="auto" w:fill="FFFFFF"/>
                  <w:tcMar>
                    <w:top w:w="15" w:type="dxa"/>
                    <w:left w:w="15" w:type="dxa"/>
                    <w:bottom w:w="0" w:type="dxa"/>
                    <w:right w:w="15" w:type="dxa"/>
                  </w:tcMar>
                  <w:vAlign w:val="center"/>
                </w:tcPr>
                <w:p w:rsidR="003A0232" w:rsidRPr="00395897" w:rsidRDefault="003A0232" w:rsidP="009D5E6C">
                  <w:pPr>
                    <w:snapToGrid w:val="0"/>
                    <w:spacing w:line="240" w:lineRule="auto"/>
                    <w:jc w:val="both"/>
                    <w:rPr>
                      <w:rFonts w:ascii="Times New Roman"/>
                      <w:color w:val="000000" w:themeColor="text1"/>
                      <w:sz w:val="20"/>
                      <w:u w:val="single"/>
                    </w:rPr>
                  </w:pPr>
                  <w:r w:rsidRPr="00395897">
                    <w:rPr>
                      <w:rFonts w:ascii="Times New Roman" w:hint="eastAsia"/>
                      <w:color w:val="000000" w:themeColor="text1"/>
                      <w:sz w:val="20"/>
                      <w:u w:val="single"/>
                    </w:rPr>
                    <w:t>細</w:t>
                  </w:r>
                  <w:r w:rsidRPr="00395897">
                    <w:rPr>
                      <w:rFonts w:ascii="Times New Roman"/>
                      <w:color w:val="000000" w:themeColor="text1"/>
                      <w:sz w:val="20"/>
                      <w:u w:val="single"/>
                    </w:rPr>
                    <w:t>懸浮微粒（</w:t>
                  </w:r>
                  <w:r w:rsidRPr="00395897">
                    <w:rPr>
                      <w:rFonts w:ascii="Times New Roman"/>
                      <w:color w:val="000000" w:themeColor="text1"/>
                      <w:sz w:val="20"/>
                      <w:u w:val="single"/>
                    </w:rPr>
                    <w:t>PM</w:t>
                  </w:r>
                  <w:r w:rsidRPr="00395897">
                    <w:rPr>
                      <w:rFonts w:ascii="Times New Roman" w:hint="eastAsia"/>
                      <w:color w:val="000000" w:themeColor="text1"/>
                      <w:sz w:val="20"/>
                      <w:u w:val="single"/>
                      <w:vertAlign w:val="subscript"/>
                    </w:rPr>
                    <w:t>2.5</w:t>
                  </w:r>
                  <w:r w:rsidRPr="00395897">
                    <w:rPr>
                      <w:rFonts w:ascii="Times New Roman"/>
                      <w:color w:val="000000" w:themeColor="text1"/>
                      <w:sz w:val="20"/>
                      <w:u w:val="single"/>
                    </w:rPr>
                    <w:t>）</w:t>
                  </w:r>
                </w:p>
              </w:tc>
              <w:tc>
                <w:tcPr>
                  <w:tcW w:w="1161" w:type="pct"/>
                  <w:shd w:val="clear" w:color="auto" w:fill="FFFFFF"/>
                  <w:tcMar>
                    <w:top w:w="15" w:type="dxa"/>
                    <w:left w:w="15" w:type="dxa"/>
                    <w:bottom w:w="0" w:type="dxa"/>
                    <w:right w:w="15" w:type="dxa"/>
                  </w:tcMar>
                  <w:vAlign w:val="center"/>
                </w:tcPr>
                <w:p w:rsidR="003A0232" w:rsidRPr="00395897" w:rsidRDefault="003A0232" w:rsidP="009D5E6C">
                  <w:pPr>
                    <w:snapToGrid w:val="0"/>
                    <w:spacing w:line="240" w:lineRule="auto"/>
                    <w:jc w:val="both"/>
                    <w:rPr>
                      <w:rFonts w:ascii="Times New Roman"/>
                      <w:color w:val="000000" w:themeColor="text1"/>
                      <w:sz w:val="20"/>
                      <w:u w:val="single"/>
                    </w:rPr>
                  </w:pPr>
                  <w:r w:rsidRPr="00395897">
                    <w:rPr>
                      <w:rFonts w:ascii="Times New Roman"/>
                      <w:color w:val="000000" w:themeColor="text1"/>
                      <w:sz w:val="20"/>
                      <w:u w:val="single"/>
                    </w:rPr>
                    <w:t>空氣品質標準</w:t>
                  </w:r>
                  <w:r w:rsidRPr="00395897">
                    <w:rPr>
                      <w:rFonts w:ascii="Times New Roman"/>
                      <w:color w:val="000000" w:themeColor="text1"/>
                      <w:sz w:val="20"/>
                      <w:u w:val="single"/>
                    </w:rPr>
                    <w:t>, μg/m</w:t>
                  </w:r>
                  <w:r w:rsidRPr="00395897">
                    <w:rPr>
                      <w:rFonts w:ascii="Times New Roman"/>
                      <w:color w:val="000000" w:themeColor="text1"/>
                      <w:sz w:val="20"/>
                      <w:u w:val="single"/>
                      <w:vertAlign w:val="superscript"/>
                    </w:rPr>
                    <w:t>3</w:t>
                  </w:r>
                  <w:r w:rsidRPr="00395897">
                    <w:rPr>
                      <w:rFonts w:ascii="Times New Roman"/>
                      <w:color w:val="000000" w:themeColor="text1"/>
                      <w:sz w:val="20"/>
                      <w:u w:val="single"/>
                    </w:rPr>
                    <w:t>（</w:t>
                  </w:r>
                  <w:r w:rsidRPr="00395897">
                    <w:rPr>
                      <w:rFonts w:ascii="Times New Roman"/>
                      <w:color w:val="000000" w:themeColor="text1"/>
                      <w:sz w:val="20"/>
                      <w:u w:val="single"/>
                    </w:rPr>
                    <w:t>24</w:t>
                  </w:r>
                  <w:r w:rsidRPr="00395897">
                    <w:rPr>
                      <w:rFonts w:ascii="Times New Roman"/>
                      <w:color w:val="000000" w:themeColor="text1"/>
                      <w:sz w:val="20"/>
                      <w:u w:val="single"/>
                    </w:rPr>
                    <w:t>小時值）</w:t>
                  </w:r>
                </w:p>
              </w:tc>
              <w:tc>
                <w:tcPr>
                  <w:tcW w:w="2565" w:type="pct"/>
                  <w:gridSpan w:val="5"/>
                  <w:shd w:val="clear" w:color="auto" w:fill="FFFFFF"/>
                  <w:tcMar>
                    <w:top w:w="15" w:type="dxa"/>
                    <w:left w:w="15" w:type="dxa"/>
                    <w:bottom w:w="0" w:type="dxa"/>
                    <w:right w:w="15" w:type="dxa"/>
                  </w:tcMar>
                  <w:vAlign w:val="center"/>
                </w:tcPr>
                <w:p w:rsidR="003A0232" w:rsidRPr="00395897" w:rsidRDefault="003A0232" w:rsidP="009D5E6C">
                  <w:pPr>
                    <w:snapToGrid w:val="0"/>
                    <w:spacing w:line="240" w:lineRule="auto"/>
                    <w:jc w:val="both"/>
                    <w:rPr>
                      <w:rFonts w:ascii="Times New Roman"/>
                      <w:color w:val="000000" w:themeColor="text1"/>
                      <w:sz w:val="20"/>
                      <w:u w:val="single"/>
                    </w:rPr>
                  </w:pPr>
                  <w:r w:rsidRPr="00395897">
                    <w:rPr>
                      <w:rFonts w:ascii="Times New Roman" w:hint="eastAsia"/>
                      <w:color w:val="000000" w:themeColor="text1"/>
                      <w:sz w:val="20"/>
                      <w:u w:val="single"/>
                    </w:rPr>
                    <w:t>35</w:t>
                  </w:r>
                </w:p>
              </w:tc>
            </w:tr>
            <w:tr w:rsidR="003A0232" w:rsidRPr="00395897" w:rsidTr="009D5E6C">
              <w:trPr>
                <w:trHeight w:val="257"/>
                <w:jc w:val="center"/>
              </w:trPr>
              <w:tc>
                <w:tcPr>
                  <w:tcW w:w="1274" w:type="pct"/>
                  <w:vMerge/>
                  <w:shd w:val="clear" w:color="auto" w:fill="FFFFFF"/>
                  <w:tcMar>
                    <w:top w:w="15" w:type="dxa"/>
                    <w:left w:w="15" w:type="dxa"/>
                    <w:bottom w:w="0" w:type="dxa"/>
                    <w:right w:w="15" w:type="dxa"/>
                  </w:tcMar>
                  <w:vAlign w:val="center"/>
                </w:tcPr>
                <w:p w:rsidR="003A0232" w:rsidRPr="00395897" w:rsidRDefault="003A0232" w:rsidP="009D5E6C">
                  <w:pPr>
                    <w:snapToGrid w:val="0"/>
                    <w:spacing w:line="240" w:lineRule="auto"/>
                    <w:jc w:val="both"/>
                    <w:rPr>
                      <w:rFonts w:ascii="Times New Roman"/>
                      <w:color w:val="000000" w:themeColor="text1"/>
                      <w:sz w:val="20"/>
                      <w:u w:val="single"/>
                    </w:rPr>
                  </w:pPr>
                </w:p>
              </w:tc>
              <w:tc>
                <w:tcPr>
                  <w:tcW w:w="1161" w:type="pct"/>
                  <w:shd w:val="clear" w:color="auto" w:fill="FFFFFF"/>
                  <w:tcMar>
                    <w:top w:w="15" w:type="dxa"/>
                    <w:left w:w="15" w:type="dxa"/>
                    <w:bottom w:w="0" w:type="dxa"/>
                    <w:right w:w="15" w:type="dxa"/>
                  </w:tcMar>
                  <w:vAlign w:val="center"/>
                </w:tcPr>
                <w:p w:rsidR="003A0232" w:rsidRPr="00395897" w:rsidRDefault="003A0232" w:rsidP="009D5E6C">
                  <w:pPr>
                    <w:snapToGrid w:val="0"/>
                    <w:spacing w:line="240" w:lineRule="auto"/>
                    <w:jc w:val="both"/>
                    <w:rPr>
                      <w:rFonts w:ascii="Times New Roman"/>
                      <w:color w:val="000000" w:themeColor="text1"/>
                      <w:sz w:val="20"/>
                      <w:u w:val="single"/>
                    </w:rPr>
                  </w:pPr>
                  <w:r w:rsidRPr="00395897">
                    <w:rPr>
                      <w:rFonts w:ascii="Times New Roman"/>
                      <w:color w:val="000000" w:themeColor="text1"/>
                      <w:sz w:val="20"/>
                      <w:u w:val="single"/>
                    </w:rPr>
                    <w:t>10</w:t>
                  </w:r>
                  <w:r w:rsidRPr="00395897">
                    <w:rPr>
                      <w:rFonts w:ascii="Times New Roman" w:hint="eastAsia"/>
                      <w:color w:val="000000" w:themeColor="text1"/>
                      <w:sz w:val="20"/>
                      <w:u w:val="single"/>
                    </w:rPr>
                    <w:t>3</w:t>
                  </w:r>
                  <w:r w:rsidRPr="00395897">
                    <w:rPr>
                      <w:rFonts w:ascii="Times New Roman"/>
                      <w:color w:val="000000" w:themeColor="text1"/>
                      <w:sz w:val="20"/>
                      <w:u w:val="single"/>
                    </w:rPr>
                    <w:t>~10</w:t>
                  </w:r>
                  <w:r w:rsidRPr="00395897">
                    <w:rPr>
                      <w:rFonts w:ascii="Times New Roman" w:hint="eastAsia"/>
                      <w:color w:val="000000" w:themeColor="text1"/>
                      <w:sz w:val="20"/>
                      <w:u w:val="single"/>
                    </w:rPr>
                    <w:t>5</w:t>
                  </w:r>
                  <w:r w:rsidRPr="00395897">
                    <w:rPr>
                      <w:rFonts w:ascii="Times New Roman"/>
                      <w:color w:val="000000" w:themeColor="text1"/>
                      <w:sz w:val="20"/>
                      <w:u w:val="single"/>
                    </w:rPr>
                    <w:t>年連續三年平均第八高值</w:t>
                  </w:r>
                  <w:r w:rsidRPr="00395897">
                    <w:rPr>
                      <w:rFonts w:ascii="Times New Roman" w:hint="eastAsia"/>
                      <w:color w:val="000000" w:themeColor="text1"/>
                      <w:sz w:val="20"/>
                      <w:u w:val="single"/>
                    </w:rPr>
                    <w:t>日</w:t>
                  </w:r>
                  <w:r w:rsidRPr="00395897">
                    <w:rPr>
                      <w:rFonts w:ascii="Times New Roman"/>
                      <w:color w:val="000000" w:themeColor="text1"/>
                      <w:sz w:val="20"/>
                      <w:u w:val="single"/>
                    </w:rPr>
                    <w:t>平均濃度值</w:t>
                  </w:r>
                  <w:r w:rsidRPr="00395897">
                    <w:rPr>
                      <w:rFonts w:ascii="Times New Roman"/>
                      <w:color w:val="000000" w:themeColor="text1"/>
                      <w:sz w:val="20"/>
                      <w:u w:val="single"/>
                    </w:rPr>
                    <w:t>, μg/m</w:t>
                  </w:r>
                  <w:r w:rsidRPr="00395897">
                    <w:rPr>
                      <w:rFonts w:ascii="Times New Roman"/>
                      <w:color w:val="000000" w:themeColor="text1"/>
                      <w:sz w:val="20"/>
                      <w:u w:val="single"/>
                      <w:vertAlign w:val="superscript"/>
                    </w:rPr>
                    <w:t>3</w:t>
                  </w:r>
                </w:p>
              </w:tc>
              <w:tc>
                <w:tcPr>
                  <w:tcW w:w="854" w:type="pct"/>
                  <w:shd w:val="clear" w:color="auto" w:fill="FFFFFF"/>
                  <w:tcMar>
                    <w:top w:w="15" w:type="dxa"/>
                    <w:left w:w="15" w:type="dxa"/>
                    <w:bottom w:w="0" w:type="dxa"/>
                    <w:right w:w="15" w:type="dxa"/>
                  </w:tcMar>
                  <w:vAlign w:val="center"/>
                </w:tcPr>
                <w:p w:rsidR="003A0232" w:rsidRPr="00395897" w:rsidRDefault="003A0232" w:rsidP="009D5E6C">
                  <w:pPr>
                    <w:snapToGrid w:val="0"/>
                    <w:spacing w:line="240" w:lineRule="auto"/>
                    <w:jc w:val="both"/>
                    <w:rPr>
                      <w:rFonts w:ascii="Times New Roman"/>
                      <w:color w:val="000000" w:themeColor="text1"/>
                      <w:sz w:val="20"/>
                      <w:u w:val="single"/>
                    </w:rPr>
                  </w:pPr>
                  <w:r w:rsidRPr="00395897">
                    <w:rPr>
                      <w:rFonts w:ascii="Times New Roman"/>
                      <w:color w:val="000000" w:themeColor="text1"/>
                      <w:sz w:val="20"/>
                      <w:u w:val="single"/>
                    </w:rPr>
                    <w:t>64.8</w:t>
                  </w:r>
                </w:p>
              </w:tc>
              <w:tc>
                <w:tcPr>
                  <w:tcW w:w="856" w:type="pct"/>
                  <w:gridSpan w:val="2"/>
                  <w:shd w:val="clear" w:color="auto" w:fill="FFFFFF"/>
                  <w:tcMar>
                    <w:top w:w="15" w:type="dxa"/>
                    <w:left w:w="15" w:type="dxa"/>
                    <w:bottom w:w="0" w:type="dxa"/>
                    <w:right w:w="15" w:type="dxa"/>
                  </w:tcMar>
                  <w:vAlign w:val="center"/>
                </w:tcPr>
                <w:p w:rsidR="003A0232" w:rsidRPr="00395897" w:rsidRDefault="003A0232" w:rsidP="009D5E6C">
                  <w:pPr>
                    <w:snapToGrid w:val="0"/>
                    <w:spacing w:line="240" w:lineRule="auto"/>
                    <w:jc w:val="both"/>
                    <w:rPr>
                      <w:rFonts w:ascii="Times New Roman"/>
                      <w:color w:val="000000" w:themeColor="text1"/>
                      <w:sz w:val="20"/>
                      <w:u w:val="single"/>
                    </w:rPr>
                  </w:pPr>
                  <w:r w:rsidRPr="00395897">
                    <w:rPr>
                      <w:rFonts w:ascii="Times New Roman"/>
                      <w:color w:val="000000" w:themeColor="text1"/>
                      <w:sz w:val="20"/>
                      <w:u w:val="single"/>
                    </w:rPr>
                    <w:t>66.7</w:t>
                  </w:r>
                </w:p>
              </w:tc>
              <w:tc>
                <w:tcPr>
                  <w:tcW w:w="856" w:type="pct"/>
                  <w:gridSpan w:val="2"/>
                  <w:shd w:val="clear" w:color="auto" w:fill="FFFFFF"/>
                  <w:vAlign w:val="center"/>
                </w:tcPr>
                <w:p w:rsidR="003A0232" w:rsidRPr="00395897" w:rsidRDefault="003A0232" w:rsidP="009D5E6C">
                  <w:pPr>
                    <w:snapToGrid w:val="0"/>
                    <w:spacing w:line="240" w:lineRule="auto"/>
                    <w:jc w:val="both"/>
                    <w:rPr>
                      <w:rFonts w:ascii="Times New Roman"/>
                      <w:color w:val="000000" w:themeColor="text1"/>
                      <w:sz w:val="20"/>
                      <w:u w:val="single"/>
                    </w:rPr>
                  </w:pPr>
                  <w:r w:rsidRPr="00395897">
                    <w:rPr>
                      <w:rFonts w:ascii="Times New Roman"/>
                      <w:color w:val="000000" w:themeColor="text1"/>
                      <w:sz w:val="20"/>
                      <w:u w:val="single"/>
                    </w:rPr>
                    <w:t>65.4</w:t>
                  </w:r>
                </w:p>
              </w:tc>
            </w:tr>
            <w:tr w:rsidR="003A0232" w:rsidRPr="00395897" w:rsidTr="009D5E6C">
              <w:trPr>
                <w:trHeight w:val="257"/>
                <w:jc w:val="center"/>
              </w:trPr>
              <w:tc>
                <w:tcPr>
                  <w:tcW w:w="1274" w:type="pct"/>
                  <w:vMerge/>
                  <w:shd w:val="clear" w:color="auto" w:fill="FFFFFF"/>
                  <w:tcMar>
                    <w:top w:w="15" w:type="dxa"/>
                    <w:left w:w="15" w:type="dxa"/>
                    <w:bottom w:w="0" w:type="dxa"/>
                    <w:right w:w="15" w:type="dxa"/>
                  </w:tcMar>
                  <w:vAlign w:val="center"/>
                </w:tcPr>
                <w:p w:rsidR="003A0232" w:rsidRPr="00395897" w:rsidRDefault="003A0232" w:rsidP="009D5E6C">
                  <w:pPr>
                    <w:snapToGrid w:val="0"/>
                    <w:spacing w:line="240" w:lineRule="auto"/>
                    <w:jc w:val="both"/>
                    <w:rPr>
                      <w:rFonts w:ascii="Times New Roman"/>
                      <w:color w:val="000000" w:themeColor="text1"/>
                      <w:sz w:val="20"/>
                      <w:u w:val="single"/>
                    </w:rPr>
                  </w:pPr>
                </w:p>
              </w:tc>
              <w:tc>
                <w:tcPr>
                  <w:tcW w:w="1161" w:type="pct"/>
                  <w:shd w:val="clear" w:color="auto" w:fill="FFFFFF"/>
                  <w:tcMar>
                    <w:top w:w="15" w:type="dxa"/>
                    <w:left w:w="15" w:type="dxa"/>
                    <w:bottom w:w="0" w:type="dxa"/>
                    <w:right w:w="15" w:type="dxa"/>
                  </w:tcMar>
                  <w:vAlign w:val="center"/>
                </w:tcPr>
                <w:p w:rsidR="003A0232" w:rsidRPr="00395897" w:rsidRDefault="003A0232" w:rsidP="009D5E6C">
                  <w:pPr>
                    <w:snapToGrid w:val="0"/>
                    <w:spacing w:line="240" w:lineRule="auto"/>
                    <w:jc w:val="both"/>
                    <w:rPr>
                      <w:rFonts w:ascii="Times New Roman"/>
                      <w:color w:val="000000" w:themeColor="text1"/>
                      <w:sz w:val="20"/>
                      <w:u w:val="single"/>
                    </w:rPr>
                  </w:pPr>
                  <w:r w:rsidRPr="00395897">
                    <w:rPr>
                      <w:rFonts w:ascii="Times New Roman"/>
                      <w:color w:val="000000" w:themeColor="text1"/>
                      <w:sz w:val="20"/>
                      <w:u w:val="single"/>
                    </w:rPr>
                    <w:t>超</w:t>
                  </w:r>
                  <w:r w:rsidRPr="00395897">
                    <w:rPr>
                      <w:rFonts w:ascii="Times New Roman" w:hint="eastAsia"/>
                      <w:color w:val="000000" w:themeColor="text1"/>
                      <w:sz w:val="20"/>
                      <w:u w:val="single"/>
                    </w:rPr>
                    <w:t>出</w:t>
                  </w:r>
                  <w:r w:rsidRPr="00395897">
                    <w:rPr>
                      <w:rFonts w:ascii="Times New Roman"/>
                      <w:color w:val="000000" w:themeColor="text1"/>
                      <w:sz w:val="20"/>
                      <w:u w:val="single"/>
                    </w:rPr>
                    <w:t>空氣品質標準</w:t>
                  </w:r>
                  <w:r w:rsidRPr="00395897">
                    <w:rPr>
                      <w:rFonts w:ascii="Times New Roman" w:hint="eastAsia"/>
                      <w:color w:val="000000" w:themeColor="text1"/>
                      <w:sz w:val="20"/>
                      <w:u w:val="single"/>
                    </w:rPr>
                    <w:t>百分比</w:t>
                  </w:r>
                </w:p>
              </w:tc>
              <w:tc>
                <w:tcPr>
                  <w:tcW w:w="854" w:type="pct"/>
                  <w:shd w:val="clear" w:color="auto" w:fill="FFFFFF"/>
                  <w:tcMar>
                    <w:top w:w="15" w:type="dxa"/>
                    <w:left w:w="15" w:type="dxa"/>
                    <w:bottom w:w="0" w:type="dxa"/>
                    <w:right w:w="15" w:type="dxa"/>
                  </w:tcMar>
                  <w:vAlign w:val="center"/>
                </w:tcPr>
                <w:p w:rsidR="003A0232" w:rsidRPr="00395897" w:rsidRDefault="003A0232" w:rsidP="009D5E6C">
                  <w:pPr>
                    <w:snapToGrid w:val="0"/>
                    <w:spacing w:line="240" w:lineRule="auto"/>
                    <w:jc w:val="both"/>
                    <w:rPr>
                      <w:rFonts w:ascii="Times New Roman"/>
                      <w:color w:val="000000" w:themeColor="text1"/>
                      <w:sz w:val="20"/>
                      <w:u w:val="single"/>
                    </w:rPr>
                  </w:pPr>
                  <w:r w:rsidRPr="00395897">
                    <w:rPr>
                      <w:rFonts w:ascii="Times New Roman"/>
                      <w:color w:val="000000" w:themeColor="text1"/>
                      <w:sz w:val="20"/>
                      <w:u w:val="single"/>
                    </w:rPr>
                    <w:t>85.2%</w:t>
                  </w:r>
                </w:p>
              </w:tc>
              <w:tc>
                <w:tcPr>
                  <w:tcW w:w="856" w:type="pct"/>
                  <w:gridSpan w:val="2"/>
                  <w:shd w:val="clear" w:color="auto" w:fill="FFFFFF"/>
                  <w:tcMar>
                    <w:top w:w="15" w:type="dxa"/>
                    <w:left w:w="15" w:type="dxa"/>
                    <w:bottom w:w="0" w:type="dxa"/>
                    <w:right w:w="15" w:type="dxa"/>
                  </w:tcMar>
                  <w:vAlign w:val="center"/>
                </w:tcPr>
                <w:p w:rsidR="003A0232" w:rsidRPr="00395897" w:rsidRDefault="003A0232" w:rsidP="009D5E6C">
                  <w:pPr>
                    <w:snapToGrid w:val="0"/>
                    <w:spacing w:line="240" w:lineRule="auto"/>
                    <w:jc w:val="both"/>
                    <w:rPr>
                      <w:rFonts w:ascii="Times New Roman"/>
                      <w:color w:val="000000" w:themeColor="text1"/>
                      <w:sz w:val="20"/>
                      <w:u w:val="single"/>
                    </w:rPr>
                  </w:pPr>
                  <w:r w:rsidRPr="00395897">
                    <w:rPr>
                      <w:rFonts w:ascii="Times New Roman"/>
                      <w:color w:val="000000" w:themeColor="text1"/>
                      <w:sz w:val="20"/>
                      <w:u w:val="single"/>
                    </w:rPr>
                    <w:t>90.5%</w:t>
                  </w:r>
                </w:p>
              </w:tc>
              <w:tc>
                <w:tcPr>
                  <w:tcW w:w="856" w:type="pct"/>
                  <w:gridSpan w:val="2"/>
                  <w:shd w:val="clear" w:color="auto" w:fill="FFFFFF"/>
                  <w:vAlign w:val="center"/>
                </w:tcPr>
                <w:p w:rsidR="003A0232" w:rsidRPr="00395897" w:rsidRDefault="003A0232" w:rsidP="009D5E6C">
                  <w:pPr>
                    <w:snapToGrid w:val="0"/>
                    <w:spacing w:line="240" w:lineRule="auto"/>
                    <w:jc w:val="both"/>
                    <w:rPr>
                      <w:rFonts w:ascii="Times New Roman"/>
                      <w:color w:val="000000" w:themeColor="text1"/>
                      <w:sz w:val="20"/>
                      <w:u w:val="single"/>
                    </w:rPr>
                  </w:pPr>
                  <w:r w:rsidRPr="00395897">
                    <w:rPr>
                      <w:rFonts w:ascii="Times New Roman"/>
                      <w:color w:val="000000" w:themeColor="text1"/>
                      <w:sz w:val="20"/>
                      <w:u w:val="single"/>
                    </w:rPr>
                    <w:t>87.0%</w:t>
                  </w:r>
                </w:p>
              </w:tc>
            </w:tr>
          </w:tbl>
          <w:p w:rsidR="003A0232" w:rsidRPr="00395897" w:rsidRDefault="003A0232" w:rsidP="000B317C">
            <w:pPr>
              <w:snapToGrid w:val="0"/>
              <w:spacing w:line="240" w:lineRule="auto"/>
              <w:jc w:val="both"/>
              <w:rPr>
                <w:rFonts w:ascii="Times New Roman"/>
                <w:bCs/>
                <w:color w:val="000000" w:themeColor="text1"/>
                <w:sz w:val="20"/>
                <w:szCs w:val="21"/>
                <w:u w:val="single"/>
              </w:rPr>
            </w:pPr>
            <w:r w:rsidRPr="00395897">
              <w:rPr>
                <w:rFonts w:ascii="Times New Roman" w:hint="eastAsia"/>
                <w:bCs/>
                <w:color w:val="000000" w:themeColor="text1"/>
                <w:sz w:val="20"/>
                <w:szCs w:val="21"/>
                <w:u w:val="single"/>
              </w:rPr>
              <w:t>註：”</w:t>
            </w:r>
            <w:r w:rsidRPr="00395897">
              <w:rPr>
                <w:rFonts w:ascii="Times New Roman" w:hint="eastAsia"/>
                <w:bCs/>
                <w:color w:val="000000" w:themeColor="text1"/>
                <w:sz w:val="20"/>
                <w:szCs w:val="21"/>
                <w:u w:val="single"/>
              </w:rPr>
              <w:t>-</w:t>
            </w:r>
            <w:r w:rsidRPr="00395897">
              <w:rPr>
                <w:rFonts w:ascii="Times New Roman" w:hint="eastAsia"/>
                <w:bCs/>
                <w:color w:val="000000" w:themeColor="text1"/>
                <w:sz w:val="20"/>
                <w:szCs w:val="21"/>
                <w:u w:val="single"/>
              </w:rPr>
              <w:t>”表低於空氣品質標準</w:t>
            </w:r>
            <w:r w:rsidRPr="00395897">
              <w:rPr>
                <w:rFonts w:ascii="Times New Roman" w:hint="eastAsia"/>
                <w:bCs/>
                <w:color w:val="000000" w:themeColor="text1"/>
                <w:sz w:val="20"/>
                <w:szCs w:val="21"/>
                <w:u w:val="single"/>
              </w:rPr>
              <w:t xml:space="preserve">, </w:t>
            </w:r>
            <w:r w:rsidRPr="00395897">
              <w:rPr>
                <w:rFonts w:ascii="Times New Roman" w:hint="eastAsia"/>
                <w:bCs/>
                <w:color w:val="000000" w:themeColor="text1"/>
                <w:sz w:val="20"/>
                <w:szCs w:val="21"/>
                <w:u w:val="single"/>
              </w:rPr>
              <w:t>”</w:t>
            </w:r>
            <w:r w:rsidRPr="00395897">
              <w:rPr>
                <w:rFonts w:ascii="Times New Roman" w:hint="eastAsia"/>
                <w:bCs/>
                <w:color w:val="000000" w:themeColor="text1"/>
                <w:sz w:val="20"/>
                <w:szCs w:val="21"/>
                <w:u w:val="single"/>
              </w:rPr>
              <w:t>+</w:t>
            </w:r>
            <w:r w:rsidRPr="00395897">
              <w:rPr>
                <w:rFonts w:ascii="Times New Roman" w:hint="eastAsia"/>
                <w:bCs/>
                <w:color w:val="000000" w:themeColor="text1"/>
                <w:sz w:val="20"/>
                <w:szCs w:val="21"/>
                <w:u w:val="single"/>
              </w:rPr>
              <w:t>”表高於空氣品質標準。</w:t>
            </w:r>
          </w:p>
          <w:p w:rsidR="003A0232" w:rsidRPr="00395897" w:rsidRDefault="003A0232" w:rsidP="000B317C">
            <w:pPr>
              <w:snapToGrid w:val="0"/>
              <w:spacing w:line="240" w:lineRule="auto"/>
              <w:jc w:val="both"/>
              <w:rPr>
                <w:rFonts w:ascii="Times New Roman"/>
                <w:bCs/>
                <w:color w:val="000000" w:themeColor="text1"/>
                <w:sz w:val="20"/>
                <w:szCs w:val="21"/>
              </w:rPr>
            </w:pPr>
            <w:r w:rsidRPr="00395897">
              <w:rPr>
                <w:rFonts w:ascii="Times New Roman"/>
                <w:bCs/>
                <w:color w:val="000000" w:themeColor="text1"/>
                <w:sz w:val="20"/>
                <w:szCs w:val="21"/>
              </w:rPr>
              <w:t>資料來源：中華民國</w:t>
            </w:r>
            <w:r w:rsidRPr="00395897">
              <w:rPr>
                <w:rFonts w:ascii="Times New Roman"/>
                <w:bCs/>
                <w:color w:val="000000" w:themeColor="text1"/>
                <w:sz w:val="20"/>
                <w:szCs w:val="21"/>
              </w:rPr>
              <w:t>10</w:t>
            </w:r>
            <w:r w:rsidRPr="00395897">
              <w:rPr>
                <w:rFonts w:ascii="Times New Roman" w:hint="eastAsia"/>
                <w:bCs/>
                <w:color w:val="000000" w:themeColor="text1"/>
                <w:sz w:val="20"/>
                <w:szCs w:val="21"/>
                <w:u w:val="single"/>
              </w:rPr>
              <w:t>5</w:t>
            </w:r>
            <w:r w:rsidRPr="00395897">
              <w:rPr>
                <w:rFonts w:ascii="Times New Roman"/>
                <w:bCs/>
                <w:color w:val="000000" w:themeColor="text1"/>
                <w:sz w:val="20"/>
                <w:szCs w:val="21"/>
              </w:rPr>
              <w:t>年度空氣污染防制總檢討。</w:t>
            </w:r>
          </w:p>
          <w:p w:rsidR="003A0232" w:rsidRPr="00395897" w:rsidRDefault="003A0232" w:rsidP="000B317C">
            <w:pPr>
              <w:snapToGrid w:val="0"/>
              <w:spacing w:line="240" w:lineRule="auto"/>
              <w:ind w:left="480" w:hangingChars="200" w:hanging="480"/>
              <w:jc w:val="both"/>
              <w:rPr>
                <w:rFonts w:ascii="Times New Roman"/>
                <w:bCs/>
                <w:color w:val="000000" w:themeColor="text1"/>
              </w:rPr>
            </w:pPr>
            <w:r w:rsidRPr="00395897">
              <w:rPr>
                <w:rFonts w:ascii="Times New Roman"/>
                <w:bCs/>
                <w:color w:val="000000" w:themeColor="text1"/>
              </w:rPr>
              <w:t>二、高屏地區細懸浮微粒濃度高於全國平均值</w:t>
            </w:r>
          </w:p>
          <w:p w:rsidR="003A0232" w:rsidRPr="00395897" w:rsidRDefault="003A0232" w:rsidP="000B317C">
            <w:pPr>
              <w:snapToGrid w:val="0"/>
              <w:spacing w:line="240" w:lineRule="auto"/>
              <w:ind w:firstLineChars="200" w:firstLine="480"/>
              <w:jc w:val="both"/>
              <w:rPr>
                <w:rFonts w:ascii="Times New Roman"/>
                <w:bCs/>
                <w:color w:val="000000" w:themeColor="text1"/>
              </w:rPr>
            </w:pPr>
            <w:r w:rsidRPr="00395897">
              <w:rPr>
                <w:rFonts w:ascii="Times New Roman"/>
                <w:bCs/>
                <w:color w:val="000000" w:themeColor="text1"/>
              </w:rPr>
              <w:t>全國細懸浮微粒年平均值監測濃度逐年遞減，但仍高於細懸浮微粒年平均濃度標準值</w:t>
            </w:r>
            <w:r w:rsidRPr="00395897">
              <w:rPr>
                <w:rFonts w:ascii="Times New Roman"/>
                <w:bCs/>
                <w:color w:val="000000" w:themeColor="text1"/>
              </w:rPr>
              <w:t>15μg/m</w:t>
            </w:r>
            <w:r w:rsidRPr="00395897">
              <w:rPr>
                <w:rFonts w:ascii="Times New Roman"/>
                <w:bCs/>
                <w:color w:val="000000" w:themeColor="text1"/>
                <w:vertAlign w:val="superscript"/>
              </w:rPr>
              <w:t>3</w:t>
            </w:r>
            <w:r w:rsidRPr="00395897">
              <w:rPr>
                <w:rFonts w:ascii="Times New Roman"/>
                <w:bCs/>
                <w:color w:val="000000" w:themeColor="text1"/>
              </w:rPr>
              <w:t>，又高屏地區細懸浮微粒年平均濃度值較其他地區高。</w:t>
            </w:r>
          </w:p>
          <w:p w:rsidR="003A0232" w:rsidRPr="00395897" w:rsidRDefault="003A0232" w:rsidP="000B317C">
            <w:pPr>
              <w:snapToGrid w:val="0"/>
              <w:spacing w:line="240" w:lineRule="auto"/>
              <w:ind w:firstLineChars="200" w:firstLine="480"/>
              <w:jc w:val="both"/>
              <w:rPr>
                <w:rFonts w:ascii="Times New Roman"/>
                <w:bCs/>
                <w:color w:val="000000" w:themeColor="text1"/>
              </w:rPr>
            </w:pPr>
            <w:r w:rsidRPr="00395897">
              <w:rPr>
                <w:rFonts w:ascii="Times New Roman"/>
                <w:bCs/>
                <w:color w:val="000000" w:themeColor="text1"/>
              </w:rPr>
              <w:t>細懸浮微粒管制需同時針對原生性污染物與衍生性污染物進行規劃，原生性細懸浮微粒來源如道路揚塵、工廠煙囪排放、建築施工等直接排放，衍生性細懸浮微粒排放來源多元，其前驅物有硫酸鹽、硝酸鹽等，經由複雜光化學反應後產生。</w:t>
            </w:r>
          </w:p>
        </w:tc>
        <w:tc>
          <w:tcPr>
            <w:tcW w:w="3222" w:type="dxa"/>
            <w:tcBorders>
              <w:top w:val="nil"/>
              <w:left w:val="single" w:sz="4" w:space="0" w:color="auto"/>
              <w:bottom w:val="single" w:sz="4" w:space="0" w:color="auto"/>
              <w:right w:val="single" w:sz="4" w:space="0" w:color="auto"/>
            </w:tcBorders>
            <w:shd w:val="clear" w:color="auto" w:fill="FFFFFF"/>
          </w:tcPr>
          <w:p w:rsidR="003A0232" w:rsidRPr="00395897" w:rsidRDefault="003A0232" w:rsidP="000B317C">
            <w:pPr>
              <w:snapToGrid w:val="0"/>
              <w:spacing w:line="240" w:lineRule="auto"/>
              <w:ind w:left="480" w:hangingChars="200" w:hanging="480"/>
              <w:jc w:val="both"/>
              <w:rPr>
                <w:rFonts w:ascii="Times New Roman"/>
                <w:bCs/>
                <w:color w:val="000000" w:themeColor="text1"/>
              </w:rPr>
            </w:pPr>
            <w:r w:rsidRPr="00395897">
              <w:rPr>
                <w:rFonts w:ascii="Times New Roman"/>
                <w:bCs/>
                <w:color w:val="000000" w:themeColor="text1"/>
              </w:rPr>
              <w:t>一、高屏地區重工業密集，加諸地形及氣候條件交互影響，懸浮微粒及臭氧平均濃度仍高於全國其他地區高屏地區屬重工業密集區域，環境負荷沉重，加諸地形及氣象條件不利因素，雖經多年努力使得當地空氣品質</w:t>
            </w:r>
            <w:r w:rsidRPr="00395897">
              <w:rPr>
                <w:rFonts w:ascii="Times New Roman"/>
                <w:bCs/>
                <w:color w:val="000000" w:themeColor="text1"/>
                <w:u w:val="single"/>
              </w:rPr>
              <w:t>不良站日數（</w:t>
            </w:r>
            <w:r w:rsidRPr="00395897">
              <w:rPr>
                <w:rFonts w:ascii="Times New Roman"/>
                <w:bCs/>
                <w:color w:val="000000" w:themeColor="text1"/>
                <w:u w:val="single"/>
              </w:rPr>
              <w:t>PSI&gt;100</w:t>
            </w:r>
            <w:r w:rsidRPr="00395897">
              <w:rPr>
                <w:rFonts w:ascii="Times New Roman"/>
                <w:bCs/>
                <w:color w:val="000000" w:themeColor="text1"/>
                <w:u w:val="single"/>
              </w:rPr>
              <w:t>）</w:t>
            </w:r>
            <w:r w:rsidRPr="00395897">
              <w:rPr>
                <w:rFonts w:ascii="Times New Roman"/>
                <w:bCs/>
                <w:color w:val="000000" w:themeColor="text1"/>
              </w:rPr>
              <w:t>比率從</w:t>
            </w:r>
            <w:r w:rsidR="00077E01" w:rsidRPr="00077E01">
              <w:rPr>
                <w:rFonts w:ascii="Times New Roman" w:hint="eastAsia"/>
                <w:bCs/>
                <w:color w:val="000000" w:themeColor="text1"/>
              </w:rPr>
              <w:t>八十</w:t>
            </w:r>
            <w:r w:rsidRPr="00395897">
              <w:rPr>
                <w:rFonts w:ascii="Times New Roman"/>
                <w:bCs/>
                <w:color w:val="000000" w:themeColor="text1"/>
              </w:rPr>
              <w:t>三年的</w:t>
            </w:r>
            <w:r w:rsidR="00077E01" w:rsidRPr="00077E01">
              <w:rPr>
                <w:rFonts w:ascii="Times New Roman"/>
                <w:bCs/>
                <w:color w:val="000000" w:themeColor="text1"/>
              </w:rPr>
              <w:t>18.40</w:t>
            </w:r>
            <w:r w:rsidRPr="00395897">
              <w:rPr>
                <w:rFonts w:ascii="Times New Roman"/>
                <w:bCs/>
                <w:color w:val="000000" w:themeColor="text1"/>
              </w:rPr>
              <w:t>%</w:t>
            </w:r>
            <w:r w:rsidRPr="00395897">
              <w:rPr>
                <w:rFonts w:ascii="Times New Roman"/>
                <w:bCs/>
                <w:color w:val="000000" w:themeColor="text1"/>
              </w:rPr>
              <w:t>，降低至一百零</w:t>
            </w:r>
            <w:r w:rsidRPr="00395897">
              <w:rPr>
                <w:rFonts w:ascii="Times New Roman"/>
                <w:bCs/>
                <w:color w:val="000000" w:themeColor="text1"/>
                <w:u w:val="single"/>
              </w:rPr>
              <w:t>三</w:t>
            </w:r>
            <w:r w:rsidRPr="00395897">
              <w:rPr>
                <w:rFonts w:ascii="Times New Roman"/>
                <w:bCs/>
                <w:color w:val="000000" w:themeColor="text1"/>
              </w:rPr>
              <w:t>年的</w:t>
            </w:r>
            <w:r w:rsidR="00077E01" w:rsidRPr="00077E01">
              <w:rPr>
                <w:rFonts w:ascii="Times New Roman"/>
                <w:bCs/>
                <w:color w:val="000000" w:themeColor="text1"/>
              </w:rPr>
              <w:t>2.87</w:t>
            </w:r>
            <w:r w:rsidRPr="00395897">
              <w:rPr>
                <w:rFonts w:ascii="Times New Roman"/>
                <w:bCs/>
                <w:color w:val="000000" w:themeColor="text1"/>
              </w:rPr>
              <w:t>%</w:t>
            </w:r>
            <w:r w:rsidRPr="00395897">
              <w:rPr>
                <w:rFonts w:ascii="Times New Roman"/>
                <w:bCs/>
                <w:color w:val="000000" w:themeColor="text1"/>
              </w:rPr>
              <w:t>，但相較於其他地區仍為全國空氣品質最不良之區域，其未符合空氣品質標準之污染物為懸浮微粒（包括原生性懸浮微粒及</w:t>
            </w:r>
            <w:r w:rsidR="00077E01" w:rsidRPr="00077E01">
              <w:rPr>
                <w:rFonts w:ascii="Times New Roman" w:hint="eastAsia"/>
                <w:bCs/>
                <w:color w:val="000000" w:themeColor="text1"/>
              </w:rPr>
              <w:t>硫酸鹽、硝酸鹽</w:t>
            </w:r>
            <w:r w:rsidRPr="00395897">
              <w:rPr>
                <w:rFonts w:ascii="Times New Roman"/>
                <w:bCs/>
                <w:color w:val="000000" w:themeColor="text1"/>
              </w:rPr>
              <w:t>所產生之衍生性污染物）及臭氧（由氮氧化物及揮發性有機物經光化反應產生之衍生性污染物），懸浮微粒及臭氧一百年至一百零</w:t>
            </w:r>
            <w:r w:rsidRPr="00395897">
              <w:rPr>
                <w:rFonts w:ascii="Times New Roman"/>
                <w:bCs/>
                <w:color w:val="000000" w:themeColor="text1"/>
                <w:u w:val="single"/>
              </w:rPr>
              <w:t>二</w:t>
            </w:r>
            <w:r w:rsidRPr="00395897">
              <w:rPr>
                <w:rFonts w:ascii="Times New Roman"/>
                <w:bCs/>
                <w:color w:val="000000" w:themeColor="text1"/>
              </w:rPr>
              <w:t>年連續三年第八高值平均濃度分析，如表一。因前述因素致高屏地區於不同季節造成空氣品質影響不一，成為空氣品質不良主因。</w:t>
            </w:r>
          </w:p>
          <w:p w:rsidR="003A0232" w:rsidRPr="00395897" w:rsidRDefault="003A0232" w:rsidP="000B317C">
            <w:pPr>
              <w:snapToGrid w:val="0"/>
              <w:spacing w:line="240" w:lineRule="auto"/>
              <w:jc w:val="both"/>
              <w:rPr>
                <w:rFonts w:ascii="Times New Roman"/>
                <w:bCs/>
                <w:color w:val="000000" w:themeColor="text1"/>
              </w:rPr>
            </w:pPr>
            <w:r w:rsidRPr="00395897">
              <w:rPr>
                <w:rFonts w:ascii="Times New Roman"/>
                <w:bCs/>
                <w:color w:val="000000" w:themeColor="text1"/>
              </w:rPr>
              <w:t>表一、高屏地區懸浮微粒</w:t>
            </w:r>
            <w:r w:rsidRPr="00395897">
              <w:rPr>
                <w:rFonts w:ascii="Times New Roman"/>
                <w:bCs/>
                <w:color w:val="000000" w:themeColor="text1"/>
                <w:u w:val="single"/>
              </w:rPr>
              <w:t>及</w:t>
            </w:r>
            <w:r w:rsidRPr="00395897">
              <w:rPr>
                <w:rFonts w:ascii="Times New Roman"/>
                <w:bCs/>
                <w:color w:val="000000" w:themeColor="text1"/>
              </w:rPr>
              <w:t>臭氧濃度連續三年第八高值及超</w:t>
            </w:r>
            <w:r w:rsidRPr="00395897">
              <w:rPr>
                <w:rFonts w:ascii="Times New Roman"/>
                <w:bCs/>
                <w:color w:val="000000" w:themeColor="text1"/>
                <w:u w:val="single"/>
              </w:rPr>
              <w:t>過</w:t>
            </w:r>
            <w:r w:rsidRPr="00395897">
              <w:rPr>
                <w:rFonts w:ascii="Times New Roman"/>
                <w:bCs/>
                <w:color w:val="000000" w:themeColor="text1"/>
              </w:rPr>
              <w:t>空氣品質標準</w:t>
            </w:r>
            <w:r w:rsidR="00077E01" w:rsidRPr="00077E01">
              <w:rPr>
                <w:rFonts w:ascii="Times New Roman" w:hint="eastAsia"/>
                <w:bCs/>
                <w:color w:val="000000" w:themeColor="text1"/>
              </w:rPr>
              <w:t>比</w:t>
            </w:r>
            <w:r w:rsidRPr="00395897">
              <w:rPr>
                <w:rFonts w:ascii="Times New Roman"/>
                <w:bCs/>
                <w:color w:val="000000" w:themeColor="text1"/>
                <w:u w:val="single"/>
              </w:rPr>
              <w:t>率</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600" w:firstRow="0" w:lastRow="0" w:firstColumn="0" w:lastColumn="0" w:noHBand="1" w:noVBand="1"/>
            </w:tblPr>
            <w:tblGrid>
              <w:gridCol w:w="842"/>
              <w:gridCol w:w="709"/>
              <w:gridCol w:w="465"/>
              <w:gridCol w:w="70"/>
              <w:gridCol w:w="510"/>
              <w:gridCol w:w="25"/>
              <w:gridCol w:w="535"/>
            </w:tblGrid>
            <w:tr w:rsidR="003A0232" w:rsidRPr="00395897" w:rsidTr="009D5E6C">
              <w:trPr>
                <w:trHeight w:val="45"/>
                <w:jc w:val="center"/>
              </w:trPr>
              <w:tc>
                <w:tcPr>
                  <w:tcW w:w="2457" w:type="pct"/>
                  <w:gridSpan w:val="2"/>
                  <w:shd w:val="clear" w:color="auto" w:fill="auto"/>
                  <w:tcMar>
                    <w:top w:w="15" w:type="dxa"/>
                    <w:left w:w="15" w:type="dxa"/>
                    <w:bottom w:w="0" w:type="dxa"/>
                    <w:right w:w="15" w:type="dxa"/>
                  </w:tcMar>
                  <w:vAlign w:val="center"/>
                </w:tcPr>
                <w:p w:rsidR="003A0232" w:rsidRPr="00395897" w:rsidRDefault="003A0232" w:rsidP="009D5E6C">
                  <w:pPr>
                    <w:snapToGrid w:val="0"/>
                    <w:spacing w:line="240" w:lineRule="auto"/>
                    <w:jc w:val="both"/>
                    <w:rPr>
                      <w:rFonts w:ascii="Times New Roman"/>
                      <w:color w:val="000000" w:themeColor="text1"/>
                      <w:sz w:val="20"/>
                    </w:rPr>
                  </w:pPr>
                  <w:r w:rsidRPr="00395897">
                    <w:rPr>
                      <w:rFonts w:ascii="Times New Roman"/>
                      <w:color w:val="000000" w:themeColor="text1"/>
                      <w:sz w:val="20"/>
                    </w:rPr>
                    <w:t>縣市別</w:t>
                  </w:r>
                </w:p>
              </w:tc>
              <w:tc>
                <w:tcPr>
                  <w:tcW w:w="737" w:type="pct"/>
                  <w:shd w:val="clear" w:color="auto" w:fill="auto"/>
                  <w:tcMar>
                    <w:top w:w="15" w:type="dxa"/>
                    <w:left w:w="15" w:type="dxa"/>
                    <w:bottom w:w="0" w:type="dxa"/>
                    <w:right w:w="15" w:type="dxa"/>
                  </w:tcMar>
                  <w:vAlign w:val="center"/>
                </w:tcPr>
                <w:p w:rsidR="003A0232" w:rsidRPr="00395897" w:rsidRDefault="003A0232" w:rsidP="009D5E6C">
                  <w:pPr>
                    <w:snapToGrid w:val="0"/>
                    <w:spacing w:line="240" w:lineRule="auto"/>
                    <w:jc w:val="center"/>
                    <w:rPr>
                      <w:rFonts w:ascii="Times New Roman"/>
                      <w:color w:val="000000" w:themeColor="text1"/>
                      <w:sz w:val="20"/>
                    </w:rPr>
                  </w:pPr>
                  <w:r w:rsidRPr="00395897">
                    <w:rPr>
                      <w:rFonts w:ascii="Times New Roman"/>
                      <w:color w:val="000000" w:themeColor="text1"/>
                      <w:sz w:val="20"/>
                    </w:rPr>
                    <w:t>高雄市</w:t>
                  </w:r>
                </w:p>
              </w:tc>
              <w:tc>
                <w:tcPr>
                  <w:tcW w:w="919" w:type="pct"/>
                  <w:gridSpan w:val="2"/>
                  <w:shd w:val="clear" w:color="auto" w:fill="auto"/>
                  <w:tcMar>
                    <w:top w:w="15" w:type="dxa"/>
                    <w:left w:w="15" w:type="dxa"/>
                    <w:bottom w:w="0" w:type="dxa"/>
                    <w:right w:w="15" w:type="dxa"/>
                  </w:tcMar>
                  <w:vAlign w:val="center"/>
                </w:tcPr>
                <w:p w:rsidR="003A0232" w:rsidRPr="00395897" w:rsidRDefault="003A0232" w:rsidP="009D5E6C">
                  <w:pPr>
                    <w:snapToGrid w:val="0"/>
                    <w:spacing w:line="240" w:lineRule="auto"/>
                    <w:jc w:val="center"/>
                    <w:rPr>
                      <w:rFonts w:ascii="Times New Roman"/>
                      <w:color w:val="000000" w:themeColor="text1"/>
                      <w:sz w:val="20"/>
                    </w:rPr>
                  </w:pPr>
                  <w:r w:rsidRPr="00395897">
                    <w:rPr>
                      <w:rFonts w:ascii="Times New Roman"/>
                      <w:color w:val="000000" w:themeColor="text1"/>
                      <w:sz w:val="20"/>
                    </w:rPr>
                    <w:t>屏東縣</w:t>
                  </w:r>
                </w:p>
              </w:tc>
              <w:tc>
                <w:tcPr>
                  <w:tcW w:w="887" w:type="pct"/>
                  <w:gridSpan w:val="2"/>
                  <w:vAlign w:val="center"/>
                </w:tcPr>
                <w:p w:rsidR="003A0232" w:rsidRPr="00395897" w:rsidRDefault="003A0232" w:rsidP="009D5E6C">
                  <w:pPr>
                    <w:snapToGrid w:val="0"/>
                    <w:spacing w:line="240" w:lineRule="auto"/>
                    <w:jc w:val="center"/>
                    <w:rPr>
                      <w:rFonts w:ascii="Times New Roman"/>
                      <w:color w:val="000000" w:themeColor="text1"/>
                      <w:sz w:val="20"/>
                    </w:rPr>
                  </w:pPr>
                  <w:r w:rsidRPr="00395897">
                    <w:rPr>
                      <w:rFonts w:ascii="Times New Roman"/>
                      <w:color w:val="000000" w:themeColor="text1"/>
                      <w:sz w:val="20"/>
                    </w:rPr>
                    <w:t>高屏地區</w:t>
                  </w:r>
                </w:p>
              </w:tc>
            </w:tr>
            <w:tr w:rsidR="003A0232" w:rsidRPr="00395897" w:rsidTr="009D5E6C">
              <w:trPr>
                <w:trHeight w:val="45"/>
                <w:jc w:val="center"/>
              </w:trPr>
              <w:tc>
                <w:tcPr>
                  <w:tcW w:w="1334" w:type="pct"/>
                  <w:vMerge w:val="restart"/>
                  <w:shd w:val="clear" w:color="auto" w:fill="FFFFFF"/>
                  <w:tcMar>
                    <w:top w:w="15" w:type="dxa"/>
                    <w:left w:w="15" w:type="dxa"/>
                    <w:bottom w:w="0" w:type="dxa"/>
                    <w:right w:w="15" w:type="dxa"/>
                  </w:tcMar>
                  <w:vAlign w:val="center"/>
                </w:tcPr>
                <w:p w:rsidR="003A0232" w:rsidRPr="00395897" w:rsidRDefault="003A0232" w:rsidP="009D5E6C">
                  <w:pPr>
                    <w:snapToGrid w:val="0"/>
                    <w:spacing w:line="240" w:lineRule="auto"/>
                    <w:jc w:val="both"/>
                    <w:rPr>
                      <w:rFonts w:ascii="Times New Roman"/>
                      <w:color w:val="000000" w:themeColor="text1"/>
                      <w:sz w:val="20"/>
                    </w:rPr>
                  </w:pPr>
                  <w:r w:rsidRPr="00395897">
                    <w:rPr>
                      <w:rFonts w:ascii="Times New Roman"/>
                      <w:color w:val="000000" w:themeColor="text1"/>
                      <w:sz w:val="20"/>
                    </w:rPr>
                    <w:t>懸浮微粒（</w:t>
                  </w:r>
                  <w:r w:rsidRPr="00395897">
                    <w:rPr>
                      <w:rFonts w:ascii="Times New Roman"/>
                      <w:color w:val="000000" w:themeColor="text1"/>
                      <w:sz w:val="20"/>
                    </w:rPr>
                    <w:t>PM</w:t>
                  </w:r>
                  <w:r w:rsidRPr="00395897">
                    <w:rPr>
                      <w:rFonts w:ascii="Times New Roman"/>
                      <w:color w:val="000000" w:themeColor="text1"/>
                      <w:sz w:val="20"/>
                      <w:vertAlign w:val="subscript"/>
                    </w:rPr>
                    <w:t>10</w:t>
                  </w:r>
                  <w:r w:rsidRPr="00395897">
                    <w:rPr>
                      <w:rFonts w:ascii="Times New Roman"/>
                      <w:color w:val="000000" w:themeColor="text1"/>
                      <w:sz w:val="20"/>
                    </w:rPr>
                    <w:t>）</w:t>
                  </w:r>
                </w:p>
              </w:tc>
              <w:tc>
                <w:tcPr>
                  <w:tcW w:w="1123" w:type="pct"/>
                  <w:shd w:val="clear" w:color="auto" w:fill="FFFFFF"/>
                  <w:tcMar>
                    <w:top w:w="15" w:type="dxa"/>
                    <w:left w:w="15" w:type="dxa"/>
                    <w:bottom w:w="0" w:type="dxa"/>
                    <w:right w:w="15" w:type="dxa"/>
                  </w:tcMar>
                  <w:vAlign w:val="center"/>
                </w:tcPr>
                <w:p w:rsidR="003A0232" w:rsidRPr="00395897" w:rsidRDefault="003A0232" w:rsidP="009D5E6C">
                  <w:pPr>
                    <w:snapToGrid w:val="0"/>
                    <w:spacing w:line="240" w:lineRule="auto"/>
                    <w:jc w:val="both"/>
                    <w:rPr>
                      <w:rFonts w:ascii="Times New Roman"/>
                      <w:color w:val="000000" w:themeColor="text1"/>
                      <w:sz w:val="20"/>
                    </w:rPr>
                  </w:pPr>
                  <w:r w:rsidRPr="00395897">
                    <w:rPr>
                      <w:rFonts w:ascii="Times New Roman"/>
                      <w:color w:val="000000" w:themeColor="text1"/>
                      <w:sz w:val="20"/>
                    </w:rPr>
                    <w:t>空氣品質標準</w:t>
                  </w:r>
                  <w:r w:rsidRPr="00395897">
                    <w:rPr>
                      <w:rFonts w:ascii="Times New Roman"/>
                      <w:color w:val="000000" w:themeColor="text1"/>
                      <w:sz w:val="20"/>
                    </w:rPr>
                    <w:t>, μg/m</w:t>
                  </w:r>
                  <w:r w:rsidRPr="00395897">
                    <w:rPr>
                      <w:rFonts w:ascii="Times New Roman"/>
                      <w:color w:val="000000" w:themeColor="text1"/>
                      <w:sz w:val="20"/>
                      <w:vertAlign w:val="superscript"/>
                    </w:rPr>
                    <w:t>3</w:t>
                  </w:r>
                  <w:r w:rsidRPr="00395897">
                    <w:rPr>
                      <w:rFonts w:ascii="Times New Roman"/>
                      <w:color w:val="000000" w:themeColor="text1"/>
                      <w:sz w:val="20"/>
                    </w:rPr>
                    <w:t>（</w:t>
                  </w:r>
                  <w:r w:rsidRPr="00395897">
                    <w:rPr>
                      <w:rFonts w:ascii="Times New Roman"/>
                      <w:color w:val="000000" w:themeColor="text1"/>
                      <w:sz w:val="20"/>
                    </w:rPr>
                    <w:t>24</w:t>
                  </w:r>
                  <w:r w:rsidRPr="00395897">
                    <w:rPr>
                      <w:rFonts w:ascii="Times New Roman"/>
                      <w:color w:val="000000" w:themeColor="text1"/>
                      <w:sz w:val="20"/>
                    </w:rPr>
                    <w:t>小時值）</w:t>
                  </w:r>
                </w:p>
              </w:tc>
              <w:tc>
                <w:tcPr>
                  <w:tcW w:w="2543" w:type="pct"/>
                  <w:gridSpan w:val="5"/>
                  <w:shd w:val="clear" w:color="auto" w:fill="FFFFFF"/>
                  <w:tcMar>
                    <w:top w:w="15" w:type="dxa"/>
                    <w:left w:w="15" w:type="dxa"/>
                    <w:bottom w:w="0" w:type="dxa"/>
                    <w:right w:w="15" w:type="dxa"/>
                  </w:tcMar>
                  <w:vAlign w:val="center"/>
                </w:tcPr>
                <w:p w:rsidR="003A0232" w:rsidRPr="00395897" w:rsidRDefault="003A0232" w:rsidP="009D5E6C">
                  <w:pPr>
                    <w:snapToGrid w:val="0"/>
                    <w:spacing w:line="240" w:lineRule="auto"/>
                    <w:jc w:val="center"/>
                    <w:rPr>
                      <w:rFonts w:ascii="Times New Roman"/>
                      <w:bCs/>
                      <w:color w:val="000000" w:themeColor="text1"/>
                      <w:sz w:val="20"/>
                    </w:rPr>
                  </w:pPr>
                  <w:r w:rsidRPr="00395897">
                    <w:rPr>
                      <w:rFonts w:ascii="Times New Roman"/>
                      <w:bCs/>
                      <w:color w:val="000000" w:themeColor="text1"/>
                      <w:sz w:val="20"/>
                    </w:rPr>
                    <w:t>125</w:t>
                  </w:r>
                </w:p>
              </w:tc>
            </w:tr>
            <w:tr w:rsidR="003A0232" w:rsidRPr="00395897" w:rsidTr="009D5E6C">
              <w:trPr>
                <w:trHeight w:val="291"/>
                <w:jc w:val="center"/>
              </w:trPr>
              <w:tc>
                <w:tcPr>
                  <w:tcW w:w="1334" w:type="pct"/>
                  <w:vMerge/>
                  <w:shd w:val="clear" w:color="auto" w:fill="FFFFFF"/>
                  <w:tcMar>
                    <w:top w:w="15" w:type="dxa"/>
                    <w:left w:w="15" w:type="dxa"/>
                    <w:bottom w:w="0" w:type="dxa"/>
                    <w:right w:w="15" w:type="dxa"/>
                  </w:tcMar>
                  <w:vAlign w:val="center"/>
                </w:tcPr>
                <w:p w:rsidR="003A0232" w:rsidRPr="00395897" w:rsidRDefault="003A0232" w:rsidP="009D5E6C">
                  <w:pPr>
                    <w:snapToGrid w:val="0"/>
                    <w:spacing w:line="240" w:lineRule="auto"/>
                    <w:jc w:val="both"/>
                    <w:rPr>
                      <w:rFonts w:ascii="Times New Roman"/>
                      <w:color w:val="000000" w:themeColor="text1"/>
                      <w:sz w:val="20"/>
                    </w:rPr>
                  </w:pPr>
                </w:p>
              </w:tc>
              <w:tc>
                <w:tcPr>
                  <w:tcW w:w="1123" w:type="pct"/>
                  <w:shd w:val="clear" w:color="auto" w:fill="FFFFFF"/>
                  <w:tcMar>
                    <w:top w:w="15" w:type="dxa"/>
                    <w:left w:w="15" w:type="dxa"/>
                    <w:bottom w:w="0" w:type="dxa"/>
                    <w:right w:w="15" w:type="dxa"/>
                  </w:tcMar>
                  <w:vAlign w:val="center"/>
                </w:tcPr>
                <w:p w:rsidR="003A0232" w:rsidRPr="00395897" w:rsidRDefault="003A0232" w:rsidP="009D5E6C">
                  <w:pPr>
                    <w:snapToGrid w:val="0"/>
                    <w:spacing w:line="240" w:lineRule="auto"/>
                    <w:jc w:val="both"/>
                    <w:rPr>
                      <w:rFonts w:ascii="Times New Roman"/>
                      <w:color w:val="000000" w:themeColor="text1"/>
                      <w:sz w:val="20"/>
                      <w:vertAlign w:val="superscript"/>
                    </w:rPr>
                  </w:pPr>
                  <w:r w:rsidRPr="00395897">
                    <w:rPr>
                      <w:rFonts w:ascii="Times New Roman"/>
                      <w:color w:val="000000" w:themeColor="text1"/>
                      <w:sz w:val="20"/>
                    </w:rPr>
                    <w:t>10</w:t>
                  </w:r>
                  <w:r w:rsidRPr="00395897">
                    <w:rPr>
                      <w:rFonts w:ascii="Times New Roman" w:hint="eastAsia"/>
                      <w:color w:val="000000" w:themeColor="text1"/>
                      <w:sz w:val="20"/>
                      <w:u w:val="single"/>
                    </w:rPr>
                    <w:t>0</w:t>
                  </w:r>
                  <w:r w:rsidRPr="00395897">
                    <w:rPr>
                      <w:rFonts w:ascii="Times New Roman"/>
                      <w:color w:val="000000" w:themeColor="text1"/>
                      <w:sz w:val="20"/>
                    </w:rPr>
                    <w:t>~10</w:t>
                  </w:r>
                  <w:r w:rsidRPr="00395897">
                    <w:rPr>
                      <w:rFonts w:ascii="Times New Roman" w:hint="eastAsia"/>
                      <w:color w:val="000000" w:themeColor="text1"/>
                      <w:sz w:val="20"/>
                      <w:u w:val="single"/>
                    </w:rPr>
                    <w:t>2</w:t>
                  </w:r>
                  <w:r w:rsidRPr="00395897">
                    <w:rPr>
                      <w:rFonts w:ascii="Times New Roman"/>
                      <w:color w:val="000000" w:themeColor="text1"/>
                      <w:sz w:val="20"/>
                    </w:rPr>
                    <w:t>年連續三年第八高值平均濃度值</w:t>
                  </w:r>
                  <w:r w:rsidRPr="00395897">
                    <w:rPr>
                      <w:rFonts w:ascii="Times New Roman"/>
                      <w:color w:val="000000" w:themeColor="text1"/>
                      <w:sz w:val="20"/>
                    </w:rPr>
                    <w:t>, μg/m</w:t>
                  </w:r>
                  <w:r w:rsidRPr="00395897">
                    <w:rPr>
                      <w:rFonts w:ascii="Times New Roman"/>
                      <w:color w:val="000000" w:themeColor="text1"/>
                      <w:sz w:val="20"/>
                      <w:vertAlign w:val="superscript"/>
                    </w:rPr>
                    <w:t>3</w:t>
                  </w:r>
                </w:p>
                <w:p w:rsidR="003A0232" w:rsidRPr="00395897" w:rsidRDefault="003A0232" w:rsidP="009D5E6C">
                  <w:pPr>
                    <w:snapToGrid w:val="0"/>
                    <w:spacing w:line="240" w:lineRule="auto"/>
                    <w:jc w:val="both"/>
                    <w:rPr>
                      <w:rFonts w:ascii="Times New Roman"/>
                      <w:color w:val="000000" w:themeColor="text1"/>
                      <w:sz w:val="20"/>
                    </w:rPr>
                  </w:pPr>
                </w:p>
              </w:tc>
              <w:tc>
                <w:tcPr>
                  <w:tcW w:w="848" w:type="pct"/>
                  <w:gridSpan w:val="2"/>
                  <w:shd w:val="clear" w:color="auto" w:fill="FFFFFF"/>
                  <w:tcMar>
                    <w:top w:w="15" w:type="dxa"/>
                    <w:left w:w="15" w:type="dxa"/>
                    <w:bottom w:w="0" w:type="dxa"/>
                    <w:right w:w="15" w:type="dxa"/>
                  </w:tcMar>
                  <w:vAlign w:val="center"/>
                </w:tcPr>
                <w:p w:rsidR="003A0232" w:rsidRPr="001C70C7" w:rsidRDefault="00077E01" w:rsidP="009D5E6C">
                  <w:pPr>
                    <w:snapToGrid w:val="0"/>
                    <w:spacing w:line="240" w:lineRule="auto"/>
                    <w:jc w:val="both"/>
                    <w:rPr>
                      <w:rFonts w:ascii="Times New Roman"/>
                      <w:color w:val="000000" w:themeColor="text1"/>
                      <w:sz w:val="20"/>
                    </w:rPr>
                  </w:pPr>
                  <w:r w:rsidRPr="00077E01">
                    <w:rPr>
                      <w:rFonts w:ascii="Times New Roman"/>
                      <w:color w:val="000000" w:themeColor="text1"/>
                      <w:sz w:val="20"/>
                    </w:rPr>
                    <w:t>140.08</w:t>
                  </w:r>
                </w:p>
              </w:tc>
              <w:tc>
                <w:tcPr>
                  <w:tcW w:w="848" w:type="pct"/>
                  <w:gridSpan w:val="2"/>
                  <w:shd w:val="clear" w:color="auto" w:fill="FFFFFF"/>
                  <w:tcMar>
                    <w:top w:w="15" w:type="dxa"/>
                    <w:left w:w="15" w:type="dxa"/>
                    <w:bottom w:w="0" w:type="dxa"/>
                    <w:right w:w="15" w:type="dxa"/>
                  </w:tcMar>
                  <w:vAlign w:val="center"/>
                </w:tcPr>
                <w:p w:rsidR="003A0232" w:rsidRPr="001C70C7" w:rsidRDefault="00077E01" w:rsidP="009D5E6C">
                  <w:pPr>
                    <w:snapToGrid w:val="0"/>
                    <w:spacing w:line="240" w:lineRule="auto"/>
                    <w:jc w:val="both"/>
                    <w:rPr>
                      <w:rFonts w:ascii="Times New Roman"/>
                      <w:color w:val="000000" w:themeColor="text1"/>
                      <w:sz w:val="20"/>
                    </w:rPr>
                  </w:pPr>
                  <w:r w:rsidRPr="00077E01">
                    <w:rPr>
                      <w:rFonts w:ascii="Times New Roman"/>
                      <w:color w:val="000000" w:themeColor="text1"/>
                      <w:sz w:val="20"/>
                    </w:rPr>
                    <w:t>135.87</w:t>
                  </w:r>
                </w:p>
              </w:tc>
              <w:tc>
                <w:tcPr>
                  <w:tcW w:w="848" w:type="pct"/>
                  <w:shd w:val="clear" w:color="auto" w:fill="FFFFFF"/>
                  <w:vAlign w:val="center"/>
                </w:tcPr>
                <w:p w:rsidR="003A0232" w:rsidRPr="001C70C7" w:rsidRDefault="00077E01" w:rsidP="009D5E6C">
                  <w:pPr>
                    <w:snapToGrid w:val="0"/>
                    <w:spacing w:line="240" w:lineRule="auto"/>
                    <w:jc w:val="both"/>
                    <w:rPr>
                      <w:rFonts w:ascii="Times New Roman"/>
                      <w:color w:val="000000" w:themeColor="text1"/>
                      <w:sz w:val="20"/>
                    </w:rPr>
                  </w:pPr>
                  <w:r w:rsidRPr="00077E01">
                    <w:rPr>
                      <w:rFonts w:ascii="Times New Roman"/>
                      <w:color w:val="000000" w:themeColor="text1"/>
                      <w:sz w:val="20"/>
                    </w:rPr>
                    <w:t>138.80</w:t>
                  </w:r>
                </w:p>
              </w:tc>
            </w:tr>
            <w:tr w:rsidR="003A0232" w:rsidRPr="00395897" w:rsidTr="009D5E6C">
              <w:trPr>
                <w:trHeight w:val="291"/>
                <w:jc w:val="center"/>
              </w:trPr>
              <w:tc>
                <w:tcPr>
                  <w:tcW w:w="1334" w:type="pct"/>
                  <w:vMerge/>
                  <w:shd w:val="clear" w:color="auto" w:fill="FFFFFF"/>
                  <w:tcMar>
                    <w:top w:w="15" w:type="dxa"/>
                    <w:left w:w="15" w:type="dxa"/>
                    <w:bottom w:w="0" w:type="dxa"/>
                    <w:right w:w="15" w:type="dxa"/>
                  </w:tcMar>
                  <w:vAlign w:val="center"/>
                </w:tcPr>
                <w:p w:rsidR="003A0232" w:rsidRPr="00395897" w:rsidRDefault="003A0232" w:rsidP="009D5E6C">
                  <w:pPr>
                    <w:snapToGrid w:val="0"/>
                    <w:spacing w:line="240" w:lineRule="auto"/>
                    <w:jc w:val="both"/>
                    <w:rPr>
                      <w:rFonts w:ascii="Times New Roman"/>
                      <w:color w:val="000000" w:themeColor="text1"/>
                      <w:sz w:val="20"/>
                    </w:rPr>
                  </w:pPr>
                </w:p>
              </w:tc>
              <w:tc>
                <w:tcPr>
                  <w:tcW w:w="1123" w:type="pct"/>
                  <w:shd w:val="clear" w:color="auto" w:fill="FFFFFF"/>
                  <w:tcMar>
                    <w:top w:w="15" w:type="dxa"/>
                    <w:left w:w="15" w:type="dxa"/>
                    <w:bottom w:w="0" w:type="dxa"/>
                    <w:right w:w="15" w:type="dxa"/>
                  </w:tcMar>
                  <w:vAlign w:val="center"/>
                </w:tcPr>
                <w:p w:rsidR="003A0232" w:rsidRPr="00395897" w:rsidRDefault="003A0232" w:rsidP="009D5E6C">
                  <w:pPr>
                    <w:snapToGrid w:val="0"/>
                    <w:spacing w:line="240" w:lineRule="auto"/>
                    <w:jc w:val="both"/>
                    <w:rPr>
                      <w:rFonts w:ascii="Times New Roman"/>
                      <w:color w:val="000000" w:themeColor="text1"/>
                      <w:sz w:val="20"/>
                    </w:rPr>
                  </w:pPr>
                  <w:r w:rsidRPr="00395897">
                    <w:rPr>
                      <w:rFonts w:ascii="Times New Roman"/>
                      <w:color w:val="000000" w:themeColor="text1"/>
                      <w:sz w:val="20"/>
                    </w:rPr>
                    <w:t>超</w:t>
                  </w:r>
                  <w:r w:rsidRPr="00395897">
                    <w:rPr>
                      <w:rFonts w:ascii="Times New Roman"/>
                      <w:color w:val="000000" w:themeColor="text1"/>
                      <w:sz w:val="20"/>
                      <w:u w:val="single"/>
                    </w:rPr>
                    <w:t>過</w:t>
                  </w:r>
                  <w:r w:rsidRPr="00395897">
                    <w:rPr>
                      <w:rFonts w:ascii="Times New Roman"/>
                      <w:color w:val="000000" w:themeColor="text1"/>
                      <w:sz w:val="20"/>
                    </w:rPr>
                    <w:t>空氣品質標準</w:t>
                  </w:r>
                  <w:r w:rsidRPr="00395897">
                    <w:rPr>
                      <w:rFonts w:ascii="Times New Roman"/>
                      <w:color w:val="000000" w:themeColor="text1"/>
                      <w:sz w:val="20"/>
                      <w:u w:val="single"/>
                    </w:rPr>
                    <w:t>比率</w:t>
                  </w:r>
                </w:p>
              </w:tc>
              <w:tc>
                <w:tcPr>
                  <w:tcW w:w="848" w:type="pct"/>
                  <w:gridSpan w:val="2"/>
                  <w:shd w:val="clear" w:color="auto" w:fill="FFFFFF"/>
                  <w:tcMar>
                    <w:top w:w="15" w:type="dxa"/>
                    <w:left w:w="15" w:type="dxa"/>
                    <w:bottom w:w="0" w:type="dxa"/>
                    <w:right w:w="15" w:type="dxa"/>
                  </w:tcMar>
                  <w:vAlign w:val="center"/>
                </w:tcPr>
                <w:p w:rsidR="003A0232" w:rsidRPr="001C70C7" w:rsidRDefault="00077E01" w:rsidP="009D5E6C">
                  <w:pPr>
                    <w:snapToGrid w:val="0"/>
                    <w:spacing w:line="240" w:lineRule="auto"/>
                    <w:jc w:val="both"/>
                    <w:rPr>
                      <w:rFonts w:ascii="Times New Roman"/>
                      <w:color w:val="000000" w:themeColor="text1"/>
                      <w:sz w:val="20"/>
                    </w:rPr>
                  </w:pPr>
                  <w:r w:rsidRPr="00077E01">
                    <w:rPr>
                      <w:rFonts w:ascii="Times New Roman"/>
                      <w:color w:val="000000" w:themeColor="text1"/>
                      <w:sz w:val="20"/>
                    </w:rPr>
                    <w:t>12.1%</w:t>
                  </w:r>
                </w:p>
              </w:tc>
              <w:tc>
                <w:tcPr>
                  <w:tcW w:w="848" w:type="pct"/>
                  <w:gridSpan w:val="2"/>
                  <w:shd w:val="clear" w:color="auto" w:fill="FFFFFF"/>
                  <w:tcMar>
                    <w:top w:w="15" w:type="dxa"/>
                    <w:left w:w="15" w:type="dxa"/>
                    <w:bottom w:w="0" w:type="dxa"/>
                    <w:right w:w="15" w:type="dxa"/>
                  </w:tcMar>
                  <w:vAlign w:val="center"/>
                </w:tcPr>
                <w:p w:rsidR="003A0232" w:rsidRPr="001C70C7" w:rsidRDefault="00077E01" w:rsidP="009D5E6C">
                  <w:pPr>
                    <w:snapToGrid w:val="0"/>
                    <w:spacing w:line="240" w:lineRule="auto"/>
                    <w:jc w:val="both"/>
                    <w:rPr>
                      <w:rFonts w:ascii="Times New Roman"/>
                      <w:color w:val="000000" w:themeColor="text1"/>
                      <w:sz w:val="20"/>
                    </w:rPr>
                  </w:pPr>
                  <w:r w:rsidRPr="00077E01">
                    <w:rPr>
                      <w:rFonts w:ascii="Times New Roman"/>
                      <w:color w:val="000000" w:themeColor="text1"/>
                      <w:sz w:val="20"/>
                    </w:rPr>
                    <w:t>8.7%</w:t>
                  </w:r>
                </w:p>
              </w:tc>
              <w:tc>
                <w:tcPr>
                  <w:tcW w:w="848" w:type="pct"/>
                  <w:shd w:val="clear" w:color="auto" w:fill="FFFFFF"/>
                  <w:vAlign w:val="center"/>
                </w:tcPr>
                <w:p w:rsidR="003A0232" w:rsidRPr="001C70C7" w:rsidRDefault="00077E01" w:rsidP="009D5E6C">
                  <w:pPr>
                    <w:snapToGrid w:val="0"/>
                    <w:spacing w:line="240" w:lineRule="auto"/>
                    <w:jc w:val="both"/>
                    <w:rPr>
                      <w:rFonts w:ascii="Times New Roman"/>
                      <w:color w:val="000000" w:themeColor="text1"/>
                      <w:sz w:val="20"/>
                    </w:rPr>
                  </w:pPr>
                  <w:r w:rsidRPr="00077E01">
                    <w:rPr>
                      <w:rFonts w:ascii="Times New Roman"/>
                      <w:color w:val="000000" w:themeColor="text1"/>
                      <w:sz w:val="20"/>
                    </w:rPr>
                    <w:t>11.0%</w:t>
                  </w:r>
                </w:p>
              </w:tc>
            </w:tr>
            <w:tr w:rsidR="003A0232" w:rsidRPr="00395897" w:rsidTr="009D5E6C">
              <w:trPr>
                <w:trHeight w:val="291"/>
                <w:jc w:val="center"/>
              </w:trPr>
              <w:tc>
                <w:tcPr>
                  <w:tcW w:w="1334" w:type="pct"/>
                  <w:vMerge w:val="restart"/>
                  <w:shd w:val="clear" w:color="auto" w:fill="FFFFFF"/>
                  <w:tcMar>
                    <w:top w:w="15" w:type="dxa"/>
                    <w:left w:w="15" w:type="dxa"/>
                    <w:bottom w:w="0" w:type="dxa"/>
                    <w:right w:w="15" w:type="dxa"/>
                  </w:tcMar>
                  <w:vAlign w:val="center"/>
                </w:tcPr>
                <w:p w:rsidR="003A0232" w:rsidRPr="00395897" w:rsidRDefault="003A0232" w:rsidP="009D5E6C">
                  <w:pPr>
                    <w:snapToGrid w:val="0"/>
                    <w:spacing w:line="240" w:lineRule="auto"/>
                    <w:jc w:val="both"/>
                    <w:rPr>
                      <w:rFonts w:ascii="Times New Roman"/>
                      <w:color w:val="000000" w:themeColor="text1"/>
                      <w:sz w:val="20"/>
                    </w:rPr>
                  </w:pPr>
                  <w:r w:rsidRPr="00395897">
                    <w:rPr>
                      <w:rFonts w:ascii="Times New Roman"/>
                      <w:color w:val="000000" w:themeColor="text1"/>
                      <w:sz w:val="20"/>
                    </w:rPr>
                    <w:t>臭氧（</w:t>
                  </w:r>
                  <w:r w:rsidRPr="00395897">
                    <w:rPr>
                      <w:rFonts w:ascii="Times New Roman"/>
                      <w:color w:val="000000" w:themeColor="text1"/>
                      <w:sz w:val="20"/>
                    </w:rPr>
                    <w:t>O</w:t>
                  </w:r>
                  <w:r w:rsidRPr="00395897">
                    <w:rPr>
                      <w:rFonts w:ascii="Times New Roman"/>
                      <w:color w:val="000000" w:themeColor="text1"/>
                      <w:sz w:val="20"/>
                      <w:vertAlign w:val="subscript"/>
                    </w:rPr>
                    <w:t>3</w:t>
                  </w:r>
                  <w:r w:rsidRPr="00395897">
                    <w:rPr>
                      <w:rFonts w:ascii="Times New Roman"/>
                      <w:color w:val="000000" w:themeColor="text1"/>
                      <w:sz w:val="20"/>
                    </w:rPr>
                    <w:t>）</w:t>
                  </w:r>
                </w:p>
              </w:tc>
              <w:tc>
                <w:tcPr>
                  <w:tcW w:w="1123" w:type="pct"/>
                  <w:shd w:val="clear" w:color="auto" w:fill="FFFFFF"/>
                  <w:tcMar>
                    <w:top w:w="15" w:type="dxa"/>
                    <w:left w:w="15" w:type="dxa"/>
                    <w:bottom w:w="0" w:type="dxa"/>
                    <w:right w:w="15" w:type="dxa"/>
                  </w:tcMar>
                  <w:vAlign w:val="center"/>
                </w:tcPr>
                <w:p w:rsidR="003A0232" w:rsidRPr="00395897" w:rsidRDefault="003A0232" w:rsidP="009D5E6C">
                  <w:pPr>
                    <w:snapToGrid w:val="0"/>
                    <w:spacing w:line="240" w:lineRule="auto"/>
                    <w:jc w:val="both"/>
                    <w:rPr>
                      <w:rFonts w:ascii="Times New Roman"/>
                      <w:color w:val="000000" w:themeColor="text1"/>
                      <w:sz w:val="20"/>
                    </w:rPr>
                  </w:pPr>
                  <w:r w:rsidRPr="00395897">
                    <w:rPr>
                      <w:rFonts w:ascii="Times New Roman"/>
                      <w:color w:val="000000" w:themeColor="text1"/>
                      <w:sz w:val="20"/>
                    </w:rPr>
                    <w:t>空氣品質標準</w:t>
                  </w:r>
                  <w:r w:rsidRPr="00395897">
                    <w:rPr>
                      <w:rFonts w:ascii="Times New Roman"/>
                      <w:color w:val="000000" w:themeColor="text1"/>
                      <w:sz w:val="20"/>
                    </w:rPr>
                    <w:t>, ppb</w:t>
                  </w:r>
                  <w:r w:rsidRPr="00395897">
                    <w:rPr>
                      <w:rFonts w:ascii="Times New Roman"/>
                      <w:color w:val="000000" w:themeColor="text1"/>
                      <w:sz w:val="20"/>
                    </w:rPr>
                    <w:t>（小時值）</w:t>
                  </w:r>
                </w:p>
              </w:tc>
              <w:tc>
                <w:tcPr>
                  <w:tcW w:w="2543" w:type="pct"/>
                  <w:gridSpan w:val="5"/>
                  <w:shd w:val="clear" w:color="auto" w:fill="FFFFFF"/>
                  <w:tcMar>
                    <w:top w:w="15" w:type="dxa"/>
                    <w:left w:w="15" w:type="dxa"/>
                    <w:bottom w:w="0" w:type="dxa"/>
                    <w:right w:w="15" w:type="dxa"/>
                  </w:tcMar>
                  <w:vAlign w:val="center"/>
                </w:tcPr>
                <w:p w:rsidR="003A0232" w:rsidRPr="00395897" w:rsidRDefault="003A0232" w:rsidP="009D5E6C">
                  <w:pPr>
                    <w:snapToGrid w:val="0"/>
                    <w:spacing w:line="240" w:lineRule="auto"/>
                    <w:jc w:val="center"/>
                    <w:rPr>
                      <w:rFonts w:ascii="Times New Roman"/>
                      <w:color w:val="000000" w:themeColor="text1"/>
                      <w:sz w:val="20"/>
                    </w:rPr>
                  </w:pPr>
                  <w:r w:rsidRPr="00395897">
                    <w:rPr>
                      <w:rFonts w:ascii="Times New Roman"/>
                      <w:color w:val="000000" w:themeColor="text1"/>
                      <w:sz w:val="20"/>
                    </w:rPr>
                    <w:t>120</w:t>
                  </w:r>
                </w:p>
              </w:tc>
            </w:tr>
            <w:tr w:rsidR="003A0232" w:rsidRPr="00395897" w:rsidTr="009D5E6C">
              <w:trPr>
                <w:trHeight w:val="257"/>
                <w:jc w:val="center"/>
              </w:trPr>
              <w:tc>
                <w:tcPr>
                  <w:tcW w:w="1334" w:type="pct"/>
                  <w:vMerge/>
                  <w:shd w:val="clear" w:color="auto" w:fill="FFFFFF"/>
                  <w:tcMar>
                    <w:top w:w="15" w:type="dxa"/>
                    <w:left w:w="15" w:type="dxa"/>
                    <w:bottom w:w="0" w:type="dxa"/>
                    <w:right w:w="15" w:type="dxa"/>
                  </w:tcMar>
                  <w:vAlign w:val="center"/>
                </w:tcPr>
                <w:p w:rsidR="003A0232" w:rsidRPr="00395897" w:rsidRDefault="003A0232" w:rsidP="009D5E6C">
                  <w:pPr>
                    <w:snapToGrid w:val="0"/>
                    <w:spacing w:line="240" w:lineRule="auto"/>
                    <w:jc w:val="both"/>
                    <w:rPr>
                      <w:rFonts w:ascii="Times New Roman"/>
                      <w:color w:val="000000" w:themeColor="text1"/>
                      <w:sz w:val="20"/>
                    </w:rPr>
                  </w:pPr>
                </w:p>
              </w:tc>
              <w:tc>
                <w:tcPr>
                  <w:tcW w:w="1123" w:type="pct"/>
                  <w:shd w:val="clear" w:color="auto" w:fill="FFFFFF"/>
                  <w:tcMar>
                    <w:top w:w="15" w:type="dxa"/>
                    <w:left w:w="15" w:type="dxa"/>
                    <w:bottom w:w="0" w:type="dxa"/>
                    <w:right w:w="15" w:type="dxa"/>
                  </w:tcMar>
                  <w:vAlign w:val="center"/>
                </w:tcPr>
                <w:p w:rsidR="003A0232" w:rsidRPr="00395897" w:rsidRDefault="003A0232" w:rsidP="009D5E6C">
                  <w:pPr>
                    <w:snapToGrid w:val="0"/>
                    <w:spacing w:line="240" w:lineRule="auto"/>
                    <w:jc w:val="both"/>
                    <w:rPr>
                      <w:rFonts w:ascii="Times New Roman"/>
                      <w:color w:val="000000" w:themeColor="text1"/>
                      <w:sz w:val="20"/>
                    </w:rPr>
                  </w:pPr>
                  <w:r w:rsidRPr="00395897">
                    <w:rPr>
                      <w:rFonts w:ascii="Times New Roman"/>
                      <w:color w:val="000000" w:themeColor="text1"/>
                      <w:sz w:val="20"/>
                    </w:rPr>
                    <w:t>10</w:t>
                  </w:r>
                  <w:r w:rsidRPr="00395897">
                    <w:rPr>
                      <w:rFonts w:ascii="Times New Roman" w:hint="eastAsia"/>
                      <w:color w:val="000000" w:themeColor="text1"/>
                      <w:sz w:val="20"/>
                      <w:u w:val="single"/>
                    </w:rPr>
                    <w:t>0</w:t>
                  </w:r>
                  <w:r w:rsidRPr="00395897">
                    <w:rPr>
                      <w:rFonts w:ascii="Times New Roman"/>
                      <w:color w:val="000000" w:themeColor="text1"/>
                      <w:sz w:val="20"/>
                    </w:rPr>
                    <w:t>~10</w:t>
                  </w:r>
                  <w:r w:rsidRPr="00395897">
                    <w:rPr>
                      <w:rFonts w:ascii="Times New Roman" w:hint="eastAsia"/>
                      <w:color w:val="000000" w:themeColor="text1"/>
                      <w:sz w:val="20"/>
                      <w:u w:val="single"/>
                    </w:rPr>
                    <w:t>2</w:t>
                  </w:r>
                  <w:r w:rsidRPr="00395897">
                    <w:rPr>
                      <w:rFonts w:ascii="Times New Roman"/>
                      <w:color w:val="000000" w:themeColor="text1"/>
                      <w:sz w:val="20"/>
                    </w:rPr>
                    <w:t>年連續三年第八高值平均濃度值</w:t>
                  </w:r>
                  <w:r w:rsidRPr="00395897">
                    <w:rPr>
                      <w:rFonts w:ascii="Times New Roman"/>
                      <w:color w:val="000000" w:themeColor="text1"/>
                      <w:sz w:val="20"/>
                    </w:rPr>
                    <w:t>, ppb</w:t>
                  </w:r>
                </w:p>
              </w:tc>
              <w:tc>
                <w:tcPr>
                  <w:tcW w:w="848" w:type="pct"/>
                  <w:gridSpan w:val="2"/>
                  <w:shd w:val="clear" w:color="auto" w:fill="FFFFFF"/>
                  <w:tcMar>
                    <w:top w:w="15" w:type="dxa"/>
                    <w:left w:w="15" w:type="dxa"/>
                    <w:bottom w:w="0" w:type="dxa"/>
                    <w:right w:w="15" w:type="dxa"/>
                  </w:tcMar>
                  <w:vAlign w:val="center"/>
                </w:tcPr>
                <w:p w:rsidR="003A0232" w:rsidRPr="001C70C7" w:rsidRDefault="00077E01" w:rsidP="009D5E6C">
                  <w:pPr>
                    <w:snapToGrid w:val="0"/>
                    <w:spacing w:line="240" w:lineRule="auto"/>
                    <w:jc w:val="both"/>
                    <w:rPr>
                      <w:rFonts w:ascii="Times New Roman"/>
                      <w:color w:val="000000" w:themeColor="text1"/>
                      <w:sz w:val="20"/>
                    </w:rPr>
                  </w:pPr>
                  <w:r w:rsidRPr="00077E01">
                    <w:rPr>
                      <w:rFonts w:ascii="Times New Roman"/>
                      <w:color w:val="000000" w:themeColor="text1"/>
                      <w:sz w:val="20"/>
                    </w:rPr>
                    <w:t>123.62</w:t>
                  </w:r>
                </w:p>
              </w:tc>
              <w:tc>
                <w:tcPr>
                  <w:tcW w:w="848" w:type="pct"/>
                  <w:gridSpan w:val="2"/>
                  <w:shd w:val="clear" w:color="auto" w:fill="FFFFFF"/>
                  <w:tcMar>
                    <w:top w:w="15" w:type="dxa"/>
                    <w:left w:w="15" w:type="dxa"/>
                    <w:bottom w:w="0" w:type="dxa"/>
                    <w:right w:w="15" w:type="dxa"/>
                  </w:tcMar>
                  <w:vAlign w:val="center"/>
                </w:tcPr>
                <w:p w:rsidR="003A0232" w:rsidRPr="001C70C7" w:rsidRDefault="00077E01" w:rsidP="009D5E6C">
                  <w:pPr>
                    <w:snapToGrid w:val="0"/>
                    <w:spacing w:line="240" w:lineRule="auto"/>
                    <w:jc w:val="both"/>
                    <w:rPr>
                      <w:rFonts w:ascii="Times New Roman"/>
                      <w:color w:val="000000" w:themeColor="text1"/>
                      <w:sz w:val="20"/>
                    </w:rPr>
                  </w:pPr>
                  <w:r w:rsidRPr="00077E01">
                    <w:rPr>
                      <w:rFonts w:ascii="Times New Roman"/>
                      <w:color w:val="000000" w:themeColor="text1"/>
                      <w:sz w:val="20"/>
                    </w:rPr>
                    <w:t>128.28</w:t>
                  </w:r>
                </w:p>
              </w:tc>
              <w:tc>
                <w:tcPr>
                  <w:tcW w:w="848" w:type="pct"/>
                  <w:shd w:val="clear" w:color="auto" w:fill="FFFFFF"/>
                  <w:vAlign w:val="center"/>
                </w:tcPr>
                <w:p w:rsidR="003A0232" w:rsidRPr="001C70C7" w:rsidRDefault="00077E01" w:rsidP="009D5E6C">
                  <w:pPr>
                    <w:snapToGrid w:val="0"/>
                    <w:spacing w:line="240" w:lineRule="auto"/>
                    <w:jc w:val="both"/>
                    <w:rPr>
                      <w:rFonts w:ascii="Times New Roman"/>
                      <w:color w:val="000000" w:themeColor="text1"/>
                      <w:sz w:val="20"/>
                    </w:rPr>
                  </w:pPr>
                  <w:r w:rsidRPr="00077E01">
                    <w:rPr>
                      <w:rFonts w:ascii="Times New Roman"/>
                      <w:color w:val="000000" w:themeColor="text1"/>
                      <w:sz w:val="20"/>
                    </w:rPr>
                    <w:t>125.17</w:t>
                  </w:r>
                </w:p>
              </w:tc>
            </w:tr>
            <w:tr w:rsidR="003A0232" w:rsidRPr="00395897" w:rsidTr="009D5E6C">
              <w:trPr>
                <w:trHeight w:val="257"/>
                <w:jc w:val="center"/>
              </w:trPr>
              <w:tc>
                <w:tcPr>
                  <w:tcW w:w="1334" w:type="pct"/>
                  <w:vMerge/>
                  <w:shd w:val="clear" w:color="auto" w:fill="FFFFFF"/>
                  <w:tcMar>
                    <w:top w:w="15" w:type="dxa"/>
                    <w:left w:w="15" w:type="dxa"/>
                    <w:bottom w:w="0" w:type="dxa"/>
                    <w:right w:w="15" w:type="dxa"/>
                  </w:tcMar>
                  <w:vAlign w:val="center"/>
                </w:tcPr>
                <w:p w:rsidR="003A0232" w:rsidRPr="00395897" w:rsidRDefault="003A0232" w:rsidP="009D5E6C">
                  <w:pPr>
                    <w:snapToGrid w:val="0"/>
                    <w:spacing w:line="240" w:lineRule="auto"/>
                    <w:jc w:val="both"/>
                    <w:rPr>
                      <w:rFonts w:ascii="Times New Roman"/>
                      <w:color w:val="000000" w:themeColor="text1"/>
                      <w:sz w:val="20"/>
                    </w:rPr>
                  </w:pPr>
                </w:p>
              </w:tc>
              <w:tc>
                <w:tcPr>
                  <w:tcW w:w="1123" w:type="pct"/>
                  <w:shd w:val="clear" w:color="auto" w:fill="FFFFFF"/>
                  <w:tcMar>
                    <w:top w:w="15" w:type="dxa"/>
                    <w:left w:w="15" w:type="dxa"/>
                    <w:bottom w:w="0" w:type="dxa"/>
                    <w:right w:w="15" w:type="dxa"/>
                  </w:tcMar>
                  <w:vAlign w:val="center"/>
                </w:tcPr>
                <w:p w:rsidR="003A0232" w:rsidRPr="00395897" w:rsidRDefault="003A0232" w:rsidP="009D5E6C">
                  <w:pPr>
                    <w:snapToGrid w:val="0"/>
                    <w:spacing w:line="240" w:lineRule="auto"/>
                    <w:jc w:val="both"/>
                    <w:rPr>
                      <w:rFonts w:ascii="Times New Roman"/>
                      <w:color w:val="000000" w:themeColor="text1"/>
                      <w:sz w:val="20"/>
                    </w:rPr>
                  </w:pPr>
                  <w:r w:rsidRPr="00395897">
                    <w:rPr>
                      <w:rFonts w:ascii="Times New Roman"/>
                      <w:color w:val="000000" w:themeColor="text1"/>
                      <w:sz w:val="20"/>
                    </w:rPr>
                    <w:t>超</w:t>
                  </w:r>
                  <w:r w:rsidRPr="00395897">
                    <w:rPr>
                      <w:rFonts w:ascii="Times New Roman"/>
                      <w:color w:val="000000" w:themeColor="text1"/>
                      <w:sz w:val="20"/>
                      <w:u w:val="single"/>
                    </w:rPr>
                    <w:t>過</w:t>
                  </w:r>
                  <w:r w:rsidRPr="00395897">
                    <w:rPr>
                      <w:rFonts w:ascii="Times New Roman"/>
                      <w:color w:val="000000" w:themeColor="text1"/>
                      <w:sz w:val="20"/>
                    </w:rPr>
                    <w:t>空氣品質標準</w:t>
                  </w:r>
                  <w:r w:rsidR="00077E01" w:rsidRPr="00077E01">
                    <w:rPr>
                      <w:rFonts w:ascii="Times New Roman" w:hint="eastAsia"/>
                      <w:color w:val="000000" w:themeColor="text1"/>
                      <w:sz w:val="20"/>
                    </w:rPr>
                    <w:t>比</w:t>
                  </w:r>
                  <w:r w:rsidRPr="00395897">
                    <w:rPr>
                      <w:rFonts w:ascii="Times New Roman"/>
                      <w:color w:val="000000" w:themeColor="text1"/>
                      <w:sz w:val="20"/>
                      <w:u w:val="single"/>
                    </w:rPr>
                    <w:t>率</w:t>
                  </w:r>
                </w:p>
              </w:tc>
              <w:tc>
                <w:tcPr>
                  <w:tcW w:w="848" w:type="pct"/>
                  <w:gridSpan w:val="2"/>
                  <w:shd w:val="clear" w:color="auto" w:fill="FFFFFF"/>
                  <w:tcMar>
                    <w:top w:w="15" w:type="dxa"/>
                    <w:left w:w="15" w:type="dxa"/>
                    <w:bottom w:w="0" w:type="dxa"/>
                    <w:right w:w="15" w:type="dxa"/>
                  </w:tcMar>
                  <w:vAlign w:val="center"/>
                </w:tcPr>
                <w:p w:rsidR="003A0232" w:rsidRPr="001C70C7" w:rsidRDefault="00077E01" w:rsidP="009D5E6C">
                  <w:pPr>
                    <w:snapToGrid w:val="0"/>
                    <w:spacing w:line="240" w:lineRule="auto"/>
                    <w:jc w:val="both"/>
                    <w:rPr>
                      <w:rFonts w:ascii="Times New Roman"/>
                      <w:color w:val="000000" w:themeColor="text1"/>
                      <w:sz w:val="20"/>
                    </w:rPr>
                  </w:pPr>
                  <w:r w:rsidRPr="00077E01">
                    <w:rPr>
                      <w:rFonts w:ascii="Times New Roman"/>
                      <w:color w:val="000000" w:themeColor="text1"/>
                      <w:sz w:val="20"/>
                    </w:rPr>
                    <w:t>3.0%</w:t>
                  </w:r>
                </w:p>
              </w:tc>
              <w:tc>
                <w:tcPr>
                  <w:tcW w:w="848" w:type="pct"/>
                  <w:gridSpan w:val="2"/>
                  <w:shd w:val="clear" w:color="auto" w:fill="FFFFFF"/>
                  <w:tcMar>
                    <w:top w:w="15" w:type="dxa"/>
                    <w:left w:w="15" w:type="dxa"/>
                    <w:bottom w:w="0" w:type="dxa"/>
                    <w:right w:w="15" w:type="dxa"/>
                  </w:tcMar>
                  <w:vAlign w:val="center"/>
                </w:tcPr>
                <w:p w:rsidR="003A0232" w:rsidRPr="001C70C7" w:rsidRDefault="00077E01" w:rsidP="009D5E6C">
                  <w:pPr>
                    <w:snapToGrid w:val="0"/>
                    <w:spacing w:line="240" w:lineRule="auto"/>
                    <w:jc w:val="both"/>
                    <w:rPr>
                      <w:rFonts w:ascii="Times New Roman"/>
                      <w:color w:val="000000" w:themeColor="text1"/>
                      <w:sz w:val="20"/>
                    </w:rPr>
                  </w:pPr>
                  <w:r w:rsidRPr="00077E01">
                    <w:rPr>
                      <w:rFonts w:ascii="Times New Roman"/>
                      <w:color w:val="000000" w:themeColor="text1"/>
                      <w:sz w:val="20"/>
                    </w:rPr>
                    <w:t>6.9%</w:t>
                  </w:r>
                </w:p>
              </w:tc>
              <w:tc>
                <w:tcPr>
                  <w:tcW w:w="848" w:type="pct"/>
                  <w:shd w:val="clear" w:color="auto" w:fill="FFFFFF"/>
                  <w:vAlign w:val="center"/>
                </w:tcPr>
                <w:p w:rsidR="003A0232" w:rsidRPr="001C70C7" w:rsidRDefault="00077E01" w:rsidP="009D5E6C">
                  <w:pPr>
                    <w:snapToGrid w:val="0"/>
                    <w:spacing w:line="240" w:lineRule="auto"/>
                    <w:jc w:val="both"/>
                    <w:rPr>
                      <w:rFonts w:ascii="Times New Roman"/>
                      <w:color w:val="000000" w:themeColor="text1"/>
                      <w:sz w:val="20"/>
                    </w:rPr>
                  </w:pPr>
                  <w:r w:rsidRPr="00077E01">
                    <w:rPr>
                      <w:rFonts w:ascii="Times New Roman"/>
                      <w:color w:val="000000" w:themeColor="text1"/>
                      <w:sz w:val="20"/>
                    </w:rPr>
                    <w:t>4.3%</w:t>
                  </w:r>
                </w:p>
              </w:tc>
            </w:tr>
          </w:tbl>
          <w:p w:rsidR="003A0232" w:rsidRPr="00395897" w:rsidRDefault="003A0232" w:rsidP="000B317C">
            <w:pPr>
              <w:snapToGrid w:val="0"/>
              <w:spacing w:line="240" w:lineRule="auto"/>
              <w:jc w:val="both"/>
              <w:rPr>
                <w:rFonts w:ascii="Times New Roman"/>
                <w:bCs/>
                <w:color w:val="000000" w:themeColor="text1"/>
                <w:sz w:val="20"/>
                <w:szCs w:val="21"/>
              </w:rPr>
            </w:pPr>
            <w:r w:rsidRPr="00395897">
              <w:rPr>
                <w:rFonts w:ascii="Times New Roman"/>
                <w:bCs/>
                <w:color w:val="000000" w:themeColor="text1"/>
                <w:sz w:val="20"/>
                <w:szCs w:val="21"/>
              </w:rPr>
              <w:t>資料來源：中華民國</w:t>
            </w:r>
            <w:r w:rsidRPr="00395897">
              <w:rPr>
                <w:rFonts w:ascii="Times New Roman"/>
                <w:bCs/>
                <w:color w:val="000000" w:themeColor="text1"/>
                <w:sz w:val="20"/>
                <w:szCs w:val="21"/>
              </w:rPr>
              <w:t>10</w:t>
            </w:r>
            <w:r w:rsidR="00077E01" w:rsidRPr="00077E01">
              <w:rPr>
                <w:rFonts w:ascii="Times New Roman"/>
                <w:bCs/>
                <w:color w:val="000000" w:themeColor="text1"/>
                <w:sz w:val="20"/>
                <w:szCs w:val="21"/>
              </w:rPr>
              <w:t>2</w:t>
            </w:r>
            <w:r w:rsidRPr="00395897">
              <w:rPr>
                <w:rFonts w:ascii="Times New Roman"/>
                <w:bCs/>
                <w:color w:val="000000" w:themeColor="text1"/>
                <w:sz w:val="20"/>
                <w:szCs w:val="21"/>
              </w:rPr>
              <w:t>年度空氣污染防制總檢討。</w:t>
            </w:r>
          </w:p>
          <w:p w:rsidR="003A0232" w:rsidRPr="00395897" w:rsidRDefault="003A0232" w:rsidP="000B317C">
            <w:pPr>
              <w:snapToGrid w:val="0"/>
              <w:spacing w:line="240" w:lineRule="auto"/>
              <w:ind w:left="480" w:hangingChars="200" w:hanging="480"/>
              <w:jc w:val="both"/>
              <w:rPr>
                <w:rFonts w:ascii="Times New Roman"/>
                <w:bCs/>
                <w:color w:val="000000" w:themeColor="text1"/>
              </w:rPr>
            </w:pPr>
            <w:r w:rsidRPr="00395897">
              <w:rPr>
                <w:rFonts w:ascii="Times New Roman"/>
                <w:bCs/>
                <w:color w:val="000000" w:themeColor="text1"/>
              </w:rPr>
              <w:t>二、高屏地區細懸浮微粒濃度高於全國平均值</w:t>
            </w:r>
          </w:p>
          <w:p w:rsidR="003A0232" w:rsidRPr="00395897" w:rsidRDefault="003A0232" w:rsidP="000B317C">
            <w:pPr>
              <w:snapToGrid w:val="0"/>
              <w:spacing w:line="240" w:lineRule="auto"/>
              <w:ind w:firstLineChars="200" w:firstLine="480"/>
              <w:jc w:val="both"/>
              <w:rPr>
                <w:rFonts w:ascii="Times New Roman"/>
                <w:bCs/>
                <w:color w:val="000000" w:themeColor="text1"/>
              </w:rPr>
            </w:pPr>
            <w:r w:rsidRPr="00395897">
              <w:rPr>
                <w:rFonts w:ascii="Times New Roman"/>
                <w:bCs/>
                <w:color w:val="000000" w:themeColor="text1"/>
              </w:rPr>
              <w:t>全國細懸浮微粒年平均值監測濃度逐年遞減，但仍高於細懸浮微粒年平均濃度標準值</w:t>
            </w:r>
            <w:r w:rsidRPr="00395897">
              <w:rPr>
                <w:rFonts w:ascii="Times New Roman"/>
                <w:bCs/>
                <w:color w:val="000000" w:themeColor="text1"/>
              </w:rPr>
              <w:t>15μg/m</w:t>
            </w:r>
            <w:r w:rsidRPr="00395897">
              <w:rPr>
                <w:rFonts w:ascii="Times New Roman"/>
                <w:bCs/>
                <w:color w:val="000000" w:themeColor="text1"/>
                <w:vertAlign w:val="superscript"/>
              </w:rPr>
              <w:t>3</w:t>
            </w:r>
            <w:r w:rsidRPr="00395897">
              <w:rPr>
                <w:rFonts w:ascii="Times New Roman"/>
                <w:bCs/>
                <w:color w:val="000000" w:themeColor="text1"/>
              </w:rPr>
              <w:t>，又高屏地區細懸浮微粒年平均濃度值較其他地區高。</w:t>
            </w:r>
          </w:p>
          <w:p w:rsidR="003A0232" w:rsidRPr="00395897" w:rsidRDefault="003A0232" w:rsidP="000B317C">
            <w:pPr>
              <w:snapToGrid w:val="0"/>
              <w:spacing w:line="240" w:lineRule="auto"/>
              <w:ind w:firstLineChars="200" w:firstLine="480"/>
              <w:jc w:val="both"/>
              <w:rPr>
                <w:rFonts w:ascii="Times New Roman"/>
                <w:bCs/>
                <w:color w:val="000000" w:themeColor="text1"/>
              </w:rPr>
            </w:pPr>
            <w:r w:rsidRPr="00395897">
              <w:rPr>
                <w:rFonts w:ascii="Times New Roman"/>
                <w:bCs/>
                <w:color w:val="000000" w:themeColor="text1"/>
              </w:rPr>
              <w:t>細懸浮微粒管制需同時針對原生性污染物與衍生性污染物進行規劃，原生性細懸浮微粒來源如道路揚塵、工廠煙囪排放、建築施工等直接排放，衍生性細懸浮微粒排放來源多元，其前驅物有硫酸鹽、硝酸鹽等，經由複雜光化學反應後產生。</w:t>
            </w:r>
          </w:p>
        </w:tc>
        <w:tc>
          <w:tcPr>
            <w:tcW w:w="3223" w:type="dxa"/>
            <w:vMerge/>
            <w:tcBorders>
              <w:left w:val="single" w:sz="4" w:space="0" w:color="auto"/>
              <w:bottom w:val="single" w:sz="4" w:space="0" w:color="auto"/>
              <w:right w:val="single" w:sz="4" w:space="0" w:color="auto"/>
            </w:tcBorders>
            <w:shd w:val="clear" w:color="auto" w:fill="FFFFFF"/>
          </w:tcPr>
          <w:p w:rsidR="003A0232" w:rsidRPr="00395897" w:rsidRDefault="003A0232" w:rsidP="000B317C">
            <w:pPr>
              <w:snapToGrid w:val="0"/>
              <w:spacing w:line="240" w:lineRule="auto"/>
              <w:ind w:left="480" w:hangingChars="200" w:hanging="480"/>
              <w:rPr>
                <w:rFonts w:ascii="Times New Roman"/>
                <w:bCs/>
                <w:color w:val="000000" w:themeColor="text1"/>
              </w:rPr>
            </w:pPr>
          </w:p>
        </w:tc>
      </w:tr>
      <w:tr w:rsidR="003A0232" w:rsidRPr="00395897" w:rsidTr="00640862">
        <w:trPr>
          <w:jc w:val="center"/>
        </w:trPr>
        <w:tc>
          <w:tcPr>
            <w:tcW w:w="3222" w:type="dxa"/>
            <w:tcBorders>
              <w:top w:val="single" w:sz="4" w:space="0" w:color="auto"/>
              <w:left w:val="single" w:sz="4" w:space="0" w:color="auto"/>
              <w:bottom w:val="nil"/>
              <w:right w:val="single" w:sz="4" w:space="0" w:color="auto"/>
            </w:tcBorders>
            <w:shd w:val="clear" w:color="auto" w:fill="FFFFFF"/>
          </w:tcPr>
          <w:p w:rsidR="003A0232" w:rsidRPr="00395897" w:rsidRDefault="003A0232" w:rsidP="000B317C">
            <w:pPr>
              <w:snapToGrid w:val="0"/>
              <w:spacing w:line="240" w:lineRule="auto"/>
              <w:rPr>
                <w:rFonts w:ascii="Times New Roman"/>
                <w:bCs/>
                <w:color w:val="000000" w:themeColor="text1"/>
              </w:rPr>
            </w:pPr>
            <w:r w:rsidRPr="00395897">
              <w:rPr>
                <w:rFonts w:ascii="Times New Roman"/>
                <w:bCs/>
                <w:color w:val="000000" w:themeColor="text1"/>
              </w:rPr>
              <w:t>伍、空氣污染物排放清單及排放特性分析</w:t>
            </w:r>
          </w:p>
        </w:tc>
        <w:tc>
          <w:tcPr>
            <w:tcW w:w="3222" w:type="dxa"/>
            <w:tcBorders>
              <w:top w:val="single" w:sz="4" w:space="0" w:color="auto"/>
              <w:left w:val="single" w:sz="4" w:space="0" w:color="auto"/>
              <w:bottom w:val="nil"/>
              <w:right w:val="single" w:sz="4" w:space="0" w:color="auto"/>
            </w:tcBorders>
            <w:shd w:val="clear" w:color="auto" w:fill="FFFFFF"/>
          </w:tcPr>
          <w:p w:rsidR="003A0232" w:rsidRPr="00395897" w:rsidRDefault="003A0232" w:rsidP="000B317C">
            <w:pPr>
              <w:snapToGrid w:val="0"/>
              <w:spacing w:line="240" w:lineRule="auto"/>
              <w:rPr>
                <w:rFonts w:ascii="Times New Roman"/>
                <w:bCs/>
                <w:color w:val="000000" w:themeColor="text1"/>
              </w:rPr>
            </w:pPr>
            <w:r w:rsidRPr="00395897">
              <w:rPr>
                <w:rFonts w:ascii="Times New Roman"/>
                <w:bCs/>
                <w:color w:val="000000" w:themeColor="text1"/>
              </w:rPr>
              <w:t>伍、空氣污染物排放清單及排放特性分析</w:t>
            </w:r>
          </w:p>
        </w:tc>
        <w:tc>
          <w:tcPr>
            <w:tcW w:w="3223" w:type="dxa"/>
            <w:vMerge w:val="restart"/>
            <w:tcBorders>
              <w:top w:val="single" w:sz="4" w:space="0" w:color="auto"/>
              <w:left w:val="single" w:sz="4" w:space="0" w:color="auto"/>
              <w:right w:val="single" w:sz="4" w:space="0" w:color="auto"/>
            </w:tcBorders>
            <w:shd w:val="clear" w:color="auto" w:fill="FFFFFF"/>
          </w:tcPr>
          <w:p w:rsidR="00927F97" w:rsidRDefault="00590FEE">
            <w:pPr>
              <w:pStyle w:val="ac"/>
              <w:numPr>
                <w:ilvl w:val="0"/>
                <w:numId w:val="51"/>
              </w:numPr>
              <w:snapToGrid w:val="0"/>
              <w:spacing w:line="240" w:lineRule="auto"/>
              <w:ind w:leftChars="0"/>
              <w:rPr>
                <w:rFonts w:ascii="Times New Roman"/>
                <w:bCs/>
                <w:color w:val="000000" w:themeColor="text1"/>
              </w:rPr>
            </w:pPr>
            <w:r w:rsidRPr="00590FEE">
              <w:rPr>
                <w:rFonts w:ascii="Times New Roman" w:hint="eastAsia"/>
                <w:bCs/>
                <w:color w:val="000000" w:themeColor="text1"/>
              </w:rPr>
              <w:t>修正一、空氣污染物排放量資料來源及一、（一）至（五）之統計資料，並配合修正表二。</w:t>
            </w:r>
          </w:p>
          <w:p w:rsidR="00927F97" w:rsidRDefault="00401423">
            <w:pPr>
              <w:pStyle w:val="ac"/>
              <w:numPr>
                <w:ilvl w:val="0"/>
                <w:numId w:val="51"/>
              </w:numPr>
              <w:snapToGrid w:val="0"/>
              <w:spacing w:line="240" w:lineRule="auto"/>
              <w:ind w:leftChars="0"/>
              <w:rPr>
                <w:rFonts w:ascii="Times New Roman"/>
                <w:bCs/>
                <w:color w:val="000000" w:themeColor="text1"/>
              </w:rPr>
            </w:pPr>
            <w:r>
              <w:rPr>
                <w:rFonts w:ascii="Times New Roman" w:hint="eastAsia"/>
                <w:bCs/>
                <w:color w:val="000000" w:themeColor="text1"/>
              </w:rPr>
              <w:t>修正二、</w:t>
            </w:r>
            <w:r w:rsidRPr="003F3DE3">
              <w:rPr>
                <w:rFonts w:ascii="Times New Roman" w:hint="eastAsia"/>
                <w:bCs/>
                <w:color w:val="000000" w:themeColor="text1"/>
              </w:rPr>
              <w:t>（一）至（</w:t>
            </w:r>
            <w:r>
              <w:rPr>
                <w:rFonts w:ascii="Times New Roman" w:hint="eastAsia"/>
                <w:bCs/>
                <w:color w:val="000000" w:themeColor="text1"/>
              </w:rPr>
              <w:t>三</w:t>
            </w:r>
            <w:r w:rsidRPr="003F3DE3">
              <w:rPr>
                <w:rFonts w:ascii="Times New Roman" w:hint="eastAsia"/>
                <w:bCs/>
                <w:color w:val="000000" w:themeColor="text1"/>
              </w:rPr>
              <w:t>）</w:t>
            </w:r>
            <w:r w:rsidRPr="00395897">
              <w:rPr>
                <w:rFonts w:ascii="Times New Roman"/>
                <w:bCs/>
                <w:color w:val="000000" w:themeColor="text1"/>
              </w:rPr>
              <w:t>高屏地區各類污染源空氣污染物之貢獻來源</w:t>
            </w:r>
            <w:r>
              <w:rPr>
                <w:rFonts w:ascii="Times New Roman" w:hint="eastAsia"/>
                <w:bCs/>
                <w:color w:val="000000" w:themeColor="text1"/>
              </w:rPr>
              <w:t>。</w:t>
            </w:r>
          </w:p>
        </w:tc>
      </w:tr>
      <w:tr w:rsidR="003A0232" w:rsidRPr="00395897" w:rsidTr="00640862">
        <w:trPr>
          <w:jc w:val="center"/>
        </w:trPr>
        <w:tc>
          <w:tcPr>
            <w:tcW w:w="3222" w:type="dxa"/>
            <w:tcBorders>
              <w:top w:val="nil"/>
              <w:left w:val="single" w:sz="4" w:space="0" w:color="auto"/>
              <w:bottom w:val="single" w:sz="4" w:space="0" w:color="auto"/>
              <w:right w:val="single" w:sz="4" w:space="0" w:color="auto"/>
            </w:tcBorders>
            <w:shd w:val="clear" w:color="auto" w:fill="FFFFFF"/>
          </w:tcPr>
          <w:p w:rsidR="003A0232" w:rsidRPr="00395897" w:rsidRDefault="003A0232" w:rsidP="000B317C">
            <w:pPr>
              <w:snapToGrid w:val="0"/>
              <w:spacing w:line="240" w:lineRule="auto"/>
              <w:ind w:left="480" w:hangingChars="200" w:hanging="480"/>
              <w:rPr>
                <w:rFonts w:ascii="Times New Roman"/>
                <w:color w:val="000000" w:themeColor="text1"/>
              </w:rPr>
            </w:pPr>
            <w:r w:rsidRPr="00395897">
              <w:rPr>
                <w:rFonts w:ascii="Times New Roman"/>
                <w:bCs/>
                <w:color w:val="000000" w:themeColor="text1"/>
              </w:rPr>
              <w:t>一、空氣污染物排放量及來源比率</w:t>
            </w:r>
          </w:p>
          <w:p w:rsidR="003A0232" w:rsidRPr="00395897" w:rsidRDefault="003A0232" w:rsidP="000B317C">
            <w:pPr>
              <w:snapToGrid w:val="0"/>
              <w:spacing w:line="240" w:lineRule="auto"/>
              <w:ind w:firstLineChars="200" w:firstLine="480"/>
              <w:rPr>
                <w:rFonts w:ascii="Times New Roman"/>
                <w:bCs/>
                <w:color w:val="000000" w:themeColor="text1"/>
              </w:rPr>
            </w:pPr>
            <w:r w:rsidRPr="00395897">
              <w:rPr>
                <w:rFonts w:ascii="Times New Roman"/>
                <w:bCs/>
                <w:color w:val="000000" w:themeColor="text1"/>
              </w:rPr>
              <w:t>根據國家排放清冊</w:t>
            </w:r>
            <w:r w:rsidRPr="00395897">
              <w:rPr>
                <w:rFonts w:ascii="Times New Roman" w:hint="eastAsia"/>
                <w:bCs/>
                <w:color w:val="000000" w:themeColor="text1"/>
                <w:u w:val="single"/>
              </w:rPr>
              <w:t>9.0</w:t>
            </w:r>
            <w:r w:rsidRPr="00395897">
              <w:rPr>
                <w:rFonts w:ascii="Times New Roman"/>
                <w:bCs/>
                <w:color w:val="000000" w:themeColor="text1"/>
              </w:rPr>
              <w:t>版資料統計（如表二），高屏地區各污染物排放狀況及主要污染來源說明如下：</w:t>
            </w:r>
          </w:p>
          <w:p w:rsidR="003A0232" w:rsidRPr="00395897" w:rsidRDefault="003A0232" w:rsidP="00CA41A5">
            <w:pPr>
              <w:snapToGrid w:val="0"/>
              <w:spacing w:line="240" w:lineRule="auto"/>
              <w:ind w:leftChars="100" w:left="984" w:hangingChars="310" w:hanging="744"/>
              <w:jc w:val="both"/>
              <w:rPr>
                <w:rFonts w:ascii="Times New Roman"/>
                <w:bCs/>
                <w:color w:val="000000" w:themeColor="text1"/>
              </w:rPr>
            </w:pPr>
            <w:r w:rsidRPr="00395897">
              <w:rPr>
                <w:rFonts w:ascii="Times New Roman"/>
                <w:bCs/>
                <w:color w:val="000000" w:themeColor="text1"/>
              </w:rPr>
              <w:t>（一）粒狀污染物（指總懸浮微粒</w:t>
            </w:r>
            <w:r w:rsidRPr="00395897">
              <w:rPr>
                <w:rFonts w:ascii="Times New Roman" w:hint="eastAsia"/>
                <w:bCs/>
                <w:color w:val="000000" w:themeColor="text1"/>
                <w:u w:val="single"/>
              </w:rPr>
              <w:t>，</w:t>
            </w:r>
            <w:r w:rsidRPr="00395897">
              <w:rPr>
                <w:rFonts w:ascii="Times New Roman"/>
                <w:bCs/>
                <w:color w:val="000000" w:themeColor="text1"/>
              </w:rPr>
              <w:t>TSP</w:t>
            </w:r>
            <w:r w:rsidRPr="00395897">
              <w:rPr>
                <w:rFonts w:ascii="Times New Roman"/>
                <w:bCs/>
                <w:color w:val="000000" w:themeColor="text1"/>
              </w:rPr>
              <w:t>）排放量：</w:t>
            </w:r>
            <w:r w:rsidRPr="00395897">
              <w:rPr>
                <w:rFonts w:ascii="Times New Roman"/>
                <w:bCs/>
                <w:color w:val="000000" w:themeColor="text1"/>
                <w:u w:val="single"/>
              </w:rPr>
              <w:t>7</w:t>
            </w:r>
            <w:r w:rsidRPr="00395897">
              <w:rPr>
                <w:rFonts w:ascii="Times New Roman" w:hint="eastAsia"/>
                <w:bCs/>
                <w:color w:val="000000" w:themeColor="text1"/>
                <w:u w:val="single"/>
              </w:rPr>
              <w:t>6</w:t>
            </w:r>
            <w:r w:rsidRPr="00395897">
              <w:rPr>
                <w:rFonts w:ascii="Times New Roman"/>
                <w:bCs/>
                <w:color w:val="000000" w:themeColor="text1"/>
                <w:u w:val="single"/>
              </w:rPr>
              <w:t>,</w:t>
            </w:r>
            <w:r w:rsidRPr="00395897">
              <w:rPr>
                <w:rFonts w:ascii="Times New Roman" w:hint="eastAsia"/>
                <w:bCs/>
                <w:color w:val="000000" w:themeColor="text1"/>
                <w:u w:val="single"/>
              </w:rPr>
              <w:t>017</w:t>
            </w:r>
            <w:r w:rsidRPr="00395897">
              <w:rPr>
                <w:rFonts w:ascii="Times New Roman"/>
                <w:bCs/>
                <w:color w:val="000000" w:themeColor="text1"/>
              </w:rPr>
              <w:t>公噸</w:t>
            </w:r>
            <w:r w:rsidRPr="00395897">
              <w:rPr>
                <w:rFonts w:ascii="Times New Roman"/>
                <w:bCs/>
                <w:color w:val="000000" w:themeColor="text1"/>
              </w:rPr>
              <w:t>/</w:t>
            </w:r>
            <w:r w:rsidRPr="00395897">
              <w:rPr>
                <w:rFonts w:ascii="Times New Roman"/>
                <w:bCs/>
                <w:color w:val="000000" w:themeColor="text1"/>
              </w:rPr>
              <w:t>年，主要來源為逸散污染源占</w:t>
            </w:r>
            <w:r w:rsidRPr="00395897">
              <w:rPr>
                <w:rFonts w:ascii="Times New Roman"/>
                <w:bCs/>
                <w:color w:val="000000" w:themeColor="text1"/>
                <w:u w:val="single"/>
              </w:rPr>
              <w:t>75.</w:t>
            </w:r>
            <w:r w:rsidRPr="00395897">
              <w:rPr>
                <w:rFonts w:ascii="Times New Roman" w:hint="eastAsia"/>
                <w:bCs/>
                <w:color w:val="000000" w:themeColor="text1"/>
                <w:u w:val="single"/>
              </w:rPr>
              <w:t>3</w:t>
            </w:r>
            <w:r w:rsidRPr="00395897">
              <w:rPr>
                <w:rFonts w:ascii="Times New Roman"/>
                <w:bCs/>
                <w:color w:val="000000" w:themeColor="text1"/>
              </w:rPr>
              <w:t>%</w:t>
            </w:r>
            <w:r w:rsidRPr="00395897">
              <w:rPr>
                <w:rFonts w:ascii="Times New Roman"/>
                <w:bCs/>
                <w:color w:val="000000" w:themeColor="text1"/>
              </w:rPr>
              <w:t>，另固定污染源占</w:t>
            </w:r>
            <w:r w:rsidRPr="00395897">
              <w:rPr>
                <w:rFonts w:ascii="Times New Roman"/>
                <w:bCs/>
                <w:color w:val="000000" w:themeColor="text1"/>
                <w:u w:val="single"/>
              </w:rPr>
              <w:t>17.</w:t>
            </w:r>
            <w:r w:rsidRPr="00395897">
              <w:rPr>
                <w:rFonts w:ascii="Times New Roman" w:hint="eastAsia"/>
                <w:bCs/>
                <w:color w:val="000000" w:themeColor="text1"/>
                <w:u w:val="single"/>
              </w:rPr>
              <w:t>0</w:t>
            </w:r>
            <w:r w:rsidRPr="00395897">
              <w:rPr>
                <w:rFonts w:ascii="Times New Roman"/>
                <w:bCs/>
                <w:color w:val="000000" w:themeColor="text1"/>
              </w:rPr>
              <w:t>%</w:t>
            </w:r>
            <w:r w:rsidRPr="00395897">
              <w:rPr>
                <w:rFonts w:ascii="Times New Roman"/>
                <w:bCs/>
                <w:color w:val="000000" w:themeColor="text1"/>
              </w:rPr>
              <w:t>及移動污染源占</w:t>
            </w:r>
            <w:r w:rsidRPr="00395897">
              <w:rPr>
                <w:rFonts w:ascii="Times New Roman"/>
                <w:bCs/>
                <w:color w:val="000000" w:themeColor="text1"/>
                <w:u w:val="single"/>
              </w:rPr>
              <w:t>7.</w:t>
            </w:r>
            <w:r w:rsidRPr="00395897">
              <w:rPr>
                <w:rFonts w:ascii="Times New Roman" w:hint="eastAsia"/>
                <w:bCs/>
                <w:color w:val="000000" w:themeColor="text1"/>
                <w:u w:val="single"/>
              </w:rPr>
              <w:t>7</w:t>
            </w:r>
            <w:r w:rsidRPr="00395897">
              <w:rPr>
                <w:rFonts w:ascii="Times New Roman"/>
                <w:bCs/>
                <w:color w:val="000000" w:themeColor="text1"/>
              </w:rPr>
              <w:t>%</w:t>
            </w:r>
            <w:r w:rsidRPr="00395897">
              <w:rPr>
                <w:rFonts w:ascii="Times New Roman"/>
                <w:bCs/>
                <w:color w:val="000000" w:themeColor="text1"/>
              </w:rPr>
              <w:t>。</w:t>
            </w:r>
          </w:p>
          <w:p w:rsidR="003A0232" w:rsidRPr="00395897" w:rsidRDefault="003A0232" w:rsidP="000B317C">
            <w:pPr>
              <w:snapToGrid w:val="0"/>
              <w:spacing w:line="240" w:lineRule="auto"/>
              <w:ind w:leftChars="100" w:left="960" w:hangingChars="300" w:hanging="720"/>
              <w:jc w:val="both"/>
              <w:rPr>
                <w:rFonts w:ascii="Times New Roman"/>
                <w:bCs/>
                <w:color w:val="000000" w:themeColor="text1"/>
              </w:rPr>
            </w:pPr>
            <w:r w:rsidRPr="00395897">
              <w:rPr>
                <w:rFonts w:ascii="Times New Roman"/>
                <w:bCs/>
                <w:color w:val="000000" w:themeColor="text1"/>
              </w:rPr>
              <w:t>（二）細懸浮微粒（</w:t>
            </w:r>
            <w:r w:rsidRPr="00395897">
              <w:rPr>
                <w:rFonts w:ascii="Times New Roman"/>
                <w:bCs/>
                <w:color w:val="000000" w:themeColor="text1"/>
              </w:rPr>
              <w:t>PM</w:t>
            </w:r>
            <w:r w:rsidRPr="00395897">
              <w:rPr>
                <w:rFonts w:ascii="Times New Roman"/>
                <w:bCs/>
                <w:color w:val="000000" w:themeColor="text1"/>
                <w:vertAlign w:val="subscript"/>
              </w:rPr>
              <w:t>2.5</w:t>
            </w:r>
            <w:r w:rsidRPr="00395897">
              <w:rPr>
                <w:rFonts w:ascii="Times New Roman"/>
                <w:bCs/>
                <w:color w:val="000000" w:themeColor="text1"/>
              </w:rPr>
              <w:t>）排放量：</w:t>
            </w:r>
            <w:r w:rsidRPr="00395897">
              <w:rPr>
                <w:rFonts w:ascii="Times New Roman"/>
                <w:bCs/>
                <w:color w:val="000000" w:themeColor="text1"/>
                <w:u w:val="single"/>
              </w:rPr>
              <w:t>14,</w:t>
            </w:r>
            <w:r w:rsidRPr="00395897">
              <w:rPr>
                <w:rFonts w:ascii="Times New Roman" w:hint="eastAsia"/>
                <w:bCs/>
                <w:color w:val="000000" w:themeColor="text1"/>
                <w:u w:val="single"/>
              </w:rPr>
              <w:t>478</w:t>
            </w:r>
            <w:r w:rsidRPr="00395897">
              <w:rPr>
                <w:rFonts w:ascii="Times New Roman"/>
                <w:bCs/>
                <w:color w:val="000000" w:themeColor="text1"/>
              </w:rPr>
              <w:t>公噸</w:t>
            </w:r>
            <w:r w:rsidRPr="00395897">
              <w:rPr>
                <w:rFonts w:ascii="Times New Roman"/>
                <w:bCs/>
                <w:color w:val="000000" w:themeColor="text1"/>
              </w:rPr>
              <w:t>/</w:t>
            </w:r>
            <w:r w:rsidRPr="00395897">
              <w:rPr>
                <w:rFonts w:ascii="Times New Roman"/>
                <w:bCs/>
                <w:color w:val="000000" w:themeColor="text1"/>
              </w:rPr>
              <w:t>年，其中逸散污染源占</w:t>
            </w:r>
            <w:r w:rsidRPr="00395897">
              <w:rPr>
                <w:rFonts w:ascii="Times New Roman"/>
                <w:bCs/>
                <w:color w:val="000000" w:themeColor="text1"/>
                <w:u w:val="single"/>
              </w:rPr>
              <w:t>4</w:t>
            </w:r>
            <w:r w:rsidRPr="00395897">
              <w:rPr>
                <w:rFonts w:ascii="Times New Roman" w:hint="eastAsia"/>
                <w:bCs/>
                <w:color w:val="000000" w:themeColor="text1"/>
                <w:u w:val="single"/>
              </w:rPr>
              <w:t>1</w:t>
            </w:r>
            <w:r w:rsidRPr="00395897">
              <w:rPr>
                <w:rFonts w:ascii="Times New Roman"/>
                <w:bCs/>
                <w:color w:val="000000" w:themeColor="text1"/>
                <w:u w:val="single"/>
              </w:rPr>
              <w:t>.</w:t>
            </w:r>
            <w:r w:rsidRPr="00395897">
              <w:rPr>
                <w:rFonts w:ascii="Times New Roman" w:hint="eastAsia"/>
                <w:bCs/>
                <w:color w:val="000000" w:themeColor="text1"/>
                <w:u w:val="single"/>
              </w:rPr>
              <w:t>3</w:t>
            </w:r>
            <w:r w:rsidRPr="00395897">
              <w:rPr>
                <w:rFonts w:ascii="Times New Roman"/>
                <w:bCs/>
                <w:color w:val="000000" w:themeColor="text1"/>
              </w:rPr>
              <w:t>%</w:t>
            </w:r>
            <w:r w:rsidRPr="00395897">
              <w:rPr>
                <w:rFonts w:ascii="Times New Roman"/>
                <w:bCs/>
                <w:color w:val="000000" w:themeColor="text1"/>
              </w:rPr>
              <w:t>，固定污染源占</w:t>
            </w:r>
            <w:r w:rsidRPr="00395897">
              <w:rPr>
                <w:rFonts w:ascii="Times New Roman"/>
                <w:bCs/>
                <w:color w:val="000000" w:themeColor="text1"/>
                <w:u w:val="single"/>
              </w:rPr>
              <w:t>33.</w:t>
            </w:r>
            <w:r w:rsidRPr="00395897">
              <w:rPr>
                <w:rFonts w:ascii="Times New Roman" w:hint="eastAsia"/>
                <w:bCs/>
                <w:color w:val="000000" w:themeColor="text1"/>
                <w:u w:val="single"/>
              </w:rPr>
              <w:t>3</w:t>
            </w:r>
            <w:r w:rsidRPr="00395897">
              <w:rPr>
                <w:rFonts w:ascii="Times New Roman"/>
                <w:bCs/>
                <w:color w:val="000000" w:themeColor="text1"/>
              </w:rPr>
              <w:t>%</w:t>
            </w:r>
            <w:r w:rsidRPr="00395897">
              <w:rPr>
                <w:rFonts w:ascii="Times New Roman"/>
                <w:bCs/>
                <w:color w:val="000000" w:themeColor="text1"/>
              </w:rPr>
              <w:t>及移動污染源占</w:t>
            </w:r>
            <w:r w:rsidRPr="00395897">
              <w:rPr>
                <w:rFonts w:ascii="Times New Roman"/>
                <w:bCs/>
                <w:color w:val="000000" w:themeColor="text1"/>
                <w:u w:val="single"/>
              </w:rPr>
              <w:t>2</w:t>
            </w:r>
            <w:r w:rsidRPr="00395897">
              <w:rPr>
                <w:rFonts w:ascii="Times New Roman" w:hint="eastAsia"/>
                <w:bCs/>
                <w:color w:val="000000" w:themeColor="text1"/>
                <w:u w:val="single"/>
              </w:rPr>
              <w:t>5</w:t>
            </w:r>
            <w:r w:rsidRPr="00395897">
              <w:rPr>
                <w:rFonts w:ascii="Times New Roman"/>
                <w:bCs/>
                <w:color w:val="000000" w:themeColor="text1"/>
                <w:u w:val="single"/>
              </w:rPr>
              <w:t>.</w:t>
            </w:r>
            <w:r w:rsidRPr="00395897">
              <w:rPr>
                <w:rFonts w:ascii="Times New Roman" w:hint="eastAsia"/>
                <w:bCs/>
                <w:color w:val="000000" w:themeColor="text1"/>
                <w:u w:val="single"/>
              </w:rPr>
              <w:t>4</w:t>
            </w:r>
            <w:r w:rsidRPr="00395897">
              <w:rPr>
                <w:rFonts w:ascii="Times New Roman"/>
                <w:bCs/>
                <w:color w:val="000000" w:themeColor="text1"/>
              </w:rPr>
              <w:t xml:space="preserve"> %</w:t>
            </w:r>
            <w:r w:rsidRPr="00395897">
              <w:rPr>
                <w:rFonts w:ascii="Times New Roman"/>
                <w:bCs/>
                <w:color w:val="000000" w:themeColor="text1"/>
              </w:rPr>
              <w:t>。</w:t>
            </w:r>
          </w:p>
          <w:p w:rsidR="003A0232" w:rsidRPr="00395897" w:rsidRDefault="003A0232" w:rsidP="000B317C">
            <w:pPr>
              <w:snapToGrid w:val="0"/>
              <w:spacing w:line="240" w:lineRule="auto"/>
              <w:ind w:leftChars="100" w:left="960" w:hangingChars="300" w:hanging="720"/>
              <w:jc w:val="both"/>
              <w:rPr>
                <w:rFonts w:ascii="Times New Roman"/>
                <w:bCs/>
                <w:color w:val="000000" w:themeColor="text1"/>
              </w:rPr>
            </w:pPr>
            <w:r w:rsidRPr="00395897">
              <w:rPr>
                <w:rFonts w:ascii="Times New Roman"/>
                <w:bCs/>
                <w:color w:val="000000" w:themeColor="text1"/>
              </w:rPr>
              <w:t>（三）硫氧化物（</w:t>
            </w:r>
            <w:r w:rsidRPr="00395897">
              <w:rPr>
                <w:rFonts w:ascii="Times New Roman"/>
                <w:bCs/>
                <w:color w:val="000000" w:themeColor="text1"/>
              </w:rPr>
              <w:t>SO</w:t>
            </w:r>
            <w:r w:rsidRPr="00395897">
              <w:rPr>
                <w:rFonts w:ascii="Times New Roman"/>
                <w:bCs/>
                <w:color w:val="000000" w:themeColor="text1"/>
                <w:vertAlign w:val="subscript"/>
              </w:rPr>
              <w:t>X</w:t>
            </w:r>
            <w:r w:rsidRPr="00395897">
              <w:rPr>
                <w:rFonts w:ascii="Times New Roman"/>
                <w:bCs/>
                <w:color w:val="000000" w:themeColor="text1"/>
              </w:rPr>
              <w:t>）排放量：</w:t>
            </w:r>
            <w:r w:rsidRPr="00395897">
              <w:rPr>
                <w:rFonts w:ascii="Times New Roman" w:hint="eastAsia"/>
                <w:bCs/>
                <w:color w:val="000000" w:themeColor="text1"/>
                <w:u w:val="single"/>
              </w:rPr>
              <w:t>38</w:t>
            </w:r>
            <w:r w:rsidRPr="00395897">
              <w:rPr>
                <w:rFonts w:ascii="Times New Roman"/>
                <w:bCs/>
                <w:color w:val="000000" w:themeColor="text1"/>
                <w:u w:val="single"/>
              </w:rPr>
              <w:t>,</w:t>
            </w:r>
            <w:r w:rsidRPr="00395897">
              <w:rPr>
                <w:rFonts w:ascii="Times New Roman" w:hint="eastAsia"/>
                <w:bCs/>
                <w:color w:val="000000" w:themeColor="text1"/>
                <w:u w:val="single"/>
              </w:rPr>
              <w:t>429</w:t>
            </w:r>
            <w:r w:rsidRPr="00395897">
              <w:rPr>
                <w:rFonts w:ascii="Times New Roman"/>
                <w:bCs/>
                <w:color w:val="000000" w:themeColor="text1"/>
              </w:rPr>
              <w:t>公噸</w:t>
            </w:r>
            <w:r w:rsidRPr="00395897">
              <w:rPr>
                <w:rFonts w:ascii="Times New Roman"/>
                <w:bCs/>
                <w:color w:val="000000" w:themeColor="text1"/>
              </w:rPr>
              <w:t>/</w:t>
            </w:r>
            <w:r w:rsidRPr="00395897">
              <w:rPr>
                <w:rFonts w:ascii="Times New Roman"/>
                <w:bCs/>
                <w:color w:val="000000" w:themeColor="text1"/>
              </w:rPr>
              <w:t>年，主要來源為固定污染源占</w:t>
            </w:r>
            <w:r w:rsidRPr="00395897">
              <w:rPr>
                <w:rFonts w:ascii="Times New Roman" w:hint="eastAsia"/>
                <w:bCs/>
                <w:color w:val="000000" w:themeColor="text1"/>
                <w:u w:val="single"/>
              </w:rPr>
              <w:t>7</w:t>
            </w:r>
            <w:r w:rsidRPr="00395897">
              <w:rPr>
                <w:rFonts w:ascii="Times New Roman"/>
                <w:bCs/>
                <w:color w:val="000000" w:themeColor="text1"/>
                <w:u w:val="single"/>
              </w:rPr>
              <w:t>9.</w:t>
            </w:r>
            <w:r w:rsidRPr="00395897">
              <w:rPr>
                <w:rFonts w:ascii="Times New Roman" w:hint="eastAsia"/>
                <w:bCs/>
                <w:color w:val="000000" w:themeColor="text1"/>
                <w:u w:val="single"/>
              </w:rPr>
              <w:t>1</w:t>
            </w:r>
            <w:r w:rsidRPr="00395897">
              <w:rPr>
                <w:rFonts w:ascii="Times New Roman"/>
                <w:bCs/>
                <w:color w:val="000000" w:themeColor="text1"/>
              </w:rPr>
              <w:t>%</w:t>
            </w:r>
            <w:r w:rsidRPr="00395897">
              <w:rPr>
                <w:rFonts w:ascii="Times New Roman"/>
                <w:bCs/>
                <w:color w:val="000000" w:themeColor="text1"/>
              </w:rPr>
              <w:t>，另移動污染源占</w:t>
            </w:r>
            <w:r w:rsidRPr="00395897">
              <w:rPr>
                <w:rFonts w:ascii="Times New Roman" w:hint="eastAsia"/>
                <w:bCs/>
                <w:color w:val="000000" w:themeColor="text1"/>
                <w:u w:val="single"/>
              </w:rPr>
              <w:t>20</w:t>
            </w:r>
            <w:r w:rsidRPr="00395897">
              <w:rPr>
                <w:rFonts w:ascii="Times New Roman"/>
                <w:bCs/>
                <w:color w:val="000000" w:themeColor="text1"/>
                <w:u w:val="single"/>
              </w:rPr>
              <w:t>.5</w:t>
            </w:r>
            <w:r w:rsidRPr="00395897">
              <w:rPr>
                <w:rFonts w:ascii="Times New Roman"/>
                <w:bCs/>
                <w:color w:val="000000" w:themeColor="text1"/>
              </w:rPr>
              <w:t>%</w:t>
            </w:r>
            <w:r w:rsidRPr="00395897">
              <w:rPr>
                <w:rFonts w:ascii="Times New Roman"/>
                <w:bCs/>
                <w:color w:val="000000" w:themeColor="text1"/>
              </w:rPr>
              <w:t>及逸散污染源占</w:t>
            </w:r>
            <w:r w:rsidRPr="00395897">
              <w:rPr>
                <w:rFonts w:ascii="Times New Roman" w:hint="eastAsia"/>
                <w:bCs/>
                <w:color w:val="000000" w:themeColor="text1"/>
                <w:u w:val="single"/>
              </w:rPr>
              <w:t>0.4</w:t>
            </w:r>
            <w:r w:rsidRPr="00395897">
              <w:rPr>
                <w:rFonts w:ascii="Times New Roman"/>
                <w:bCs/>
                <w:color w:val="000000" w:themeColor="text1"/>
              </w:rPr>
              <w:t>%</w:t>
            </w:r>
            <w:r w:rsidRPr="00395897">
              <w:rPr>
                <w:rFonts w:ascii="Times New Roman"/>
                <w:bCs/>
                <w:color w:val="000000" w:themeColor="text1"/>
              </w:rPr>
              <w:t>。</w:t>
            </w:r>
          </w:p>
          <w:p w:rsidR="003A0232" w:rsidRPr="00395897" w:rsidRDefault="003A0232" w:rsidP="00CA41A5">
            <w:pPr>
              <w:snapToGrid w:val="0"/>
              <w:spacing w:line="240" w:lineRule="auto"/>
              <w:ind w:leftChars="100" w:left="984" w:hangingChars="310" w:hanging="744"/>
              <w:jc w:val="both"/>
              <w:rPr>
                <w:rFonts w:ascii="Times New Roman"/>
                <w:bCs/>
                <w:color w:val="000000" w:themeColor="text1"/>
              </w:rPr>
            </w:pPr>
            <w:r w:rsidRPr="00395897">
              <w:rPr>
                <w:rFonts w:ascii="Times New Roman"/>
                <w:bCs/>
                <w:color w:val="000000" w:themeColor="text1"/>
              </w:rPr>
              <w:t>（四）氮氧化物（</w:t>
            </w:r>
            <w:r w:rsidRPr="00395897">
              <w:rPr>
                <w:rFonts w:ascii="Times New Roman"/>
                <w:bCs/>
                <w:color w:val="000000" w:themeColor="text1"/>
              </w:rPr>
              <w:t>NO</w:t>
            </w:r>
            <w:r w:rsidRPr="00395897">
              <w:rPr>
                <w:rFonts w:ascii="Times New Roman"/>
                <w:bCs/>
                <w:color w:val="000000" w:themeColor="text1"/>
                <w:vertAlign w:val="subscript"/>
              </w:rPr>
              <w:t>X</w:t>
            </w:r>
            <w:r w:rsidRPr="00395897">
              <w:rPr>
                <w:rFonts w:ascii="Times New Roman"/>
                <w:bCs/>
                <w:color w:val="000000" w:themeColor="text1"/>
              </w:rPr>
              <w:t>）排放量：</w:t>
            </w:r>
            <w:r w:rsidRPr="00395897">
              <w:rPr>
                <w:rFonts w:ascii="Times New Roman" w:hint="eastAsia"/>
                <w:bCs/>
                <w:color w:val="000000" w:themeColor="text1"/>
                <w:u w:val="single"/>
              </w:rPr>
              <w:t>85,033</w:t>
            </w:r>
            <w:r w:rsidRPr="00395897">
              <w:rPr>
                <w:rFonts w:ascii="Times New Roman"/>
                <w:bCs/>
                <w:color w:val="000000" w:themeColor="text1"/>
              </w:rPr>
              <w:t>公噸</w:t>
            </w:r>
            <w:r w:rsidRPr="00395897">
              <w:rPr>
                <w:rFonts w:ascii="Times New Roman"/>
                <w:bCs/>
                <w:color w:val="000000" w:themeColor="text1"/>
              </w:rPr>
              <w:t>/</w:t>
            </w:r>
            <w:r w:rsidRPr="00395897">
              <w:rPr>
                <w:rFonts w:ascii="Times New Roman"/>
                <w:bCs/>
                <w:color w:val="000000" w:themeColor="text1"/>
              </w:rPr>
              <w:t>年，其中固定污染源占</w:t>
            </w:r>
            <w:r w:rsidRPr="00395897">
              <w:rPr>
                <w:rFonts w:ascii="Times New Roman"/>
                <w:bCs/>
                <w:color w:val="000000" w:themeColor="text1"/>
                <w:u w:val="single"/>
              </w:rPr>
              <w:t>47.</w:t>
            </w:r>
            <w:r w:rsidRPr="00395897">
              <w:rPr>
                <w:rFonts w:ascii="Times New Roman" w:hint="eastAsia"/>
                <w:bCs/>
                <w:color w:val="000000" w:themeColor="text1"/>
                <w:u w:val="single"/>
              </w:rPr>
              <w:t>8</w:t>
            </w:r>
            <w:r w:rsidRPr="00395897">
              <w:rPr>
                <w:rFonts w:ascii="Times New Roman"/>
                <w:bCs/>
                <w:color w:val="000000" w:themeColor="text1"/>
              </w:rPr>
              <w:t>%</w:t>
            </w:r>
            <w:r w:rsidRPr="00395897">
              <w:rPr>
                <w:rFonts w:ascii="Times New Roman"/>
                <w:bCs/>
                <w:color w:val="000000" w:themeColor="text1"/>
              </w:rPr>
              <w:t>，移動污染源占</w:t>
            </w:r>
            <w:r w:rsidRPr="00395897">
              <w:rPr>
                <w:rFonts w:ascii="Times New Roman"/>
                <w:bCs/>
                <w:color w:val="000000" w:themeColor="text1"/>
                <w:u w:val="single"/>
              </w:rPr>
              <w:t>4</w:t>
            </w:r>
            <w:r w:rsidRPr="00395897">
              <w:rPr>
                <w:rFonts w:ascii="Times New Roman" w:hint="eastAsia"/>
                <w:bCs/>
                <w:color w:val="000000" w:themeColor="text1"/>
                <w:u w:val="single"/>
              </w:rPr>
              <w:t>9</w:t>
            </w:r>
            <w:r w:rsidRPr="00395897">
              <w:rPr>
                <w:rFonts w:ascii="Times New Roman"/>
                <w:bCs/>
                <w:color w:val="000000" w:themeColor="text1"/>
                <w:u w:val="single"/>
              </w:rPr>
              <w:t>.</w:t>
            </w:r>
            <w:r w:rsidRPr="00395897">
              <w:rPr>
                <w:rFonts w:ascii="Times New Roman" w:hint="eastAsia"/>
                <w:bCs/>
                <w:color w:val="000000" w:themeColor="text1"/>
                <w:u w:val="single"/>
              </w:rPr>
              <w:t>6</w:t>
            </w:r>
            <w:r w:rsidRPr="00395897">
              <w:rPr>
                <w:rFonts w:ascii="Times New Roman"/>
                <w:bCs/>
                <w:color w:val="000000" w:themeColor="text1"/>
              </w:rPr>
              <w:t>%</w:t>
            </w:r>
            <w:r w:rsidRPr="00395897">
              <w:rPr>
                <w:rFonts w:ascii="Times New Roman"/>
                <w:bCs/>
                <w:color w:val="000000" w:themeColor="text1"/>
              </w:rPr>
              <w:t>，逸散污染源則占</w:t>
            </w:r>
            <w:r w:rsidRPr="00395897">
              <w:rPr>
                <w:rFonts w:ascii="Times New Roman" w:hint="eastAsia"/>
                <w:bCs/>
                <w:color w:val="000000" w:themeColor="text1"/>
                <w:u w:val="single"/>
              </w:rPr>
              <w:t>2.6</w:t>
            </w:r>
            <w:r w:rsidRPr="00395897">
              <w:rPr>
                <w:rFonts w:ascii="Times New Roman"/>
                <w:bCs/>
                <w:color w:val="000000" w:themeColor="text1"/>
              </w:rPr>
              <w:t>%</w:t>
            </w:r>
            <w:r w:rsidRPr="00395897">
              <w:rPr>
                <w:rFonts w:ascii="Times New Roman"/>
                <w:bCs/>
                <w:color w:val="000000" w:themeColor="text1"/>
              </w:rPr>
              <w:t>。</w:t>
            </w:r>
          </w:p>
          <w:p w:rsidR="003A0232" w:rsidRPr="00395897" w:rsidRDefault="003A0232" w:rsidP="00CA41A5">
            <w:pPr>
              <w:snapToGrid w:val="0"/>
              <w:spacing w:line="240" w:lineRule="auto"/>
              <w:ind w:leftChars="100" w:left="984" w:hangingChars="310" w:hanging="744"/>
              <w:jc w:val="both"/>
              <w:rPr>
                <w:rFonts w:ascii="Times New Roman"/>
                <w:bCs/>
                <w:color w:val="000000" w:themeColor="text1"/>
              </w:rPr>
            </w:pPr>
            <w:r w:rsidRPr="00395897">
              <w:rPr>
                <w:rFonts w:ascii="Times New Roman"/>
                <w:bCs/>
                <w:color w:val="000000" w:themeColor="text1"/>
              </w:rPr>
              <w:t>（五）</w:t>
            </w:r>
            <w:r w:rsidRPr="00395897">
              <w:rPr>
                <w:rFonts w:ascii="Times New Roman" w:hint="eastAsia"/>
                <w:bCs/>
                <w:color w:val="000000" w:themeColor="text1"/>
              </w:rPr>
              <w:tab/>
            </w:r>
            <w:r w:rsidRPr="00395897">
              <w:rPr>
                <w:rFonts w:ascii="Times New Roman"/>
                <w:bCs/>
                <w:color w:val="000000" w:themeColor="text1"/>
              </w:rPr>
              <w:t>揮發性有機物（</w:t>
            </w:r>
            <w:r w:rsidRPr="00395897">
              <w:rPr>
                <w:rFonts w:ascii="Times New Roman"/>
                <w:bCs/>
                <w:color w:val="000000" w:themeColor="text1"/>
              </w:rPr>
              <w:t>VOC</w:t>
            </w:r>
            <w:r w:rsidRPr="00395897">
              <w:rPr>
                <w:rFonts w:ascii="Times New Roman"/>
                <w:bCs/>
                <w:color w:val="000000" w:themeColor="text1"/>
                <w:vertAlign w:val="subscript"/>
              </w:rPr>
              <w:t>S</w:t>
            </w:r>
            <w:r w:rsidRPr="00395897">
              <w:rPr>
                <w:rFonts w:ascii="Times New Roman"/>
                <w:bCs/>
                <w:color w:val="000000" w:themeColor="text1"/>
              </w:rPr>
              <w:t>）排放量：</w:t>
            </w:r>
            <w:r w:rsidRPr="00395897">
              <w:rPr>
                <w:rFonts w:ascii="Times New Roman" w:hint="eastAsia"/>
                <w:bCs/>
                <w:color w:val="000000" w:themeColor="text1"/>
                <w:u w:val="single"/>
              </w:rPr>
              <w:t>75,198</w:t>
            </w:r>
            <w:r w:rsidRPr="00395897">
              <w:rPr>
                <w:rFonts w:ascii="Times New Roman"/>
                <w:bCs/>
                <w:color w:val="000000" w:themeColor="text1"/>
              </w:rPr>
              <w:t>噸</w:t>
            </w:r>
            <w:r w:rsidRPr="00395897">
              <w:rPr>
                <w:rFonts w:ascii="Times New Roman"/>
                <w:bCs/>
                <w:color w:val="000000" w:themeColor="text1"/>
              </w:rPr>
              <w:t>/</w:t>
            </w:r>
            <w:r w:rsidRPr="00395897">
              <w:rPr>
                <w:rFonts w:ascii="Times New Roman"/>
                <w:bCs/>
                <w:color w:val="000000" w:themeColor="text1"/>
              </w:rPr>
              <w:t>年，主要來源為逸散污染源占</w:t>
            </w:r>
            <w:r w:rsidRPr="00395897">
              <w:rPr>
                <w:rFonts w:ascii="Times New Roman" w:hint="eastAsia"/>
                <w:bCs/>
                <w:color w:val="000000" w:themeColor="text1"/>
                <w:u w:val="single"/>
              </w:rPr>
              <w:t>42.1</w:t>
            </w:r>
            <w:r w:rsidRPr="00395897">
              <w:rPr>
                <w:rFonts w:ascii="Times New Roman"/>
                <w:bCs/>
                <w:color w:val="000000" w:themeColor="text1"/>
              </w:rPr>
              <w:t>%</w:t>
            </w:r>
            <w:r w:rsidRPr="00395897">
              <w:rPr>
                <w:rFonts w:ascii="Times New Roman"/>
                <w:bCs/>
                <w:color w:val="000000" w:themeColor="text1"/>
              </w:rPr>
              <w:t>、另移動污染源占</w:t>
            </w:r>
            <w:r w:rsidRPr="00395897">
              <w:rPr>
                <w:rFonts w:ascii="Times New Roman"/>
                <w:bCs/>
                <w:color w:val="000000" w:themeColor="text1"/>
                <w:u w:val="single"/>
              </w:rPr>
              <w:t>3</w:t>
            </w:r>
            <w:r w:rsidRPr="00395897">
              <w:rPr>
                <w:rFonts w:ascii="Times New Roman" w:hint="eastAsia"/>
                <w:bCs/>
                <w:color w:val="000000" w:themeColor="text1"/>
                <w:u w:val="single"/>
              </w:rPr>
              <w:t>5</w:t>
            </w:r>
            <w:r w:rsidRPr="00395897">
              <w:rPr>
                <w:rFonts w:ascii="Times New Roman"/>
                <w:bCs/>
                <w:color w:val="000000" w:themeColor="text1"/>
                <w:u w:val="single"/>
              </w:rPr>
              <w:t>.</w:t>
            </w:r>
            <w:r w:rsidRPr="00395897">
              <w:rPr>
                <w:rFonts w:ascii="Times New Roman" w:hint="eastAsia"/>
                <w:bCs/>
                <w:color w:val="000000" w:themeColor="text1"/>
                <w:u w:val="single"/>
              </w:rPr>
              <w:t>3</w:t>
            </w:r>
            <w:r w:rsidRPr="00395897">
              <w:rPr>
                <w:rFonts w:ascii="Times New Roman"/>
                <w:bCs/>
                <w:color w:val="000000" w:themeColor="text1"/>
              </w:rPr>
              <w:t>%</w:t>
            </w:r>
            <w:r w:rsidRPr="00395897">
              <w:rPr>
                <w:rFonts w:ascii="Times New Roman"/>
                <w:bCs/>
                <w:color w:val="000000" w:themeColor="text1"/>
              </w:rPr>
              <w:t>及固定污染源占</w:t>
            </w:r>
            <w:r w:rsidRPr="00395897">
              <w:rPr>
                <w:rFonts w:ascii="Times New Roman" w:hint="eastAsia"/>
                <w:bCs/>
                <w:color w:val="000000" w:themeColor="text1"/>
                <w:u w:val="single"/>
              </w:rPr>
              <w:t>22</w:t>
            </w:r>
            <w:r w:rsidRPr="00395897">
              <w:rPr>
                <w:rFonts w:ascii="Times New Roman"/>
                <w:bCs/>
                <w:color w:val="000000" w:themeColor="text1"/>
                <w:u w:val="single"/>
              </w:rPr>
              <w:t>.6</w:t>
            </w:r>
            <w:r w:rsidRPr="00395897">
              <w:rPr>
                <w:rFonts w:ascii="Times New Roman"/>
                <w:bCs/>
                <w:color w:val="000000" w:themeColor="text1"/>
              </w:rPr>
              <w:t>%</w:t>
            </w:r>
            <w:r w:rsidRPr="00395897">
              <w:rPr>
                <w:rFonts w:ascii="Times New Roman"/>
                <w:bCs/>
                <w:color w:val="000000" w:themeColor="text1"/>
              </w:rPr>
              <w:t>。</w:t>
            </w:r>
          </w:p>
          <w:p w:rsidR="003A0232" w:rsidRPr="00395897" w:rsidRDefault="003A0232" w:rsidP="000B317C">
            <w:pPr>
              <w:snapToGrid w:val="0"/>
              <w:spacing w:line="240" w:lineRule="auto"/>
              <w:ind w:left="480" w:hangingChars="200" w:hanging="480"/>
              <w:rPr>
                <w:rFonts w:ascii="Times New Roman"/>
                <w:bCs/>
                <w:color w:val="000000" w:themeColor="text1"/>
              </w:rPr>
            </w:pPr>
            <w:r w:rsidRPr="00395897">
              <w:rPr>
                <w:rFonts w:ascii="Times New Roman"/>
                <w:color w:val="000000" w:themeColor="text1"/>
              </w:rPr>
              <w:t>表二、高屏地區各污染源空氣污染物貢獻</w:t>
            </w:r>
            <w:r w:rsidRPr="00395897">
              <w:rPr>
                <w:rFonts w:ascii="Times New Roman"/>
                <w:bCs/>
                <w:color w:val="000000" w:themeColor="text1"/>
              </w:rPr>
              <w:t>百分比</w:t>
            </w:r>
          </w:p>
          <w:tbl>
            <w:tblPr>
              <w:tblW w:w="5000" w:type="pct"/>
              <w:jc w:val="center"/>
              <w:tblLayout w:type="fixed"/>
              <w:tblCellMar>
                <w:left w:w="0" w:type="dxa"/>
                <w:right w:w="0" w:type="dxa"/>
              </w:tblCellMar>
              <w:tblLook w:val="0600" w:firstRow="0" w:lastRow="0" w:firstColumn="0" w:lastColumn="0" w:noHBand="1" w:noVBand="1"/>
            </w:tblPr>
            <w:tblGrid>
              <w:gridCol w:w="1046"/>
              <w:gridCol w:w="700"/>
              <w:gridCol w:w="700"/>
              <w:gridCol w:w="700"/>
            </w:tblGrid>
            <w:tr w:rsidR="003A0232" w:rsidRPr="00395897" w:rsidTr="000B317C">
              <w:trPr>
                <w:trHeight w:val="45"/>
                <w:jc w:val="center"/>
              </w:trPr>
              <w:tc>
                <w:tcPr>
                  <w:tcW w:w="1662" w:type="pct"/>
                  <w:tcBorders>
                    <w:top w:val="single" w:sz="8" w:space="0" w:color="000000"/>
                    <w:left w:val="single" w:sz="8" w:space="0" w:color="000000"/>
                    <w:bottom w:val="single" w:sz="8" w:space="0" w:color="000000"/>
                    <w:right w:val="single" w:sz="8" w:space="0" w:color="000000"/>
                    <w:tl2br w:val="single" w:sz="4" w:space="0" w:color="auto"/>
                  </w:tcBorders>
                  <w:shd w:val="clear" w:color="auto" w:fill="auto"/>
                  <w:tcMar>
                    <w:top w:w="15" w:type="dxa"/>
                    <w:left w:w="15" w:type="dxa"/>
                    <w:bottom w:w="0" w:type="dxa"/>
                    <w:right w:w="15" w:type="dxa"/>
                  </w:tcMar>
                  <w:vAlign w:val="center"/>
                </w:tcPr>
                <w:p w:rsidR="003A0232" w:rsidRPr="00395897" w:rsidRDefault="003A0232" w:rsidP="000B317C">
                  <w:pPr>
                    <w:snapToGrid w:val="0"/>
                    <w:spacing w:line="240" w:lineRule="auto"/>
                    <w:jc w:val="right"/>
                    <w:rPr>
                      <w:rFonts w:ascii="Times New Roman"/>
                      <w:color w:val="000000" w:themeColor="text1"/>
                      <w:sz w:val="20"/>
                    </w:rPr>
                  </w:pPr>
                  <w:r w:rsidRPr="00395897">
                    <w:rPr>
                      <w:rFonts w:ascii="Times New Roman"/>
                      <w:color w:val="000000" w:themeColor="text1"/>
                      <w:sz w:val="20"/>
                    </w:rPr>
                    <w:t>排放型</w:t>
                  </w:r>
                </w:p>
                <w:p w:rsidR="003A0232" w:rsidRPr="00395897" w:rsidRDefault="003A0232" w:rsidP="000B317C">
                  <w:pPr>
                    <w:snapToGrid w:val="0"/>
                    <w:spacing w:line="240" w:lineRule="auto"/>
                    <w:jc w:val="right"/>
                    <w:rPr>
                      <w:rFonts w:ascii="Times New Roman"/>
                      <w:color w:val="000000" w:themeColor="text1"/>
                      <w:sz w:val="20"/>
                    </w:rPr>
                  </w:pPr>
                  <w:r w:rsidRPr="00395897">
                    <w:rPr>
                      <w:rFonts w:ascii="Times New Roman"/>
                      <w:color w:val="000000" w:themeColor="text1"/>
                      <w:sz w:val="20"/>
                    </w:rPr>
                    <w:t>式</w:t>
                  </w:r>
                  <w:r w:rsidRPr="00395897">
                    <w:rPr>
                      <w:rFonts w:ascii="Times New Roman"/>
                      <w:color w:val="000000" w:themeColor="text1"/>
                      <w:sz w:val="20"/>
                      <w:vertAlign w:val="superscript"/>
                    </w:rPr>
                    <w:t>2</w:t>
                  </w:r>
                </w:p>
                <w:p w:rsidR="003A0232" w:rsidRPr="00395897" w:rsidRDefault="003A0232" w:rsidP="000B317C">
                  <w:pPr>
                    <w:snapToGrid w:val="0"/>
                    <w:spacing w:line="240" w:lineRule="auto"/>
                    <w:rPr>
                      <w:rFonts w:ascii="Times New Roman"/>
                      <w:color w:val="000000" w:themeColor="text1"/>
                      <w:sz w:val="20"/>
                    </w:rPr>
                  </w:pPr>
                  <w:r w:rsidRPr="00395897">
                    <w:rPr>
                      <w:rFonts w:ascii="Times New Roman"/>
                      <w:color w:val="000000" w:themeColor="text1"/>
                      <w:sz w:val="20"/>
                    </w:rPr>
                    <w:t>空氣</w:t>
                  </w:r>
                </w:p>
                <w:p w:rsidR="003A0232" w:rsidRPr="00395897" w:rsidRDefault="003A0232" w:rsidP="000B317C">
                  <w:pPr>
                    <w:snapToGrid w:val="0"/>
                    <w:spacing w:line="240" w:lineRule="auto"/>
                    <w:rPr>
                      <w:rFonts w:ascii="Times New Roman"/>
                      <w:color w:val="000000" w:themeColor="text1"/>
                      <w:sz w:val="20"/>
                    </w:rPr>
                  </w:pPr>
                  <w:r w:rsidRPr="00395897">
                    <w:rPr>
                      <w:rFonts w:ascii="Times New Roman"/>
                      <w:color w:val="000000" w:themeColor="text1"/>
                      <w:sz w:val="20"/>
                    </w:rPr>
                    <w:t>污染物種</w:t>
                  </w:r>
                </w:p>
              </w:tc>
              <w:tc>
                <w:tcPr>
                  <w:tcW w:w="1113" w:type="pct"/>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tcPr>
                <w:p w:rsidR="003A0232" w:rsidRPr="00395897" w:rsidRDefault="003A0232" w:rsidP="000B317C">
                  <w:pPr>
                    <w:snapToGrid w:val="0"/>
                    <w:spacing w:line="240" w:lineRule="auto"/>
                    <w:jc w:val="center"/>
                    <w:rPr>
                      <w:rFonts w:ascii="Times New Roman"/>
                      <w:color w:val="000000" w:themeColor="text1"/>
                      <w:sz w:val="20"/>
                    </w:rPr>
                  </w:pPr>
                  <w:r w:rsidRPr="00395897">
                    <w:rPr>
                      <w:rFonts w:ascii="Times New Roman"/>
                      <w:color w:val="000000" w:themeColor="text1"/>
                      <w:sz w:val="20"/>
                    </w:rPr>
                    <w:t>固定污染源</w:t>
                  </w:r>
                </w:p>
              </w:tc>
              <w:tc>
                <w:tcPr>
                  <w:tcW w:w="1113" w:type="pct"/>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tcPr>
                <w:p w:rsidR="003A0232" w:rsidRPr="00395897" w:rsidRDefault="003A0232" w:rsidP="000B317C">
                  <w:pPr>
                    <w:snapToGrid w:val="0"/>
                    <w:spacing w:line="240" w:lineRule="auto"/>
                    <w:jc w:val="center"/>
                    <w:rPr>
                      <w:rFonts w:ascii="Times New Roman"/>
                      <w:color w:val="000000" w:themeColor="text1"/>
                      <w:sz w:val="20"/>
                    </w:rPr>
                  </w:pPr>
                  <w:r w:rsidRPr="00395897">
                    <w:rPr>
                      <w:rFonts w:ascii="Times New Roman"/>
                      <w:color w:val="000000" w:themeColor="text1"/>
                      <w:sz w:val="20"/>
                    </w:rPr>
                    <w:t>移動污染源</w:t>
                  </w:r>
                </w:p>
              </w:tc>
              <w:tc>
                <w:tcPr>
                  <w:tcW w:w="1113" w:type="pct"/>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tcPr>
                <w:p w:rsidR="003A0232" w:rsidRPr="00395897" w:rsidRDefault="003A0232" w:rsidP="000B317C">
                  <w:pPr>
                    <w:snapToGrid w:val="0"/>
                    <w:spacing w:line="240" w:lineRule="auto"/>
                    <w:jc w:val="center"/>
                    <w:rPr>
                      <w:rFonts w:ascii="Times New Roman"/>
                      <w:color w:val="000000" w:themeColor="text1"/>
                      <w:sz w:val="20"/>
                    </w:rPr>
                  </w:pPr>
                  <w:r w:rsidRPr="00395897">
                    <w:rPr>
                      <w:rFonts w:ascii="Times New Roman"/>
                      <w:color w:val="000000" w:themeColor="text1"/>
                      <w:sz w:val="20"/>
                    </w:rPr>
                    <w:t>逸散污染源</w:t>
                  </w:r>
                </w:p>
              </w:tc>
            </w:tr>
            <w:tr w:rsidR="003A0232" w:rsidRPr="00395897" w:rsidTr="000B317C">
              <w:trPr>
                <w:trHeight w:val="45"/>
                <w:jc w:val="center"/>
              </w:trPr>
              <w:tc>
                <w:tcPr>
                  <w:tcW w:w="1662" w:type="pct"/>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bottom w:w="0" w:type="dxa"/>
                    <w:right w:w="15" w:type="dxa"/>
                  </w:tcMar>
                  <w:vAlign w:val="center"/>
                </w:tcPr>
                <w:p w:rsidR="003A0232" w:rsidRPr="00395897" w:rsidRDefault="003A0232" w:rsidP="000B317C">
                  <w:pPr>
                    <w:snapToGrid w:val="0"/>
                    <w:spacing w:line="240" w:lineRule="auto"/>
                    <w:rPr>
                      <w:rFonts w:ascii="Times New Roman"/>
                      <w:color w:val="000000" w:themeColor="text1"/>
                      <w:sz w:val="20"/>
                    </w:rPr>
                  </w:pPr>
                  <w:r w:rsidRPr="00395897">
                    <w:rPr>
                      <w:rFonts w:ascii="Times New Roman"/>
                      <w:bCs/>
                      <w:color w:val="000000" w:themeColor="text1"/>
                      <w:sz w:val="20"/>
                    </w:rPr>
                    <w:t>粒狀污染物</w:t>
                  </w:r>
                </w:p>
              </w:tc>
              <w:tc>
                <w:tcPr>
                  <w:tcW w:w="1113" w:type="pct"/>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bottom w:w="0" w:type="dxa"/>
                    <w:right w:w="15" w:type="dxa"/>
                  </w:tcMar>
                  <w:vAlign w:val="center"/>
                </w:tcPr>
                <w:p w:rsidR="003A0232" w:rsidRPr="00395897" w:rsidRDefault="00590FEE" w:rsidP="000B317C">
                  <w:pPr>
                    <w:snapToGrid w:val="0"/>
                    <w:spacing w:line="240" w:lineRule="auto"/>
                    <w:jc w:val="center"/>
                    <w:rPr>
                      <w:rFonts w:ascii="Times New Roman"/>
                      <w:color w:val="000000" w:themeColor="text1"/>
                      <w:sz w:val="20"/>
                      <w:u w:val="single"/>
                    </w:rPr>
                  </w:pPr>
                  <w:r w:rsidRPr="00590FEE">
                    <w:rPr>
                      <w:rFonts w:ascii="Times New Roman"/>
                      <w:color w:val="000000" w:themeColor="text1"/>
                      <w:sz w:val="20"/>
                      <w:u w:val="single"/>
                    </w:rPr>
                    <w:t>17.</w:t>
                  </w:r>
                  <w:r w:rsidR="003A0232" w:rsidRPr="00395897">
                    <w:rPr>
                      <w:rFonts w:ascii="Times New Roman"/>
                      <w:color w:val="000000" w:themeColor="text1"/>
                      <w:sz w:val="20"/>
                      <w:u w:val="single"/>
                    </w:rPr>
                    <w:t>0</w:t>
                  </w:r>
                  <w:r w:rsidR="003A0232" w:rsidRPr="00395897">
                    <w:rPr>
                      <w:rFonts w:ascii="Times New Roman"/>
                      <w:color w:val="000000" w:themeColor="text1"/>
                      <w:sz w:val="20"/>
                    </w:rPr>
                    <w:t>%</w:t>
                  </w:r>
                </w:p>
              </w:tc>
              <w:tc>
                <w:tcPr>
                  <w:tcW w:w="1113" w:type="pct"/>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bottom w:w="0" w:type="dxa"/>
                    <w:right w:w="15" w:type="dxa"/>
                  </w:tcMar>
                  <w:vAlign w:val="center"/>
                </w:tcPr>
                <w:p w:rsidR="003A0232" w:rsidRPr="00395897" w:rsidRDefault="00590FEE" w:rsidP="000B317C">
                  <w:pPr>
                    <w:snapToGrid w:val="0"/>
                    <w:spacing w:line="240" w:lineRule="auto"/>
                    <w:jc w:val="center"/>
                    <w:rPr>
                      <w:rFonts w:ascii="Times New Roman"/>
                      <w:color w:val="000000" w:themeColor="text1"/>
                      <w:sz w:val="20"/>
                      <w:u w:val="single"/>
                    </w:rPr>
                  </w:pPr>
                  <w:r w:rsidRPr="00590FEE">
                    <w:rPr>
                      <w:rFonts w:ascii="Times New Roman"/>
                      <w:color w:val="000000" w:themeColor="text1"/>
                      <w:sz w:val="20"/>
                      <w:u w:val="single"/>
                    </w:rPr>
                    <w:t>7.</w:t>
                  </w:r>
                  <w:r w:rsidR="003A0232" w:rsidRPr="00D36C36">
                    <w:rPr>
                      <w:rFonts w:ascii="Times New Roman"/>
                      <w:color w:val="000000" w:themeColor="text1"/>
                      <w:sz w:val="20"/>
                      <w:u w:val="single"/>
                    </w:rPr>
                    <w:t>7</w:t>
                  </w:r>
                  <w:r w:rsidR="003A0232" w:rsidRPr="00395897">
                    <w:rPr>
                      <w:rFonts w:ascii="Times New Roman"/>
                      <w:color w:val="000000" w:themeColor="text1"/>
                      <w:sz w:val="20"/>
                    </w:rPr>
                    <w:t>%</w:t>
                  </w:r>
                </w:p>
              </w:tc>
              <w:tc>
                <w:tcPr>
                  <w:tcW w:w="1113" w:type="pct"/>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bottom w:w="0" w:type="dxa"/>
                    <w:right w:w="15" w:type="dxa"/>
                  </w:tcMar>
                  <w:vAlign w:val="center"/>
                </w:tcPr>
                <w:p w:rsidR="003A0232" w:rsidRPr="00395897" w:rsidRDefault="00590FEE" w:rsidP="000B317C">
                  <w:pPr>
                    <w:snapToGrid w:val="0"/>
                    <w:spacing w:line="240" w:lineRule="auto"/>
                    <w:jc w:val="center"/>
                    <w:rPr>
                      <w:rFonts w:ascii="Times New Roman"/>
                      <w:color w:val="000000" w:themeColor="text1"/>
                      <w:sz w:val="20"/>
                      <w:u w:val="single"/>
                    </w:rPr>
                  </w:pPr>
                  <w:r w:rsidRPr="00590FEE">
                    <w:rPr>
                      <w:rFonts w:ascii="Times New Roman"/>
                      <w:color w:val="000000" w:themeColor="text1"/>
                      <w:sz w:val="20"/>
                      <w:u w:val="single"/>
                    </w:rPr>
                    <w:t>75.</w:t>
                  </w:r>
                  <w:r w:rsidR="003A0232" w:rsidRPr="00D36C36">
                    <w:rPr>
                      <w:rFonts w:ascii="Times New Roman" w:hint="eastAsia"/>
                      <w:color w:val="000000" w:themeColor="text1"/>
                      <w:sz w:val="20"/>
                      <w:u w:val="single"/>
                    </w:rPr>
                    <w:t>3</w:t>
                  </w:r>
                  <w:r w:rsidR="003A0232" w:rsidRPr="00395897">
                    <w:rPr>
                      <w:rFonts w:ascii="Times New Roman"/>
                      <w:color w:val="000000" w:themeColor="text1"/>
                      <w:sz w:val="20"/>
                    </w:rPr>
                    <w:t>%</w:t>
                  </w:r>
                </w:p>
              </w:tc>
            </w:tr>
            <w:tr w:rsidR="003A0232" w:rsidRPr="00395897" w:rsidTr="000B317C">
              <w:trPr>
                <w:trHeight w:val="291"/>
                <w:jc w:val="center"/>
              </w:trPr>
              <w:tc>
                <w:tcPr>
                  <w:tcW w:w="1662" w:type="pct"/>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bottom w:w="0" w:type="dxa"/>
                    <w:right w:w="15" w:type="dxa"/>
                  </w:tcMar>
                  <w:vAlign w:val="center"/>
                </w:tcPr>
                <w:p w:rsidR="003A0232" w:rsidRPr="00395897" w:rsidRDefault="003A0232" w:rsidP="000B317C">
                  <w:pPr>
                    <w:snapToGrid w:val="0"/>
                    <w:spacing w:line="240" w:lineRule="auto"/>
                    <w:rPr>
                      <w:rFonts w:ascii="Times New Roman"/>
                      <w:color w:val="000000" w:themeColor="text1"/>
                      <w:sz w:val="20"/>
                    </w:rPr>
                  </w:pPr>
                  <w:r w:rsidRPr="00395897">
                    <w:rPr>
                      <w:rFonts w:ascii="Times New Roman"/>
                      <w:bCs/>
                      <w:color w:val="000000" w:themeColor="text1"/>
                      <w:sz w:val="20"/>
                    </w:rPr>
                    <w:t>細懸浮微粒</w:t>
                  </w:r>
                  <w:r w:rsidRPr="00395897">
                    <w:rPr>
                      <w:rFonts w:ascii="Times New Roman"/>
                      <w:bCs/>
                      <w:color w:val="000000" w:themeColor="text1"/>
                      <w:sz w:val="20"/>
                      <w:vertAlign w:val="superscript"/>
                    </w:rPr>
                    <w:t>1</w:t>
                  </w:r>
                </w:p>
              </w:tc>
              <w:tc>
                <w:tcPr>
                  <w:tcW w:w="1113" w:type="pct"/>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bottom w:w="0" w:type="dxa"/>
                    <w:right w:w="15" w:type="dxa"/>
                  </w:tcMar>
                  <w:vAlign w:val="center"/>
                </w:tcPr>
                <w:p w:rsidR="003A0232" w:rsidRPr="00395897" w:rsidRDefault="00590FEE" w:rsidP="000B317C">
                  <w:pPr>
                    <w:snapToGrid w:val="0"/>
                    <w:spacing w:line="240" w:lineRule="auto"/>
                    <w:jc w:val="center"/>
                    <w:rPr>
                      <w:rFonts w:ascii="Times New Roman"/>
                      <w:color w:val="000000" w:themeColor="text1"/>
                      <w:sz w:val="20"/>
                      <w:u w:val="single"/>
                    </w:rPr>
                  </w:pPr>
                  <w:r w:rsidRPr="00590FEE">
                    <w:rPr>
                      <w:rFonts w:ascii="Times New Roman"/>
                      <w:color w:val="000000" w:themeColor="text1"/>
                      <w:sz w:val="20"/>
                      <w:u w:val="single"/>
                    </w:rPr>
                    <w:t>33.</w:t>
                  </w:r>
                  <w:r w:rsidR="003A0232" w:rsidRPr="00D36C36">
                    <w:rPr>
                      <w:rFonts w:ascii="Times New Roman" w:hint="eastAsia"/>
                      <w:color w:val="000000" w:themeColor="text1"/>
                      <w:sz w:val="20"/>
                      <w:u w:val="single"/>
                    </w:rPr>
                    <w:t>3</w:t>
                  </w:r>
                  <w:r w:rsidR="003A0232" w:rsidRPr="00395897">
                    <w:rPr>
                      <w:rFonts w:ascii="Times New Roman"/>
                      <w:color w:val="000000" w:themeColor="text1"/>
                      <w:sz w:val="20"/>
                    </w:rPr>
                    <w:t>%</w:t>
                  </w:r>
                </w:p>
              </w:tc>
              <w:tc>
                <w:tcPr>
                  <w:tcW w:w="1113" w:type="pct"/>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bottom w:w="0" w:type="dxa"/>
                    <w:right w:w="15" w:type="dxa"/>
                  </w:tcMar>
                  <w:vAlign w:val="center"/>
                </w:tcPr>
                <w:p w:rsidR="003A0232" w:rsidRPr="00395897" w:rsidRDefault="003A0232" w:rsidP="000B317C">
                  <w:pPr>
                    <w:snapToGrid w:val="0"/>
                    <w:spacing w:line="240" w:lineRule="auto"/>
                    <w:jc w:val="center"/>
                    <w:rPr>
                      <w:rFonts w:ascii="Times New Roman"/>
                      <w:color w:val="000000" w:themeColor="text1"/>
                      <w:sz w:val="20"/>
                      <w:u w:val="single"/>
                    </w:rPr>
                  </w:pPr>
                  <w:r w:rsidRPr="00395897">
                    <w:rPr>
                      <w:rFonts w:ascii="Times New Roman"/>
                      <w:color w:val="000000" w:themeColor="text1"/>
                      <w:sz w:val="20"/>
                      <w:u w:val="single"/>
                    </w:rPr>
                    <w:t>25.</w:t>
                  </w:r>
                  <w:r w:rsidRPr="00395897">
                    <w:rPr>
                      <w:rFonts w:ascii="Times New Roman" w:hint="eastAsia"/>
                      <w:color w:val="000000" w:themeColor="text1"/>
                      <w:sz w:val="20"/>
                      <w:u w:val="single"/>
                    </w:rPr>
                    <w:t>4</w:t>
                  </w:r>
                  <w:r w:rsidRPr="00395897">
                    <w:rPr>
                      <w:rFonts w:ascii="Times New Roman"/>
                      <w:color w:val="000000" w:themeColor="text1"/>
                      <w:sz w:val="20"/>
                      <w:u w:val="single"/>
                    </w:rPr>
                    <w:t>%</w:t>
                  </w:r>
                </w:p>
              </w:tc>
              <w:tc>
                <w:tcPr>
                  <w:tcW w:w="1113" w:type="pct"/>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bottom w:w="0" w:type="dxa"/>
                    <w:right w:w="15" w:type="dxa"/>
                  </w:tcMar>
                  <w:vAlign w:val="center"/>
                </w:tcPr>
                <w:p w:rsidR="003A0232" w:rsidRPr="00395897" w:rsidRDefault="00590FEE" w:rsidP="000B317C">
                  <w:pPr>
                    <w:snapToGrid w:val="0"/>
                    <w:spacing w:line="240" w:lineRule="auto"/>
                    <w:jc w:val="center"/>
                    <w:rPr>
                      <w:rFonts w:ascii="Times New Roman"/>
                      <w:color w:val="000000" w:themeColor="text1"/>
                      <w:sz w:val="20"/>
                      <w:u w:val="single"/>
                    </w:rPr>
                  </w:pPr>
                  <w:r w:rsidRPr="00590FEE">
                    <w:rPr>
                      <w:rFonts w:ascii="Times New Roman"/>
                      <w:color w:val="000000" w:themeColor="text1"/>
                      <w:sz w:val="20"/>
                      <w:u w:val="single"/>
                    </w:rPr>
                    <w:t>4</w:t>
                  </w:r>
                  <w:r w:rsidR="003A0232" w:rsidRPr="00395897">
                    <w:rPr>
                      <w:rFonts w:ascii="Times New Roman"/>
                      <w:color w:val="000000" w:themeColor="text1"/>
                      <w:sz w:val="20"/>
                      <w:u w:val="single"/>
                    </w:rPr>
                    <w:t>1.</w:t>
                  </w:r>
                  <w:r w:rsidR="003A0232" w:rsidRPr="00395897">
                    <w:rPr>
                      <w:rFonts w:ascii="Times New Roman" w:hint="eastAsia"/>
                      <w:color w:val="000000" w:themeColor="text1"/>
                      <w:sz w:val="20"/>
                      <w:u w:val="single"/>
                    </w:rPr>
                    <w:t>3</w:t>
                  </w:r>
                  <w:r w:rsidR="003A0232" w:rsidRPr="00395897">
                    <w:rPr>
                      <w:rFonts w:ascii="Times New Roman"/>
                      <w:color w:val="000000" w:themeColor="text1"/>
                      <w:sz w:val="20"/>
                    </w:rPr>
                    <w:t>%</w:t>
                  </w:r>
                </w:p>
              </w:tc>
            </w:tr>
            <w:tr w:rsidR="003A0232" w:rsidRPr="00395897" w:rsidTr="000B317C">
              <w:trPr>
                <w:trHeight w:val="291"/>
                <w:jc w:val="center"/>
              </w:trPr>
              <w:tc>
                <w:tcPr>
                  <w:tcW w:w="1662" w:type="pct"/>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bottom w:w="0" w:type="dxa"/>
                    <w:right w:w="15" w:type="dxa"/>
                  </w:tcMar>
                  <w:vAlign w:val="center"/>
                </w:tcPr>
                <w:p w:rsidR="003A0232" w:rsidRPr="00395897" w:rsidRDefault="003A0232" w:rsidP="000B317C">
                  <w:pPr>
                    <w:snapToGrid w:val="0"/>
                    <w:spacing w:line="240" w:lineRule="auto"/>
                    <w:rPr>
                      <w:rFonts w:ascii="Times New Roman"/>
                      <w:color w:val="000000" w:themeColor="text1"/>
                      <w:sz w:val="20"/>
                    </w:rPr>
                  </w:pPr>
                  <w:r w:rsidRPr="00395897">
                    <w:rPr>
                      <w:rFonts w:ascii="Times New Roman"/>
                      <w:bCs/>
                      <w:color w:val="000000" w:themeColor="text1"/>
                      <w:sz w:val="20"/>
                    </w:rPr>
                    <w:t>硫氧化物</w:t>
                  </w:r>
                </w:p>
              </w:tc>
              <w:tc>
                <w:tcPr>
                  <w:tcW w:w="1113" w:type="pct"/>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bottom w:w="0" w:type="dxa"/>
                    <w:right w:w="15" w:type="dxa"/>
                  </w:tcMar>
                  <w:vAlign w:val="center"/>
                </w:tcPr>
                <w:p w:rsidR="003A0232" w:rsidRPr="00395897" w:rsidRDefault="003A0232" w:rsidP="000B317C">
                  <w:pPr>
                    <w:snapToGrid w:val="0"/>
                    <w:spacing w:line="240" w:lineRule="auto"/>
                    <w:jc w:val="center"/>
                    <w:rPr>
                      <w:rFonts w:ascii="Times New Roman"/>
                      <w:color w:val="000000" w:themeColor="text1"/>
                      <w:sz w:val="20"/>
                      <w:u w:val="single"/>
                    </w:rPr>
                  </w:pPr>
                  <w:r w:rsidRPr="00395897">
                    <w:rPr>
                      <w:rFonts w:ascii="Times New Roman"/>
                      <w:color w:val="000000" w:themeColor="text1"/>
                      <w:sz w:val="20"/>
                      <w:u w:val="single"/>
                    </w:rPr>
                    <w:t>79.</w:t>
                  </w:r>
                  <w:r w:rsidRPr="00395897">
                    <w:rPr>
                      <w:rFonts w:ascii="Times New Roman" w:hint="eastAsia"/>
                      <w:color w:val="000000" w:themeColor="text1"/>
                      <w:sz w:val="20"/>
                      <w:u w:val="single"/>
                    </w:rPr>
                    <w:t>1</w:t>
                  </w:r>
                  <w:r w:rsidRPr="00395897">
                    <w:rPr>
                      <w:rFonts w:ascii="Times New Roman"/>
                      <w:color w:val="000000" w:themeColor="text1"/>
                      <w:sz w:val="20"/>
                    </w:rPr>
                    <w:t>%</w:t>
                  </w:r>
                </w:p>
              </w:tc>
              <w:tc>
                <w:tcPr>
                  <w:tcW w:w="1113" w:type="pct"/>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bottom w:w="0" w:type="dxa"/>
                    <w:right w:w="15" w:type="dxa"/>
                  </w:tcMar>
                  <w:vAlign w:val="center"/>
                </w:tcPr>
                <w:p w:rsidR="003A0232" w:rsidRPr="00395897" w:rsidRDefault="003A0232" w:rsidP="000B317C">
                  <w:pPr>
                    <w:snapToGrid w:val="0"/>
                    <w:spacing w:line="240" w:lineRule="auto"/>
                    <w:jc w:val="center"/>
                    <w:rPr>
                      <w:rFonts w:ascii="Times New Roman"/>
                      <w:color w:val="000000" w:themeColor="text1"/>
                      <w:sz w:val="20"/>
                      <w:u w:val="single"/>
                    </w:rPr>
                  </w:pPr>
                  <w:r w:rsidRPr="00395897">
                    <w:rPr>
                      <w:rFonts w:ascii="Times New Roman"/>
                      <w:color w:val="000000" w:themeColor="text1"/>
                      <w:sz w:val="20"/>
                      <w:u w:val="single"/>
                    </w:rPr>
                    <w:t>20.5</w:t>
                  </w:r>
                  <w:r w:rsidRPr="00395897">
                    <w:rPr>
                      <w:rFonts w:ascii="Times New Roman"/>
                      <w:color w:val="000000" w:themeColor="text1"/>
                      <w:sz w:val="20"/>
                    </w:rPr>
                    <w:t>%</w:t>
                  </w:r>
                </w:p>
              </w:tc>
              <w:tc>
                <w:tcPr>
                  <w:tcW w:w="1113" w:type="pct"/>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bottom w:w="0" w:type="dxa"/>
                    <w:right w:w="15" w:type="dxa"/>
                  </w:tcMar>
                  <w:vAlign w:val="center"/>
                </w:tcPr>
                <w:p w:rsidR="003A0232" w:rsidRPr="00395897" w:rsidRDefault="003A0232" w:rsidP="000B317C">
                  <w:pPr>
                    <w:snapToGrid w:val="0"/>
                    <w:spacing w:line="240" w:lineRule="auto"/>
                    <w:jc w:val="center"/>
                    <w:rPr>
                      <w:rFonts w:ascii="Times New Roman"/>
                      <w:color w:val="000000" w:themeColor="text1"/>
                      <w:sz w:val="20"/>
                      <w:u w:val="single"/>
                    </w:rPr>
                  </w:pPr>
                  <w:r w:rsidRPr="00395897">
                    <w:rPr>
                      <w:rFonts w:ascii="Times New Roman"/>
                      <w:color w:val="000000" w:themeColor="text1"/>
                      <w:sz w:val="20"/>
                      <w:u w:val="single"/>
                    </w:rPr>
                    <w:t>0.4</w:t>
                  </w:r>
                  <w:r w:rsidRPr="00395897">
                    <w:rPr>
                      <w:rFonts w:ascii="Times New Roman"/>
                      <w:color w:val="000000" w:themeColor="text1"/>
                      <w:sz w:val="20"/>
                    </w:rPr>
                    <w:t>%</w:t>
                  </w:r>
                </w:p>
              </w:tc>
            </w:tr>
            <w:tr w:rsidR="003A0232" w:rsidRPr="00395897" w:rsidTr="000B317C">
              <w:trPr>
                <w:trHeight w:val="291"/>
                <w:jc w:val="center"/>
              </w:trPr>
              <w:tc>
                <w:tcPr>
                  <w:tcW w:w="1662" w:type="pct"/>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bottom w:w="0" w:type="dxa"/>
                    <w:right w:w="15" w:type="dxa"/>
                  </w:tcMar>
                  <w:vAlign w:val="center"/>
                </w:tcPr>
                <w:p w:rsidR="003A0232" w:rsidRPr="00395897" w:rsidRDefault="003A0232" w:rsidP="000B317C">
                  <w:pPr>
                    <w:snapToGrid w:val="0"/>
                    <w:spacing w:line="240" w:lineRule="auto"/>
                    <w:rPr>
                      <w:rFonts w:ascii="Times New Roman"/>
                      <w:bCs/>
                      <w:color w:val="000000" w:themeColor="text1"/>
                      <w:sz w:val="20"/>
                    </w:rPr>
                  </w:pPr>
                  <w:r w:rsidRPr="00395897">
                    <w:rPr>
                      <w:rFonts w:ascii="Times New Roman"/>
                      <w:bCs/>
                      <w:color w:val="000000" w:themeColor="text1"/>
                      <w:sz w:val="20"/>
                    </w:rPr>
                    <w:t>氮氧化物</w:t>
                  </w:r>
                </w:p>
              </w:tc>
              <w:tc>
                <w:tcPr>
                  <w:tcW w:w="1113" w:type="pct"/>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bottom w:w="0" w:type="dxa"/>
                    <w:right w:w="15" w:type="dxa"/>
                  </w:tcMar>
                  <w:vAlign w:val="center"/>
                </w:tcPr>
                <w:p w:rsidR="003A0232" w:rsidRPr="00395897" w:rsidRDefault="003A0232" w:rsidP="000B317C">
                  <w:pPr>
                    <w:snapToGrid w:val="0"/>
                    <w:spacing w:line="240" w:lineRule="auto"/>
                    <w:jc w:val="center"/>
                    <w:rPr>
                      <w:rFonts w:ascii="Times New Roman"/>
                      <w:color w:val="000000" w:themeColor="text1"/>
                      <w:sz w:val="20"/>
                      <w:u w:val="single"/>
                    </w:rPr>
                  </w:pPr>
                  <w:r w:rsidRPr="00395897">
                    <w:rPr>
                      <w:rFonts w:ascii="Times New Roman"/>
                      <w:color w:val="000000" w:themeColor="text1"/>
                      <w:sz w:val="20"/>
                    </w:rPr>
                    <w:t>47</w:t>
                  </w:r>
                  <w:r w:rsidRPr="00395897">
                    <w:rPr>
                      <w:rFonts w:ascii="Times New Roman"/>
                      <w:color w:val="000000" w:themeColor="text1"/>
                      <w:sz w:val="20"/>
                      <w:u w:val="single"/>
                    </w:rPr>
                    <w:t>.8</w:t>
                  </w:r>
                  <w:r w:rsidRPr="00395897">
                    <w:rPr>
                      <w:rFonts w:ascii="Times New Roman"/>
                      <w:color w:val="000000" w:themeColor="text1"/>
                      <w:sz w:val="20"/>
                    </w:rPr>
                    <w:t>%</w:t>
                  </w:r>
                </w:p>
              </w:tc>
              <w:tc>
                <w:tcPr>
                  <w:tcW w:w="1113" w:type="pct"/>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bottom w:w="0" w:type="dxa"/>
                    <w:right w:w="15" w:type="dxa"/>
                  </w:tcMar>
                  <w:vAlign w:val="center"/>
                </w:tcPr>
                <w:p w:rsidR="003A0232" w:rsidRPr="00395897" w:rsidRDefault="003A0232" w:rsidP="000B317C">
                  <w:pPr>
                    <w:snapToGrid w:val="0"/>
                    <w:spacing w:line="240" w:lineRule="auto"/>
                    <w:jc w:val="center"/>
                    <w:rPr>
                      <w:rFonts w:ascii="Times New Roman"/>
                      <w:color w:val="000000" w:themeColor="text1"/>
                      <w:sz w:val="20"/>
                      <w:u w:val="single"/>
                    </w:rPr>
                  </w:pPr>
                  <w:r w:rsidRPr="00395897">
                    <w:rPr>
                      <w:rFonts w:ascii="Times New Roman"/>
                      <w:color w:val="000000" w:themeColor="text1"/>
                      <w:sz w:val="20"/>
                    </w:rPr>
                    <w:t>4</w:t>
                  </w:r>
                  <w:r w:rsidRPr="00395897">
                    <w:rPr>
                      <w:rFonts w:ascii="Times New Roman"/>
                      <w:color w:val="000000" w:themeColor="text1"/>
                      <w:sz w:val="20"/>
                      <w:u w:val="single"/>
                    </w:rPr>
                    <w:t>9.6</w:t>
                  </w:r>
                  <w:r w:rsidRPr="00395897">
                    <w:rPr>
                      <w:rFonts w:ascii="Times New Roman"/>
                      <w:color w:val="000000" w:themeColor="text1"/>
                      <w:sz w:val="20"/>
                    </w:rPr>
                    <w:t>%</w:t>
                  </w:r>
                </w:p>
              </w:tc>
              <w:tc>
                <w:tcPr>
                  <w:tcW w:w="1113" w:type="pct"/>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bottom w:w="0" w:type="dxa"/>
                    <w:right w:w="15" w:type="dxa"/>
                  </w:tcMar>
                  <w:vAlign w:val="center"/>
                </w:tcPr>
                <w:p w:rsidR="003A0232" w:rsidRPr="00395897" w:rsidRDefault="003A0232" w:rsidP="000B317C">
                  <w:pPr>
                    <w:snapToGrid w:val="0"/>
                    <w:spacing w:line="240" w:lineRule="auto"/>
                    <w:jc w:val="center"/>
                    <w:rPr>
                      <w:rFonts w:ascii="Times New Roman"/>
                      <w:color w:val="000000" w:themeColor="text1"/>
                      <w:sz w:val="20"/>
                      <w:u w:val="single"/>
                    </w:rPr>
                  </w:pPr>
                  <w:r w:rsidRPr="00395897">
                    <w:rPr>
                      <w:rFonts w:ascii="Times New Roman"/>
                      <w:color w:val="000000" w:themeColor="text1"/>
                      <w:sz w:val="20"/>
                      <w:u w:val="single"/>
                    </w:rPr>
                    <w:t>2.</w:t>
                  </w:r>
                  <w:r w:rsidRPr="00395897">
                    <w:rPr>
                      <w:rFonts w:ascii="Times New Roman" w:hint="eastAsia"/>
                      <w:color w:val="000000" w:themeColor="text1"/>
                      <w:sz w:val="20"/>
                      <w:u w:val="single"/>
                    </w:rPr>
                    <w:t>6</w:t>
                  </w:r>
                  <w:r w:rsidRPr="00395897">
                    <w:rPr>
                      <w:rFonts w:ascii="Times New Roman"/>
                      <w:color w:val="000000" w:themeColor="text1"/>
                      <w:sz w:val="20"/>
                    </w:rPr>
                    <w:t>%</w:t>
                  </w:r>
                </w:p>
              </w:tc>
            </w:tr>
            <w:tr w:rsidR="003A0232" w:rsidRPr="00395897" w:rsidTr="000B317C">
              <w:trPr>
                <w:trHeight w:val="257"/>
                <w:jc w:val="center"/>
              </w:trPr>
              <w:tc>
                <w:tcPr>
                  <w:tcW w:w="1662" w:type="pct"/>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bottom w:w="0" w:type="dxa"/>
                    <w:right w:w="15" w:type="dxa"/>
                  </w:tcMar>
                  <w:vAlign w:val="center"/>
                </w:tcPr>
                <w:p w:rsidR="003A0232" w:rsidRPr="00395897" w:rsidRDefault="003A0232" w:rsidP="000B317C">
                  <w:pPr>
                    <w:snapToGrid w:val="0"/>
                    <w:spacing w:line="240" w:lineRule="auto"/>
                    <w:rPr>
                      <w:rFonts w:ascii="Times New Roman"/>
                      <w:bCs/>
                      <w:color w:val="000000" w:themeColor="text1"/>
                      <w:sz w:val="20"/>
                    </w:rPr>
                  </w:pPr>
                  <w:r w:rsidRPr="00395897">
                    <w:rPr>
                      <w:rFonts w:ascii="Times New Roman"/>
                      <w:bCs/>
                      <w:color w:val="000000" w:themeColor="text1"/>
                      <w:sz w:val="20"/>
                    </w:rPr>
                    <w:t>揮發性有機物</w:t>
                  </w:r>
                </w:p>
              </w:tc>
              <w:tc>
                <w:tcPr>
                  <w:tcW w:w="1113" w:type="pct"/>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bottom w:w="0" w:type="dxa"/>
                    <w:right w:w="15" w:type="dxa"/>
                  </w:tcMar>
                  <w:vAlign w:val="center"/>
                </w:tcPr>
                <w:p w:rsidR="003A0232" w:rsidRPr="00395897" w:rsidRDefault="003A0232" w:rsidP="000B317C">
                  <w:pPr>
                    <w:snapToGrid w:val="0"/>
                    <w:spacing w:line="240" w:lineRule="auto"/>
                    <w:jc w:val="center"/>
                    <w:rPr>
                      <w:rFonts w:ascii="Times New Roman"/>
                      <w:color w:val="000000" w:themeColor="text1"/>
                      <w:sz w:val="20"/>
                      <w:u w:val="single"/>
                    </w:rPr>
                  </w:pPr>
                  <w:r w:rsidRPr="00395897">
                    <w:rPr>
                      <w:rFonts w:ascii="Times New Roman"/>
                      <w:color w:val="000000" w:themeColor="text1"/>
                      <w:sz w:val="20"/>
                      <w:u w:val="single"/>
                    </w:rPr>
                    <w:t>22.6</w:t>
                  </w:r>
                  <w:r w:rsidRPr="00395897">
                    <w:rPr>
                      <w:rFonts w:ascii="Times New Roman"/>
                      <w:color w:val="000000" w:themeColor="text1"/>
                      <w:sz w:val="20"/>
                    </w:rPr>
                    <w:t>%</w:t>
                  </w:r>
                </w:p>
              </w:tc>
              <w:tc>
                <w:tcPr>
                  <w:tcW w:w="1113" w:type="pct"/>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bottom w:w="0" w:type="dxa"/>
                    <w:right w:w="15" w:type="dxa"/>
                  </w:tcMar>
                  <w:vAlign w:val="center"/>
                </w:tcPr>
                <w:p w:rsidR="003A0232" w:rsidRPr="00395897" w:rsidRDefault="00590FEE" w:rsidP="000B317C">
                  <w:pPr>
                    <w:snapToGrid w:val="0"/>
                    <w:spacing w:line="240" w:lineRule="auto"/>
                    <w:jc w:val="center"/>
                    <w:rPr>
                      <w:rFonts w:ascii="Times New Roman"/>
                      <w:color w:val="000000" w:themeColor="text1"/>
                      <w:sz w:val="20"/>
                      <w:u w:val="single"/>
                    </w:rPr>
                  </w:pPr>
                  <w:r w:rsidRPr="00590FEE">
                    <w:rPr>
                      <w:rFonts w:ascii="Times New Roman"/>
                      <w:color w:val="000000" w:themeColor="text1"/>
                      <w:sz w:val="20"/>
                      <w:u w:val="single"/>
                    </w:rPr>
                    <w:t>3</w:t>
                  </w:r>
                  <w:r w:rsidR="003A0232" w:rsidRPr="00395897">
                    <w:rPr>
                      <w:rFonts w:ascii="Times New Roman"/>
                      <w:color w:val="000000" w:themeColor="text1"/>
                      <w:sz w:val="20"/>
                      <w:u w:val="single"/>
                    </w:rPr>
                    <w:t>5.</w:t>
                  </w:r>
                  <w:r w:rsidR="003A0232" w:rsidRPr="00395897">
                    <w:rPr>
                      <w:rFonts w:ascii="Times New Roman" w:hint="eastAsia"/>
                      <w:color w:val="000000" w:themeColor="text1"/>
                      <w:sz w:val="20"/>
                      <w:u w:val="single"/>
                    </w:rPr>
                    <w:t>3</w:t>
                  </w:r>
                  <w:r w:rsidR="003A0232" w:rsidRPr="00395897">
                    <w:rPr>
                      <w:rFonts w:ascii="Times New Roman"/>
                      <w:color w:val="000000" w:themeColor="text1"/>
                      <w:sz w:val="20"/>
                    </w:rPr>
                    <w:t>%</w:t>
                  </w:r>
                </w:p>
              </w:tc>
              <w:tc>
                <w:tcPr>
                  <w:tcW w:w="1113" w:type="pct"/>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bottom w:w="0" w:type="dxa"/>
                    <w:right w:w="15" w:type="dxa"/>
                  </w:tcMar>
                  <w:vAlign w:val="center"/>
                </w:tcPr>
                <w:p w:rsidR="003A0232" w:rsidRPr="00395897" w:rsidRDefault="003A0232" w:rsidP="000B317C">
                  <w:pPr>
                    <w:snapToGrid w:val="0"/>
                    <w:spacing w:line="240" w:lineRule="auto"/>
                    <w:jc w:val="center"/>
                    <w:rPr>
                      <w:rFonts w:ascii="Times New Roman"/>
                      <w:color w:val="000000" w:themeColor="text1"/>
                      <w:sz w:val="20"/>
                      <w:u w:val="single"/>
                    </w:rPr>
                  </w:pPr>
                  <w:r w:rsidRPr="00395897">
                    <w:rPr>
                      <w:rFonts w:ascii="Times New Roman"/>
                      <w:color w:val="000000" w:themeColor="text1"/>
                      <w:sz w:val="20"/>
                      <w:u w:val="single"/>
                    </w:rPr>
                    <w:t>42.1%</w:t>
                  </w:r>
                </w:p>
              </w:tc>
            </w:tr>
          </w:tbl>
          <w:p w:rsidR="003A0232" w:rsidRPr="00395897" w:rsidRDefault="003A0232" w:rsidP="000B317C">
            <w:pPr>
              <w:snapToGrid w:val="0"/>
              <w:spacing w:line="240" w:lineRule="auto"/>
              <w:rPr>
                <w:rFonts w:ascii="Times New Roman"/>
                <w:bCs/>
                <w:color w:val="000000" w:themeColor="text1"/>
                <w:sz w:val="20"/>
              </w:rPr>
            </w:pPr>
            <w:r w:rsidRPr="00395897">
              <w:rPr>
                <w:rFonts w:ascii="Times New Roman"/>
                <w:bCs/>
                <w:color w:val="000000" w:themeColor="text1"/>
                <w:sz w:val="20"/>
              </w:rPr>
              <w:t>資料來源：國家排放清冊</w:t>
            </w:r>
            <w:r w:rsidRPr="00395897">
              <w:rPr>
                <w:rFonts w:ascii="Times New Roman" w:hint="eastAsia"/>
                <w:bCs/>
                <w:color w:val="000000" w:themeColor="text1"/>
                <w:sz w:val="20"/>
                <w:u w:val="single"/>
              </w:rPr>
              <w:t>9.0</w:t>
            </w:r>
            <w:r w:rsidRPr="00395897">
              <w:rPr>
                <w:rFonts w:ascii="Times New Roman"/>
                <w:bCs/>
                <w:color w:val="000000" w:themeColor="text1"/>
                <w:sz w:val="20"/>
              </w:rPr>
              <w:t>版。</w:t>
            </w:r>
          </w:p>
          <w:p w:rsidR="003A0232" w:rsidRPr="00395897" w:rsidRDefault="003A0232" w:rsidP="000B317C">
            <w:pPr>
              <w:snapToGrid w:val="0"/>
              <w:spacing w:line="240" w:lineRule="auto"/>
              <w:ind w:left="400" w:hangingChars="200" w:hanging="400"/>
              <w:rPr>
                <w:rFonts w:ascii="Times New Roman"/>
                <w:bCs/>
                <w:color w:val="000000" w:themeColor="text1"/>
                <w:sz w:val="20"/>
              </w:rPr>
            </w:pPr>
            <w:r w:rsidRPr="00395897">
              <w:rPr>
                <w:rFonts w:ascii="Times New Roman"/>
                <w:bCs/>
                <w:color w:val="000000" w:themeColor="text1"/>
                <w:sz w:val="20"/>
              </w:rPr>
              <w:t>註一：針對直接性污染物，未納入衍生性污染物及生物源空氣污染物排放量。</w:t>
            </w:r>
          </w:p>
          <w:p w:rsidR="003A0232" w:rsidRPr="00395897" w:rsidRDefault="003A0232" w:rsidP="000B317C">
            <w:pPr>
              <w:snapToGrid w:val="0"/>
              <w:spacing w:line="240" w:lineRule="auto"/>
              <w:ind w:left="400" w:hangingChars="200" w:hanging="400"/>
              <w:rPr>
                <w:rFonts w:ascii="Times New Roman"/>
                <w:bCs/>
                <w:color w:val="000000" w:themeColor="text1"/>
                <w:sz w:val="20"/>
              </w:rPr>
            </w:pPr>
            <w:r w:rsidRPr="00395897">
              <w:rPr>
                <w:rFonts w:ascii="Times New Roman"/>
                <w:bCs/>
                <w:color w:val="000000" w:themeColor="text1"/>
                <w:sz w:val="20"/>
              </w:rPr>
              <w:t>註二：移動污染源係指因本身動力而改變位置之污染源，如汽機車、柴油車、飛機、船舶等；固定污染源係指移動污染源以外，由排放管道排放空氣污染物之污染源，如工廠等；逸散污染源係指非經由排放管道排放空氣污染物之污染源，如工廠製程逸散、加油站、乾洗業、餐飲業、車行揚塵、裸露地表、露天燃燒等。</w:t>
            </w:r>
          </w:p>
          <w:p w:rsidR="003A0232" w:rsidRPr="00395897" w:rsidRDefault="003A0232" w:rsidP="000B317C">
            <w:pPr>
              <w:snapToGrid w:val="0"/>
              <w:spacing w:line="240" w:lineRule="auto"/>
              <w:ind w:left="480" w:hangingChars="200" w:hanging="480"/>
              <w:rPr>
                <w:rFonts w:ascii="Times New Roman"/>
                <w:bCs/>
                <w:color w:val="000000" w:themeColor="text1"/>
              </w:rPr>
            </w:pPr>
            <w:r w:rsidRPr="00395897">
              <w:rPr>
                <w:rFonts w:ascii="Times New Roman"/>
                <w:bCs/>
                <w:color w:val="000000" w:themeColor="text1"/>
              </w:rPr>
              <w:t>二、各類污染源主要貢獻來源分析</w:t>
            </w:r>
          </w:p>
          <w:p w:rsidR="003A0232" w:rsidRPr="00395897" w:rsidRDefault="003A0232" w:rsidP="000B317C">
            <w:pPr>
              <w:snapToGrid w:val="0"/>
              <w:spacing w:line="240" w:lineRule="auto"/>
              <w:ind w:firstLineChars="200" w:firstLine="480"/>
              <w:rPr>
                <w:rFonts w:ascii="Times New Roman"/>
                <w:bCs/>
                <w:color w:val="000000" w:themeColor="text1"/>
              </w:rPr>
            </w:pPr>
            <w:r w:rsidRPr="00395897">
              <w:rPr>
                <w:rFonts w:ascii="Times New Roman"/>
                <w:bCs/>
                <w:color w:val="000000" w:themeColor="text1"/>
              </w:rPr>
              <w:t>高屏地區各類污染源空氣污染物之貢獻來源如下：</w:t>
            </w:r>
          </w:p>
          <w:p w:rsidR="003A0232" w:rsidRPr="00395897" w:rsidRDefault="003A0232" w:rsidP="000B317C">
            <w:pPr>
              <w:snapToGrid w:val="0"/>
              <w:spacing w:line="240" w:lineRule="auto"/>
              <w:ind w:leftChars="100" w:left="720" w:hangingChars="200" w:hanging="480"/>
              <w:rPr>
                <w:rFonts w:ascii="Times New Roman"/>
                <w:bCs/>
                <w:color w:val="000000" w:themeColor="text1"/>
              </w:rPr>
            </w:pPr>
            <w:r w:rsidRPr="00395897">
              <w:rPr>
                <w:rFonts w:ascii="Times New Roman"/>
                <w:bCs/>
                <w:color w:val="000000" w:themeColor="text1"/>
              </w:rPr>
              <w:t>（一）固定污染源</w:t>
            </w:r>
          </w:p>
          <w:p w:rsidR="003A0232" w:rsidRPr="00395897" w:rsidRDefault="003A0232" w:rsidP="000B317C">
            <w:pPr>
              <w:snapToGrid w:val="0"/>
              <w:spacing w:line="240" w:lineRule="auto"/>
              <w:ind w:leftChars="200" w:left="720" w:hangingChars="100" w:hanging="240"/>
              <w:rPr>
                <w:rFonts w:ascii="Times New Roman"/>
                <w:bCs/>
                <w:color w:val="000000" w:themeColor="text1"/>
              </w:rPr>
            </w:pPr>
            <w:r w:rsidRPr="00395897">
              <w:rPr>
                <w:rFonts w:ascii="Times New Roman"/>
                <w:bCs/>
                <w:color w:val="000000" w:themeColor="text1"/>
              </w:rPr>
              <w:t>1.</w:t>
            </w:r>
            <w:r w:rsidRPr="00395897">
              <w:rPr>
                <w:rFonts w:ascii="Times New Roman"/>
                <w:bCs/>
                <w:color w:val="000000" w:themeColor="text1"/>
              </w:rPr>
              <w:tab/>
            </w:r>
            <w:r w:rsidRPr="00395897">
              <w:rPr>
                <w:rFonts w:ascii="Times New Roman"/>
                <w:bCs/>
                <w:color w:val="000000" w:themeColor="text1"/>
              </w:rPr>
              <w:t>粒狀污染物：主要來源為鋼鐵基本工業，其次為礦業及土石採取業、電力業。</w:t>
            </w:r>
          </w:p>
          <w:p w:rsidR="003A0232" w:rsidRPr="00395897" w:rsidRDefault="003A0232" w:rsidP="000B317C">
            <w:pPr>
              <w:snapToGrid w:val="0"/>
              <w:spacing w:line="240" w:lineRule="auto"/>
              <w:ind w:leftChars="200" w:left="720" w:hangingChars="100" w:hanging="240"/>
              <w:rPr>
                <w:rFonts w:ascii="Times New Roman"/>
                <w:bCs/>
                <w:color w:val="000000" w:themeColor="text1"/>
              </w:rPr>
            </w:pPr>
            <w:r w:rsidRPr="00395897">
              <w:rPr>
                <w:rFonts w:ascii="Times New Roman"/>
                <w:bCs/>
                <w:color w:val="000000" w:themeColor="text1"/>
              </w:rPr>
              <w:t>2.</w:t>
            </w:r>
            <w:r w:rsidRPr="00395897">
              <w:rPr>
                <w:rFonts w:ascii="Times New Roman"/>
                <w:bCs/>
                <w:color w:val="000000" w:themeColor="text1"/>
              </w:rPr>
              <w:tab/>
            </w:r>
            <w:r w:rsidRPr="00395897">
              <w:rPr>
                <w:rFonts w:ascii="Times New Roman"/>
                <w:bCs/>
                <w:color w:val="000000" w:themeColor="text1"/>
              </w:rPr>
              <w:t>細懸浮微粒：主要來源為鋼鐵基本工業，其次為電力業、</w:t>
            </w:r>
            <w:r w:rsidRPr="00395897">
              <w:rPr>
                <w:rFonts w:ascii="Times New Roman"/>
                <w:bCs/>
                <w:color w:val="000000" w:themeColor="text1"/>
                <w:u w:val="single"/>
              </w:rPr>
              <w:t>礦業及土石採取業</w:t>
            </w:r>
            <w:r w:rsidRPr="00395897">
              <w:rPr>
                <w:rFonts w:ascii="Times New Roman"/>
                <w:bCs/>
                <w:color w:val="000000" w:themeColor="text1"/>
              </w:rPr>
              <w:t>。</w:t>
            </w:r>
          </w:p>
          <w:p w:rsidR="003A0232" w:rsidRPr="00395897" w:rsidRDefault="003A0232" w:rsidP="000B317C">
            <w:pPr>
              <w:snapToGrid w:val="0"/>
              <w:spacing w:line="240" w:lineRule="auto"/>
              <w:ind w:leftChars="200" w:left="720" w:hangingChars="100" w:hanging="240"/>
              <w:rPr>
                <w:rFonts w:ascii="Times New Roman"/>
                <w:bCs/>
                <w:color w:val="000000" w:themeColor="text1"/>
              </w:rPr>
            </w:pPr>
            <w:r w:rsidRPr="00395897">
              <w:rPr>
                <w:rFonts w:ascii="Times New Roman"/>
                <w:bCs/>
                <w:color w:val="000000" w:themeColor="text1"/>
              </w:rPr>
              <w:t>3.</w:t>
            </w:r>
            <w:r w:rsidRPr="00395897">
              <w:rPr>
                <w:rFonts w:ascii="Times New Roman"/>
                <w:bCs/>
                <w:color w:val="000000" w:themeColor="text1"/>
              </w:rPr>
              <w:tab/>
            </w:r>
            <w:r w:rsidRPr="00395897">
              <w:rPr>
                <w:rFonts w:ascii="Times New Roman"/>
                <w:bCs/>
                <w:color w:val="000000" w:themeColor="text1"/>
              </w:rPr>
              <w:t>硫氧化物：主要來源為電力業，其次為鋼鐵基本工業、</w:t>
            </w:r>
            <w:r w:rsidRPr="00395897">
              <w:rPr>
                <w:rFonts w:ascii="Times New Roman" w:hint="eastAsia"/>
                <w:bCs/>
                <w:color w:val="000000" w:themeColor="text1"/>
                <w:u w:val="single"/>
              </w:rPr>
              <w:t>化學材料製造業</w:t>
            </w:r>
            <w:r w:rsidRPr="00395897">
              <w:rPr>
                <w:rFonts w:ascii="Times New Roman"/>
                <w:bCs/>
                <w:color w:val="000000" w:themeColor="text1"/>
              </w:rPr>
              <w:t>。</w:t>
            </w:r>
          </w:p>
          <w:p w:rsidR="003A0232" w:rsidRPr="00395897" w:rsidRDefault="003A0232" w:rsidP="000B317C">
            <w:pPr>
              <w:snapToGrid w:val="0"/>
              <w:spacing w:line="240" w:lineRule="auto"/>
              <w:ind w:leftChars="200" w:left="720" w:hangingChars="100" w:hanging="240"/>
              <w:rPr>
                <w:rFonts w:ascii="Times New Roman"/>
                <w:bCs/>
                <w:color w:val="000000" w:themeColor="text1"/>
              </w:rPr>
            </w:pPr>
            <w:r w:rsidRPr="00395897">
              <w:rPr>
                <w:rFonts w:ascii="Times New Roman"/>
                <w:bCs/>
                <w:color w:val="000000" w:themeColor="text1"/>
              </w:rPr>
              <w:t>4.</w:t>
            </w:r>
            <w:r w:rsidRPr="00395897">
              <w:rPr>
                <w:rFonts w:ascii="Times New Roman"/>
                <w:bCs/>
                <w:color w:val="000000" w:themeColor="text1"/>
              </w:rPr>
              <w:tab/>
            </w:r>
            <w:r w:rsidRPr="00395897">
              <w:rPr>
                <w:rFonts w:ascii="Times New Roman"/>
                <w:bCs/>
                <w:color w:val="000000" w:themeColor="text1"/>
              </w:rPr>
              <w:t>氮氧化物：主要來源為電力業，其次為鋼鐵基本工業。</w:t>
            </w:r>
          </w:p>
          <w:p w:rsidR="003A0232" w:rsidRPr="00395897" w:rsidRDefault="003A0232" w:rsidP="000B317C">
            <w:pPr>
              <w:snapToGrid w:val="0"/>
              <w:spacing w:line="240" w:lineRule="auto"/>
              <w:ind w:leftChars="200" w:left="720" w:hangingChars="100" w:hanging="240"/>
              <w:rPr>
                <w:rFonts w:ascii="Times New Roman"/>
                <w:color w:val="000000" w:themeColor="text1"/>
              </w:rPr>
            </w:pPr>
            <w:r w:rsidRPr="00395897">
              <w:rPr>
                <w:rFonts w:ascii="Times New Roman"/>
                <w:bCs/>
                <w:color w:val="000000" w:themeColor="text1"/>
              </w:rPr>
              <w:t>5.</w:t>
            </w:r>
            <w:r w:rsidRPr="00395897">
              <w:rPr>
                <w:rFonts w:ascii="Times New Roman"/>
                <w:bCs/>
                <w:color w:val="000000" w:themeColor="text1"/>
              </w:rPr>
              <w:tab/>
            </w:r>
            <w:r w:rsidRPr="00395897">
              <w:rPr>
                <w:rFonts w:ascii="Times New Roman"/>
                <w:bCs/>
                <w:color w:val="000000" w:themeColor="text1"/>
              </w:rPr>
              <w:t>揮發性有機物：主要來源為工業表面塗裝，其次為</w:t>
            </w:r>
            <w:r w:rsidRPr="00395897">
              <w:rPr>
                <w:rFonts w:ascii="Times New Roman" w:hint="eastAsia"/>
                <w:bCs/>
                <w:color w:val="000000" w:themeColor="text1"/>
                <w:u w:val="single"/>
              </w:rPr>
              <w:t>化學材料製造業、石油煉製業</w:t>
            </w:r>
            <w:r w:rsidRPr="00395897">
              <w:rPr>
                <w:rFonts w:ascii="Times New Roman"/>
                <w:bCs/>
                <w:color w:val="000000" w:themeColor="text1"/>
              </w:rPr>
              <w:t>。</w:t>
            </w:r>
          </w:p>
          <w:p w:rsidR="003A0232" w:rsidRPr="00395897" w:rsidRDefault="003A0232" w:rsidP="000B317C">
            <w:pPr>
              <w:snapToGrid w:val="0"/>
              <w:spacing w:line="240" w:lineRule="auto"/>
              <w:ind w:leftChars="100" w:left="720" w:hangingChars="200" w:hanging="480"/>
              <w:rPr>
                <w:rFonts w:ascii="Times New Roman"/>
                <w:bCs/>
                <w:color w:val="000000" w:themeColor="text1"/>
              </w:rPr>
            </w:pPr>
            <w:r w:rsidRPr="00395897">
              <w:rPr>
                <w:rFonts w:ascii="Times New Roman"/>
                <w:bCs/>
                <w:color w:val="000000" w:themeColor="text1"/>
              </w:rPr>
              <w:t>（二）移動污染源</w:t>
            </w:r>
          </w:p>
          <w:p w:rsidR="003A0232" w:rsidRPr="00395897" w:rsidRDefault="003A0232" w:rsidP="000B317C">
            <w:pPr>
              <w:snapToGrid w:val="0"/>
              <w:spacing w:line="240" w:lineRule="auto"/>
              <w:ind w:leftChars="200" w:left="720" w:hangingChars="100" w:hanging="240"/>
              <w:rPr>
                <w:rFonts w:ascii="Times New Roman"/>
                <w:bCs/>
                <w:color w:val="000000" w:themeColor="text1"/>
              </w:rPr>
            </w:pPr>
            <w:r w:rsidRPr="00395897">
              <w:rPr>
                <w:rFonts w:ascii="Times New Roman"/>
                <w:bCs/>
                <w:color w:val="000000" w:themeColor="text1"/>
              </w:rPr>
              <w:t>1.</w:t>
            </w:r>
            <w:r w:rsidRPr="00395897">
              <w:rPr>
                <w:rFonts w:ascii="Times New Roman"/>
                <w:bCs/>
                <w:color w:val="000000" w:themeColor="text1"/>
              </w:rPr>
              <w:tab/>
            </w:r>
            <w:r w:rsidRPr="00395897">
              <w:rPr>
                <w:rFonts w:ascii="Times New Roman"/>
                <w:bCs/>
                <w:color w:val="000000" w:themeColor="text1"/>
              </w:rPr>
              <w:t>粒狀污染物：主要來源為</w:t>
            </w:r>
            <w:r w:rsidRPr="00395897">
              <w:rPr>
                <w:rFonts w:ascii="Times New Roman" w:hint="eastAsia"/>
                <w:bCs/>
                <w:color w:val="000000" w:themeColor="text1"/>
                <w:u w:val="single"/>
              </w:rPr>
              <w:t>大貨</w:t>
            </w:r>
            <w:r w:rsidRPr="00395897">
              <w:rPr>
                <w:rFonts w:ascii="Times New Roman"/>
                <w:bCs/>
                <w:color w:val="000000" w:themeColor="text1"/>
                <w:u w:val="single"/>
              </w:rPr>
              <w:t>車</w:t>
            </w:r>
            <w:r w:rsidRPr="00395897">
              <w:rPr>
                <w:rFonts w:ascii="Times New Roman"/>
                <w:bCs/>
                <w:color w:val="000000" w:themeColor="text1"/>
              </w:rPr>
              <w:t>，其次為</w:t>
            </w:r>
            <w:r w:rsidRPr="00395897">
              <w:rPr>
                <w:rFonts w:ascii="Times New Roman" w:hint="eastAsia"/>
                <w:bCs/>
                <w:color w:val="000000" w:themeColor="text1"/>
                <w:u w:val="single"/>
              </w:rPr>
              <w:t>自用小客車</w:t>
            </w:r>
            <w:r w:rsidRPr="00395897">
              <w:rPr>
                <w:rFonts w:ascii="Times New Roman"/>
                <w:bCs/>
                <w:color w:val="000000" w:themeColor="text1"/>
              </w:rPr>
              <w:t>、</w:t>
            </w:r>
            <w:r w:rsidRPr="00395897">
              <w:rPr>
                <w:rFonts w:ascii="Times New Roman" w:hint="eastAsia"/>
                <w:bCs/>
                <w:color w:val="000000" w:themeColor="text1"/>
                <w:u w:val="single"/>
              </w:rPr>
              <w:t>四行程機車</w:t>
            </w:r>
            <w:r w:rsidRPr="00395897">
              <w:rPr>
                <w:rFonts w:ascii="Times New Roman"/>
                <w:bCs/>
                <w:color w:val="000000" w:themeColor="text1"/>
              </w:rPr>
              <w:t>。</w:t>
            </w:r>
          </w:p>
          <w:p w:rsidR="003A0232" w:rsidRPr="00395897" w:rsidRDefault="003A0232" w:rsidP="000B317C">
            <w:pPr>
              <w:snapToGrid w:val="0"/>
              <w:spacing w:line="240" w:lineRule="auto"/>
              <w:ind w:leftChars="200" w:left="720" w:hangingChars="100" w:hanging="240"/>
              <w:rPr>
                <w:rFonts w:ascii="Times New Roman"/>
                <w:bCs/>
                <w:color w:val="000000" w:themeColor="text1"/>
              </w:rPr>
            </w:pPr>
            <w:r w:rsidRPr="00395897">
              <w:rPr>
                <w:rFonts w:ascii="Times New Roman"/>
                <w:bCs/>
                <w:color w:val="000000" w:themeColor="text1"/>
              </w:rPr>
              <w:t xml:space="preserve">2. </w:t>
            </w:r>
            <w:r w:rsidRPr="00395897">
              <w:rPr>
                <w:rFonts w:ascii="Times New Roman"/>
                <w:bCs/>
                <w:color w:val="000000" w:themeColor="text1"/>
              </w:rPr>
              <w:t>細懸浮微粒：主要來源為</w:t>
            </w:r>
            <w:r w:rsidRPr="00395897">
              <w:rPr>
                <w:rFonts w:ascii="Times New Roman" w:hint="eastAsia"/>
                <w:bCs/>
                <w:color w:val="000000" w:themeColor="text1"/>
                <w:u w:val="single"/>
              </w:rPr>
              <w:t>大貨</w:t>
            </w:r>
            <w:r w:rsidRPr="00395897">
              <w:rPr>
                <w:rFonts w:ascii="Times New Roman"/>
                <w:bCs/>
                <w:color w:val="000000" w:themeColor="text1"/>
                <w:u w:val="single"/>
              </w:rPr>
              <w:t>車</w:t>
            </w:r>
            <w:r w:rsidRPr="00395897">
              <w:rPr>
                <w:rFonts w:ascii="Times New Roman"/>
                <w:bCs/>
                <w:color w:val="000000" w:themeColor="text1"/>
              </w:rPr>
              <w:t>，其次為</w:t>
            </w:r>
            <w:r w:rsidRPr="00395897">
              <w:rPr>
                <w:rFonts w:ascii="Times New Roman" w:hint="eastAsia"/>
                <w:bCs/>
                <w:color w:val="000000" w:themeColor="text1"/>
                <w:u w:val="single"/>
              </w:rPr>
              <w:t>自用小客車</w:t>
            </w:r>
            <w:r w:rsidRPr="00395897">
              <w:rPr>
                <w:rFonts w:ascii="Times New Roman"/>
                <w:bCs/>
                <w:color w:val="000000" w:themeColor="text1"/>
              </w:rPr>
              <w:t>、</w:t>
            </w:r>
            <w:r w:rsidRPr="00395897">
              <w:rPr>
                <w:rFonts w:ascii="Times New Roman" w:hint="eastAsia"/>
                <w:bCs/>
                <w:color w:val="000000" w:themeColor="text1"/>
                <w:u w:val="single"/>
              </w:rPr>
              <w:t>非公路運輸之船舶</w:t>
            </w:r>
            <w:r w:rsidRPr="00395897">
              <w:rPr>
                <w:rFonts w:ascii="Times New Roman"/>
                <w:bCs/>
                <w:color w:val="000000" w:themeColor="text1"/>
              </w:rPr>
              <w:t>。</w:t>
            </w:r>
          </w:p>
          <w:p w:rsidR="003A0232" w:rsidRPr="00395897" w:rsidRDefault="003A0232" w:rsidP="000B317C">
            <w:pPr>
              <w:snapToGrid w:val="0"/>
              <w:spacing w:line="240" w:lineRule="auto"/>
              <w:ind w:leftChars="200" w:left="720" w:hangingChars="100" w:hanging="240"/>
              <w:rPr>
                <w:rFonts w:ascii="Times New Roman"/>
                <w:bCs/>
                <w:color w:val="000000" w:themeColor="text1"/>
              </w:rPr>
            </w:pPr>
            <w:r w:rsidRPr="00395897">
              <w:rPr>
                <w:rFonts w:ascii="Times New Roman"/>
                <w:bCs/>
                <w:color w:val="000000" w:themeColor="text1"/>
              </w:rPr>
              <w:t>3.</w:t>
            </w:r>
            <w:r w:rsidRPr="00395897">
              <w:rPr>
                <w:rFonts w:ascii="Times New Roman"/>
                <w:bCs/>
                <w:color w:val="000000" w:themeColor="text1"/>
              </w:rPr>
              <w:tab/>
            </w:r>
            <w:r w:rsidRPr="00395897">
              <w:rPr>
                <w:rFonts w:ascii="Times New Roman"/>
                <w:bCs/>
                <w:color w:val="000000" w:themeColor="text1"/>
              </w:rPr>
              <w:t>硫氧化物：主要來源為非公路運輸之船舶。</w:t>
            </w:r>
          </w:p>
          <w:p w:rsidR="003A0232" w:rsidRPr="00395897" w:rsidRDefault="003A0232" w:rsidP="000B317C">
            <w:pPr>
              <w:snapToGrid w:val="0"/>
              <w:spacing w:line="240" w:lineRule="auto"/>
              <w:ind w:leftChars="200" w:left="720" w:hangingChars="100" w:hanging="240"/>
              <w:rPr>
                <w:rFonts w:ascii="Times New Roman"/>
                <w:bCs/>
                <w:color w:val="000000" w:themeColor="text1"/>
              </w:rPr>
            </w:pPr>
            <w:r w:rsidRPr="00395897">
              <w:rPr>
                <w:rFonts w:ascii="Times New Roman"/>
                <w:bCs/>
                <w:color w:val="000000" w:themeColor="text1"/>
              </w:rPr>
              <w:t>4.</w:t>
            </w:r>
            <w:r w:rsidRPr="00395897">
              <w:rPr>
                <w:rFonts w:ascii="Times New Roman"/>
                <w:bCs/>
                <w:color w:val="000000" w:themeColor="text1"/>
              </w:rPr>
              <w:tab/>
            </w:r>
            <w:r w:rsidRPr="00395897">
              <w:rPr>
                <w:rFonts w:ascii="Times New Roman"/>
                <w:bCs/>
                <w:color w:val="000000" w:themeColor="text1"/>
              </w:rPr>
              <w:t>氮氧化物：主要來源為</w:t>
            </w:r>
            <w:r w:rsidRPr="00395897">
              <w:rPr>
                <w:rFonts w:ascii="Times New Roman" w:hint="eastAsia"/>
                <w:bCs/>
                <w:color w:val="000000" w:themeColor="text1"/>
                <w:u w:val="single"/>
              </w:rPr>
              <w:t>大貨</w:t>
            </w:r>
            <w:r w:rsidRPr="00395897">
              <w:rPr>
                <w:rFonts w:ascii="Times New Roman"/>
                <w:bCs/>
                <w:color w:val="000000" w:themeColor="text1"/>
                <w:u w:val="single"/>
              </w:rPr>
              <w:t>車</w:t>
            </w:r>
            <w:r w:rsidRPr="00395897">
              <w:rPr>
                <w:rFonts w:ascii="Times New Roman"/>
                <w:bCs/>
                <w:color w:val="000000" w:themeColor="text1"/>
              </w:rPr>
              <w:t>，其次為</w:t>
            </w:r>
            <w:r w:rsidRPr="00395897">
              <w:rPr>
                <w:rFonts w:ascii="Times New Roman" w:hint="eastAsia"/>
                <w:bCs/>
                <w:color w:val="000000" w:themeColor="text1"/>
                <w:u w:val="single"/>
              </w:rPr>
              <w:t>自用小客車</w:t>
            </w:r>
            <w:r w:rsidRPr="00395897">
              <w:rPr>
                <w:rFonts w:ascii="Times New Roman"/>
                <w:bCs/>
                <w:color w:val="000000" w:themeColor="text1"/>
              </w:rPr>
              <w:t>、非公路運輸之船舶。</w:t>
            </w:r>
          </w:p>
          <w:p w:rsidR="003A0232" w:rsidRPr="00395897" w:rsidRDefault="003A0232" w:rsidP="000B317C">
            <w:pPr>
              <w:snapToGrid w:val="0"/>
              <w:spacing w:line="240" w:lineRule="auto"/>
              <w:ind w:leftChars="200" w:left="720" w:hangingChars="100" w:hanging="240"/>
              <w:rPr>
                <w:rFonts w:ascii="Times New Roman"/>
                <w:bCs/>
                <w:color w:val="000000" w:themeColor="text1"/>
              </w:rPr>
            </w:pPr>
            <w:r w:rsidRPr="00395897">
              <w:rPr>
                <w:rFonts w:ascii="Times New Roman"/>
                <w:bCs/>
                <w:color w:val="000000" w:themeColor="text1"/>
              </w:rPr>
              <w:t>5.</w:t>
            </w:r>
            <w:r w:rsidRPr="00395897">
              <w:rPr>
                <w:rFonts w:ascii="Times New Roman"/>
                <w:bCs/>
                <w:color w:val="000000" w:themeColor="text1"/>
              </w:rPr>
              <w:tab/>
            </w:r>
            <w:r w:rsidRPr="00395897">
              <w:rPr>
                <w:rFonts w:ascii="Times New Roman"/>
                <w:bCs/>
                <w:color w:val="000000" w:themeColor="text1"/>
              </w:rPr>
              <w:t>揮發性有機物：主要來源為</w:t>
            </w:r>
            <w:r w:rsidRPr="00395897">
              <w:rPr>
                <w:rFonts w:ascii="Times New Roman" w:hint="eastAsia"/>
                <w:bCs/>
                <w:color w:val="000000" w:themeColor="text1"/>
                <w:u w:val="single"/>
              </w:rPr>
              <w:t>四行程機車</w:t>
            </w:r>
            <w:r w:rsidRPr="00395897">
              <w:rPr>
                <w:rFonts w:ascii="Times New Roman"/>
                <w:bCs/>
                <w:color w:val="000000" w:themeColor="text1"/>
              </w:rPr>
              <w:t>，其次為</w:t>
            </w:r>
            <w:r w:rsidRPr="00395897">
              <w:rPr>
                <w:rFonts w:ascii="Times New Roman" w:hint="eastAsia"/>
                <w:bCs/>
                <w:color w:val="000000" w:themeColor="text1"/>
                <w:u w:val="single"/>
              </w:rPr>
              <w:t>二行程機車</w:t>
            </w:r>
            <w:r w:rsidRPr="00395897">
              <w:rPr>
                <w:rFonts w:ascii="Times New Roman"/>
                <w:bCs/>
                <w:color w:val="000000" w:themeColor="text1"/>
              </w:rPr>
              <w:t>、</w:t>
            </w:r>
            <w:r w:rsidRPr="00395897">
              <w:rPr>
                <w:rFonts w:ascii="Times New Roman" w:hint="eastAsia"/>
                <w:bCs/>
                <w:color w:val="000000" w:themeColor="text1"/>
                <w:u w:val="single"/>
              </w:rPr>
              <w:t>自用小客車</w:t>
            </w:r>
            <w:r w:rsidRPr="00395897">
              <w:rPr>
                <w:rFonts w:ascii="Times New Roman"/>
                <w:bCs/>
                <w:color w:val="000000" w:themeColor="text1"/>
              </w:rPr>
              <w:t>。</w:t>
            </w:r>
          </w:p>
          <w:p w:rsidR="003A0232" w:rsidRPr="00395897" w:rsidRDefault="003A0232" w:rsidP="000B317C">
            <w:pPr>
              <w:snapToGrid w:val="0"/>
              <w:spacing w:line="240" w:lineRule="auto"/>
              <w:ind w:leftChars="100" w:left="720" w:hangingChars="200" w:hanging="480"/>
              <w:rPr>
                <w:rFonts w:ascii="Times New Roman"/>
                <w:bCs/>
                <w:color w:val="000000" w:themeColor="text1"/>
              </w:rPr>
            </w:pPr>
            <w:r w:rsidRPr="00395897">
              <w:rPr>
                <w:rFonts w:ascii="Times New Roman"/>
                <w:bCs/>
                <w:color w:val="000000" w:themeColor="text1"/>
              </w:rPr>
              <w:t>（三）逸散污染源</w:t>
            </w:r>
          </w:p>
          <w:p w:rsidR="003A0232" w:rsidRPr="00395897" w:rsidRDefault="003A0232" w:rsidP="000B317C">
            <w:pPr>
              <w:snapToGrid w:val="0"/>
              <w:spacing w:line="240" w:lineRule="auto"/>
              <w:ind w:leftChars="200" w:left="720" w:hangingChars="100" w:hanging="240"/>
              <w:rPr>
                <w:rFonts w:ascii="Times New Roman"/>
                <w:bCs/>
                <w:color w:val="000000" w:themeColor="text1"/>
              </w:rPr>
            </w:pPr>
            <w:r w:rsidRPr="00395897">
              <w:rPr>
                <w:rFonts w:ascii="Times New Roman"/>
                <w:bCs/>
                <w:color w:val="000000" w:themeColor="text1"/>
              </w:rPr>
              <w:t>1.</w:t>
            </w:r>
            <w:r w:rsidRPr="00395897">
              <w:rPr>
                <w:rFonts w:ascii="Times New Roman"/>
                <w:bCs/>
                <w:color w:val="000000" w:themeColor="text1"/>
              </w:rPr>
              <w:tab/>
            </w:r>
            <w:r w:rsidRPr="00395897">
              <w:rPr>
                <w:rFonts w:ascii="Times New Roman"/>
                <w:bCs/>
                <w:color w:val="000000" w:themeColor="text1"/>
              </w:rPr>
              <w:t>粒狀污染物：主要來源為車輛行駛揚塵之鋪面道路，其次為</w:t>
            </w:r>
            <w:r w:rsidRPr="00395897">
              <w:rPr>
                <w:rFonts w:ascii="Times New Roman" w:hint="eastAsia"/>
                <w:bCs/>
                <w:color w:val="000000" w:themeColor="text1"/>
                <w:u w:val="single"/>
              </w:rPr>
              <w:t>裸露地表</w:t>
            </w:r>
            <w:r w:rsidRPr="00395897">
              <w:rPr>
                <w:rFonts w:ascii="Times New Roman"/>
                <w:bCs/>
                <w:color w:val="000000" w:themeColor="text1"/>
              </w:rPr>
              <w:t>。</w:t>
            </w:r>
          </w:p>
          <w:p w:rsidR="003A0232" w:rsidRPr="00395897" w:rsidRDefault="003A0232" w:rsidP="000B317C">
            <w:pPr>
              <w:snapToGrid w:val="0"/>
              <w:spacing w:line="240" w:lineRule="auto"/>
              <w:ind w:leftChars="200" w:left="720" w:hangingChars="100" w:hanging="240"/>
              <w:rPr>
                <w:rFonts w:ascii="Times New Roman"/>
                <w:bCs/>
                <w:color w:val="000000" w:themeColor="text1"/>
              </w:rPr>
            </w:pPr>
            <w:r w:rsidRPr="00395897">
              <w:rPr>
                <w:rFonts w:ascii="Times New Roman"/>
                <w:bCs/>
                <w:color w:val="000000" w:themeColor="text1"/>
              </w:rPr>
              <w:t xml:space="preserve">2. </w:t>
            </w:r>
            <w:r w:rsidRPr="00395897">
              <w:rPr>
                <w:rFonts w:ascii="Times New Roman"/>
                <w:bCs/>
                <w:color w:val="000000" w:themeColor="text1"/>
              </w:rPr>
              <w:t>細懸浮微粒：主要來源為車輛行駛揚塵之鋪面道路，其次為</w:t>
            </w:r>
            <w:r w:rsidRPr="00395897">
              <w:rPr>
                <w:rFonts w:ascii="Times New Roman" w:hint="eastAsia"/>
                <w:bCs/>
                <w:color w:val="000000" w:themeColor="text1"/>
                <w:u w:val="single"/>
              </w:rPr>
              <w:t>裸露地表</w:t>
            </w:r>
            <w:r w:rsidRPr="00395897">
              <w:rPr>
                <w:rFonts w:ascii="Times New Roman"/>
                <w:bCs/>
                <w:color w:val="000000" w:themeColor="text1"/>
              </w:rPr>
              <w:t>。</w:t>
            </w:r>
          </w:p>
          <w:p w:rsidR="003A0232" w:rsidRPr="00395897" w:rsidRDefault="003A0232" w:rsidP="000B317C">
            <w:pPr>
              <w:snapToGrid w:val="0"/>
              <w:spacing w:line="240" w:lineRule="auto"/>
              <w:ind w:leftChars="200" w:left="720" w:hangingChars="100" w:hanging="240"/>
              <w:rPr>
                <w:rFonts w:ascii="Times New Roman"/>
                <w:bCs/>
                <w:color w:val="000000" w:themeColor="text1"/>
              </w:rPr>
            </w:pPr>
            <w:r w:rsidRPr="00395897">
              <w:rPr>
                <w:rFonts w:ascii="Times New Roman"/>
                <w:bCs/>
                <w:color w:val="000000" w:themeColor="text1"/>
              </w:rPr>
              <w:t>3.</w:t>
            </w:r>
            <w:r w:rsidRPr="00395897">
              <w:rPr>
                <w:rFonts w:ascii="Times New Roman"/>
                <w:bCs/>
                <w:color w:val="000000" w:themeColor="text1"/>
              </w:rPr>
              <w:tab/>
            </w:r>
            <w:r w:rsidRPr="00395897">
              <w:rPr>
                <w:rFonts w:ascii="Times New Roman"/>
                <w:bCs/>
                <w:color w:val="000000" w:themeColor="text1"/>
              </w:rPr>
              <w:t>硫氧化物：主要來源為住宅逸散，其次為</w:t>
            </w:r>
            <w:r w:rsidRPr="00395897">
              <w:rPr>
                <w:rFonts w:ascii="Times New Roman" w:hint="eastAsia"/>
                <w:bCs/>
                <w:color w:val="000000" w:themeColor="text1"/>
                <w:u w:val="single"/>
              </w:rPr>
              <w:t>露天燃燒</w:t>
            </w:r>
            <w:r w:rsidRPr="00395897">
              <w:rPr>
                <w:rFonts w:ascii="Times New Roman"/>
                <w:bCs/>
                <w:color w:val="000000" w:themeColor="text1"/>
              </w:rPr>
              <w:t>。</w:t>
            </w:r>
          </w:p>
          <w:p w:rsidR="003A0232" w:rsidRPr="00395897" w:rsidRDefault="003A0232" w:rsidP="000B317C">
            <w:pPr>
              <w:snapToGrid w:val="0"/>
              <w:spacing w:line="240" w:lineRule="auto"/>
              <w:ind w:leftChars="200" w:left="720" w:hangingChars="100" w:hanging="240"/>
              <w:rPr>
                <w:rFonts w:ascii="Times New Roman"/>
                <w:bCs/>
                <w:color w:val="000000" w:themeColor="text1"/>
              </w:rPr>
            </w:pPr>
            <w:r w:rsidRPr="00395897">
              <w:rPr>
                <w:rFonts w:ascii="Times New Roman"/>
                <w:bCs/>
                <w:color w:val="000000" w:themeColor="text1"/>
              </w:rPr>
              <w:t>4.</w:t>
            </w:r>
            <w:r w:rsidRPr="00395897">
              <w:rPr>
                <w:rFonts w:ascii="Times New Roman"/>
                <w:bCs/>
                <w:color w:val="000000" w:themeColor="text1"/>
              </w:rPr>
              <w:tab/>
            </w:r>
            <w:r w:rsidRPr="00395897">
              <w:rPr>
                <w:rFonts w:ascii="Times New Roman"/>
                <w:bCs/>
                <w:color w:val="000000" w:themeColor="text1"/>
              </w:rPr>
              <w:t>氮氧化物：主要來源為露天燃燒，其次為</w:t>
            </w:r>
            <w:r w:rsidRPr="00395897">
              <w:rPr>
                <w:rFonts w:ascii="Times New Roman"/>
                <w:bCs/>
                <w:color w:val="000000" w:themeColor="text1"/>
                <w:u w:val="single"/>
              </w:rPr>
              <w:t>住宅</w:t>
            </w:r>
            <w:r w:rsidRPr="00395897">
              <w:rPr>
                <w:rFonts w:ascii="Times New Roman"/>
                <w:bCs/>
                <w:color w:val="000000" w:themeColor="text1"/>
              </w:rPr>
              <w:t>逸散。</w:t>
            </w:r>
          </w:p>
          <w:p w:rsidR="003A0232" w:rsidRPr="00395897" w:rsidRDefault="003A0232" w:rsidP="000B317C">
            <w:pPr>
              <w:snapToGrid w:val="0"/>
              <w:spacing w:line="240" w:lineRule="auto"/>
              <w:ind w:leftChars="200" w:left="720" w:hangingChars="100" w:hanging="240"/>
              <w:rPr>
                <w:rFonts w:ascii="Times New Roman"/>
                <w:color w:val="000000" w:themeColor="text1"/>
                <w:u w:val="single"/>
              </w:rPr>
            </w:pPr>
            <w:r w:rsidRPr="00395897">
              <w:rPr>
                <w:rFonts w:ascii="Times New Roman"/>
                <w:bCs/>
                <w:color w:val="000000" w:themeColor="text1"/>
              </w:rPr>
              <w:t>5.</w:t>
            </w:r>
            <w:r w:rsidRPr="00395897">
              <w:rPr>
                <w:rFonts w:ascii="Times New Roman"/>
                <w:bCs/>
                <w:color w:val="000000" w:themeColor="text1"/>
              </w:rPr>
              <w:tab/>
            </w:r>
            <w:r w:rsidRPr="00395897">
              <w:rPr>
                <w:rFonts w:ascii="Times New Roman"/>
                <w:bCs/>
                <w:color w:val="000000" w:themeColor="text1"/>
              </w:rPr>
              <w:t>揮發性有機物：主要來源為一般消費，其次為油性建築塗料使用。</w:t>
            </w:r>
          </w:p>
        </w:tc>
        <w:tc>
          <w:tcPr>
            <w:tcW w:w="3222" w:type="dxa"/>
            <w:tcBorders>
              <w:top w:val="nil"/>
              <w:left w:val="single" w:sz="4" w:space="0" w:color="auto"/>
              <w:bottom w:val="single" w:sz="4" w:space="0" w:color="auto"/>
              <w:right w:val="single" w:sz="4" w:space="0" w:color="auto"/>
            </w:tcBorders>
            <w:shd w:val="clear" w:color="auto" w:fill="FFFFFF"/>
          </w:tcPr>
          <w:p w:rsidR="003A0232" w:rsidRPr="00395897" w:rsidRDefault="003A0232" w:rsidP="000B317C">
            <w:pPr>
              <w:snapToGrid w:val="0"/>
              <w:spacing w:line="240" w:lineRule="auto"/>
              <w:ind w:left="480" w:hangingChars="200" w:hanging="480"/>
              <w:rPr>
                <w:rFonts w:ascii="Times New Roman"/>
                <w:color w:val="000000" w:themeColor="text1"/>
              </w:rPr>
            </w:pPr>
            <w:r w:rsidRPr="00395897">
              <w:rPr>
                <w:rFonts w:ascii="Times New Roman"/>
                <w:bCs/>
                <w:color w:val="000000" w:themeColor="text1"/>
              </w:rPr>
              <w:t>一、空氣污染物排放量及來源比率</w:t>
            </w:r>
          </w:p>
          <w:p w:rsidR="003A0232" w:rsidRPr="00395897" w:rsidRDefault="003A0232" w:rsidP="000B317C">
            <w:pPr>
              <w:snapToGrid w:val="0"/>
              <w:spacing w:line="240" w:lineRule="auto"/>
              <w:ind w:firstLineChars="200" w:firstLine="480"/>
              <w:rPr>
                <w:rFonts w:ascii="Times New Roman"/>
                <w:bCs/>
                <w:color w:val="000000" w:themeColor="text1"/>
              </w:rPr>
            </w:pPr>
            <w:r w:rsidRPr="00395897">
              <w:rPr>
                <w:rFonts w:ascii="Times New Roman"/>
                <w:bCs/>
                <w:color w:val="000000" w:themeColor="text1"/>
              </w:rPr>
              <w:t>根據國家排放清冊</w:t>
            </w:r>
            <w:r w:rsidR="00077E01" w:rsidRPr="00077E01">
              <w:rPr>
                <w:rFonts w:ascii="Times New Roman"/>
                <w:bCs/>
                <w:color w:val="000000" w:themeColor="text1"/>
              </w:rPr>
              <w:t>8.1</w:t>
            </w:r>
            <w:r w:rsidRPr="00395897">
              <w:rPr>
                <w:rFonts w:ascii="Times New Roman"/>
                <w:bCs/>
                <w:color w:val="000000" w:themeColor="text1"/>
              </w:rPr>
              <w:t>版資料統計（如表二），高屏地區各污染物排放狀況及主要污染來源說明如下：</w:t>
            </w:r>
          </w:p>
          <w:p w:rsidR="003A0232" w:rsidRPr="00395897" w:rsidRDefault="003A0232" w:rsidP="000B317C">
            <w:pPr>
              <w:snapToGrid w:val="0"/>
              <w:spacing w:line="240" w:lineRule="auto"/>
              <w:ind w:leftChars="100" w:left="960" w:hangingChars="300" w:hanging="720"/>
              <w:jc w:val="both"/>
              <w:rPr>
                <w:rFonts w:ascii="Times New Roman"/>
                <w:bCs/>
                <w:color w:val="000000" w:themeColor="text1"/>
              </w:rPr>
            </w:pPr>
            <w:r w:rsidRPr="00395897">
              <w:rPr>
                <w:rFonts w:ascii="Times New Roman"/>
                <w:bCs/>
                <w:color w:val="000000" w:themeColor="text1"/>
              </w:rPr>
              <w:t>（一）粒狀污染物（指總懸浮微粒</w:t>
            </w:r>
            <w:r w:rsidRPr="00395897">
              <w:rPr>
                <w:rFonts w:ascii="Times New Roman"/>
                <w:bCs/>
                <w:color w:val="000000" w:themeColor="text1"/>
                <w:u w:val="single"/>
              </w:rPr>
              <w:t>（</w:t>
            </w:r>
            <w:r w:rsidRPr="00395897">
              <w:rPr>
                <w:rFonts w:ascii="Times New Roman"/>
                <w:bCs/>
                <w:color w:val="000000" w:themeColor="text1"/>
              </w:rPr>
              <w:t>TSP</w:t>
            </w:r>
            <w:r w:rsidRPr="00395897">
              <w:rPr>
                <w:rFonts w:ascii="Times New Roman"/>
                <w:bCs/>
                <w:color w:val="000000" w:themeColor="text1"/>
                <w:u w:val="single"/>
              </w:rPr>
              <w:t>）</w:t>
            </w:r>
            <w:r w:rsidRPr="00395897">
              <w:rPr>
                <w:rFonts w:ascii="Times New Roman"/>
                <w:bCs/>
                <w:color w:val="000000" w:themeColor="text1"/>
              </w:rPr>
              <w:t>）排放量：</w:t>
            </w:r>
            <w:r w:rsidR="00590FEE" w:rsidRPr="00590FEE">
              <w:rPr>
                <w:rFonts w:ascii="Times New Roman"/>
                <w:bCs/>
                <w:color w:val="000000" w:themeColor="text1"/>
              </w:rPr>
              <w:t>74,227</w:t>
            </w:r>
            <w:r w:rsidRPr="00395897">
              <w:rPr>
                <w:rFonts w:ascii="Times New Roman"/>
                <w:bCs/>
                <w:color w:val="000000" w:themeColor="text1"/>
              </w:rPr>
              <w:t>公噸</w:t>
            </w:r>
            <w:r w:rsidRPr="00395897">
              <w:rPr>
                <w:rFonts w:ascii="Times New Roman"/>
                <w:bCs/>
                <w:color w:val="000000" w:themeColor="text1"/>
              </w:rPr>
              <w:t>/</w:t>
            </w:r>
            <w:r w:rsidRPr="00395897">
              <w:rPr>
                <w:rFonts w:ascii="Times New Roman"/>
                <w:bCs/>
                <w:color w:val="000000" w:themeColor="text1"/>
              </w:rPr>
              <w:t>年，主要來源為逸散污染源占</w:t>
            </w:r>
            <w:r w:rsidR="00590FEE" w:rsidRPr="00590FEE">
              <w:rPr>
                <w:rFonts w:ascii="Times New Roman"/>
                <w:bCs/>
                <w:color w:val="000000" w:themeColor="text1"/>
              </w:rPr>
              <w:t>75.1</w:t>
            </w:r>
            <w:r w:rsidRPr="00395897">
              <w:rPr>
                <w:rFonts w:ascii="Times New Roman"/>
                <w:bCs/>
                <w:color w:val="000000" w:themeColor="text1"/>
              </w:rPr>
              <w:t>%</w:t>
            </w:r>
            <w:r w:rsidRPr="00395897">
              <w:rPr>
                <w:rFonts w:ascii="Times New Roman"/>
                <w:bCs/>
                <w:color w:val="000000" w:themeColor="text1"/>
              </w:rPr>
              <w:t>，另固定污染源占</w:t>
            </w:r>
            <w:r w:rsidR="00590FEE" w:rsidRPr="00590FEE">
              <w:rPr>
                <w:rFonts w:ascii="Times New Roman"/>
                <w:bCs/>
                <w:color w:val="000000" w:themeColor="text1"/>
              </w:rPr>
              <w:t>17.6</w:t>
            </w:r>
            <w:r w:rsidRPr="00395897">
              <w:rPr>
                <w:rFonts w:ascii="Times New Roman"/>
                <w:bCs/>
                <w:color w:val="000000" w:themeColor="text1"/>
              </w:rPr>
              <w:t>%</w:t>
            </w:r>
            <w:r w:rsidRPr="00395897">
              <w:rPr>
                <w:rFonts w:ascii="Times New Roman"/>
                <w:bCs/>
                <w:color w:val="000000" w:themeColor="text1"/>
              </w:rPr>
              <w:t>及移動污染源占</w:t>
            </w:r>
            <w:r w:rsidR="00590FEE" w:rsidRPr="00590FEE">
              <w:rPr>
                <w:rFonts w:ascii="Times New Roman"/>
                <w:bCs/>
                <w:color w:val="000000" w:themeColor="text1"/>
              </w:rPr>
              <w:t>7.3</w:t>
            </w:r>
            <w:r w:rsidRPr="00395897">
              <w:rPr>
                <w:rFonts w:ascii="Times New Roman"/>
                <w:bCs/>
                <w:color w:val="000000" w:themeColor="text1"/>
              </w:rPr>
              <w:t>%</w:t>
            </w:r>
            <w:r w:rsidRPr="00395897">
              <w:rPr>
                <w:rFonts w:ascii="Times New Roman"/>
                <w:bCs/>
                <w:color w:val="000000" w:themeColor="text1"/>
              </w:rPr>
              <w:t>。</w:t>
            </w:r>
          </w:p>
          <w:p w:rsidR="003A0232" w:rsidRPr="00395897" w:rsidRDefault="003A0232" w:rsidP="000B317C">
            <w:pPr>
              <w:snapToGrid w:val="0"/>
              <w:spacing w:line="240" w:lineRule="auto"/>
              <w:ind w:leftChars="100" w:left="960" w:hangingChars="300" w:hanging="720"/>
              <w:jc w:val="both"/>
              <w:rPr>
                <w:rFonts w:ascii="Times New Roman"/>
                <w:bCs/>
                <w:color w:val="000000" w:themeColor="text1"/>
              </w:rPr>
            </w:pPr>
            <w:r w:rsidRPr="00395897">
              <w:rPr>
                <w:rFonts w:ascii="Times New Roman"/>
                <w:bCs/>
                <w:color w:val="000000" w:themeColor="text1"/>
              </w:rPr>
              <w:t>（二）細懸浮微粒（</w:t>
            </w:r>
            <w:r w:rsidRPr="00395897">
              <w:rPr>
                <w:rFonts w:ascii="Times New Roman"/>
                <w:bCs/>
                <w:color w:val="000000" w:themeColor="text1"/>
              </w:rPr>
              <w:t>PM</w:t>
            </w:r>
            <w:r w:rsidRPr="00395897">
              <w:rPr>
                <w:rFonts w:ascii="Times New Roman"/>
                <w:bCs/>
                <w:color w:val="000000" w:themeColor="text1"/>
                <w:vertAlign w:val="subscript"/>
              </w:rPr>
              <w:t>2.5</w:t>
            </w:r>
            <w:r w:rsidRPr="00395897">
              <w:rPr>
                <w:rFonts w:ascii="Times New Roman"/>
                <w:bCs/>
                <w:color w:val="000000" w:themeColor="text1"/>
              </w:rPr>
              <w:t>）排放量：</w:t>
            </w:r>
            <w:r w:rsidR="00590FEE" w:rsidRPr="00590FEE">
              <w:rPr>
                <w:rFonts w:ascii="Times New Roman"/>
                <w:bCs/>
                <w:color w:val="000000" w:themeColor="text1"/>
              </w:rPr>
              <w:t>14,008</w:t>
            </w:r>
            <w:r w:rsidRPr="00395897">
              <w:rPr>
                <w:rFonts w:ascii="Times New Roman"/>
                <w:bCs/>
                <w:color w:val="000000" w:themeColor="text1"/>
              </w:rPr>
              <w:t>公噸</w:t>
            </w:r>
            <w:r w:rsidRPr="00395897">
              <w:rPr>
                <w:rFonts w:ascii="Times New Roman"/>
                <w:bCs/>
                <w:color w:val="000000" w:themeColor="text1"/>
              </w:rPr>
              <w:t>/</w:t>
            </w:r>
            <w:r w:rsidRPr="00395897">
              <w:rPr>
                <w:rFonts w:ascii="Times New Roman"/>
                <w:bCs/>
                <w:color w:val="000000" w:themeColor="text1"/>
              </w:rPr>
              <w:t>年，其中逸散污染源占</w:t>
            </w:r>
            <w:r w:rsidR="00590FEE" w:rsidRPr="00590FEE">
              <w:rPr>
                <w:rFonts w:ascii="Times New Roman"/>
                <w:bCs/>
                <w:color w:val="000000" w:themeColor="text1"/>
              </w:rPr>
              <w:t>43.1</w:t>
            </w:r>
            <w:r w:rsidRPr="00395897">
              <w:rPr>
                <w:rFonts w:ascii="Times New Roman"/>
                <w:bCs/>
                <w:color w:val="000000" w:themeColor="text1"/>
              </w:rPr>
              <w:t>%</w:t>
            </w:r>
            <w:r w:rsidRPr="00395897">
              <w:rPr>
                <w:rFonts w:ascii="Times New Roman"/>
                <w:bCs/>
                <w:color w:val="000000" w:themeColor="text1"/>
              </w:rPr>
              <w:t>，固定污染源占</w:t>
            </w:r>
            <w:r w:rsidR="00590FEE" w:rsidRPr="00590FEE">
              <w:rPr>
                <w:rFonts w:ascii="Times New Roman"/>
                <w:bCs/>
                <w:color w:val="000000" w:themeColor="text1"/>
              </w:rPr>
              <w:t>33.6</w:t>
            </w:r>
            <w:r w:rsidRPr="00395897">
              <w:rPr>
                <w:rFonts w:ascii="Times New Roman"/>
                <w:bCs/>
                <w:color w:val="000000" w:themeColor="text1"/>
              </w:rPr>
              <w:t>%</w:t>
            </w:r>
            <w:r w:rsidRPr="00395897">
              <w:rPr>
                <w:rFonts w:ascii="Times New Roman"/>
                <w:bCs/>
                <w:color w:val="000000" w:themeColor="text1"/>
              </w:rPr>
              <w:t>及移動污染源占</w:t>
            </w:r>
            <w:r w:rsidR="00590FEE" w:rsidRPr="00590FEE">
              <w:rPr>
                <w:rFonts w:ascii="Times New Roman"/>
                <w:bCs/>
                <w:color w:val="000000" w:themeColor="text1"/>
              </w:rPr>
              <w:t>23.3</w:t>
            </w:r>
            <w:r w:rsidRPr="00395897">
              <w:rPr>
                <w:rFonts w:ascii="Times New Roman"/>
                <w:bCs/>
                <w:color w:val="000000" w:themeColor="text1"/>
              </w:rPr>
              <w:t>%</w:t>
            </w:r>
            <w:r w:rsidRPr="00395897">
              <w:rPr>
                <w:rFonts w:ascii="Times New Roman"/>
                <w:bCs/>
                <w:color w:val="000000" w:themeColor="text1"/>
              </w:rPr>
              <w:t>。</w:t>
            </w:r>
          </w:p>
          <w:p w:rsidR="003A0232" w:rsidRPr="00395897" w:rsidRDefault="003A0232" w:rsidP="000B317C">
            <w:pPr>
              <w:snapToGrid w:val="0"/>
              <w:spacing w:line="240" w:lineRule="auto"/>
              <w:ind w:leftChars="100" w:left="960" w:hangingChars="300" w:hanging="720"/>
              <w:jc w:val="both"/>
              <w:rPr>
                <w:rFonts w:ascii="Times New Roman"/>
                <w:bCs/>
                <w:color w:val="000000" w:themeColor="text1"/>
              </w:rPr>
            </w:pPr>
            <w:r w:rsidRPr="00395897">
              <w:rPr>
                <w:rFonts w:ascii="Times New Roman"/>
                <w:bCs/>
                <w:color w:val="000000" w:themeColor="text1"/>
              </w:rPr>
              <w:t>（三）硫氧化物（</w:t>
            </w:r>
            <w:r w:rsidRPr="00395897">
              <w:rPr>
                <w:rFonts w:ascii="Times New Roman"/>
                <w:bCs/>
                <w:color w:val="000000" w:themeColor="text1"/>
              </w:rPr>
              <w:t>SO</w:t>
            </w:r>
            <w:r w:rsidRPr="00395897">
              <w:rPr>
                <w:rFonts w:ascii="Times New Roman"/>
                <w:bCs/>
                <w:color w:val="000000" w:themeColor="text1"/>
                <w:vertAlign w:val="subscript"/>
              </w:rPr>
              <w:t>X</w:t>
            </w:r>
            <w:r w:rsidRPr="00395897">
              <w:rPr>
                <w:rFonts w:ascii="Times New Roman"/>
                <w:bCs/>
                <w:color w:val="000000" w:themeColor="text1"/>
              </w:rPr>
              <w:t>）排放量：</w:t>
            </w:r>
            <w:r w:rsidR="00590FEE" w:rsidRPr="00590FEE">
              <w:rPr>
                <w:rFonts w:ascii="Times New Roman"/>
                <w:bCs/>
                <w:color w:val="000000" w:themeColor="text1"/>
              </w:rPr>
              <w:t>44,671</w:t>
            </w:r>
            <w:r w:rsidRPr="00395897">
              <w:rPr>
                <w:rFonts w:ascii="Times New Roman"/>
                <w:bCs/>
                <w:color w:val="000000" w:themeColor="text1"/>
              </w:rPr>
              <w:t>公噸</w:t>
            </w:r>
            <w:r w:rsidRPr="00395897">
              <w:rPr>
                <w:rFonts w:ascii="Times New Roman"/>
                <w:bCs/>
                <w:color w:val="000000" w:themeColor="text1"/>
              </w:rPr>
              <w:t>/</w:t>
            </w:r>
            <w:r w:rsidRPr="00395897">
              <w:rPr>
                <w:rFonts w:ascii="Times New Roman"/>
                <w:bCs/>
                <w:color w:val="000000" w:themeColor="text1"/>
              </w:rPr>
              <w:t>年，主要來源為固定污染源占</w:t>
            </w:r>
            <w:r w:rsidR="00590FEE" w:rsidRPr="00590FEE">
              <w:rPr>
                <w:rFonts w:ascii="Times New Roman"/>
                <w:bCs/>
                <w:color w:val="000000" w:themeColor="text1"/>
              </w:rPr>
              <w:t>89.6</w:t>
            </w:r>
            <w:r w:rsidRPr="00395897">
              <w:rPr>
                <w:rFonts w:ascii="Times New Roman"/>
                <w:bCs/>
                <w:color w:val="000000" w:themeColor="text1"/>
              </w:rPr>
              <w:t>%</w:t>
            </w:r>
            <w:r w:rsidRPr="00395897">
              <w:rPr>
                <w:rFonts w:ascii="Times New Roman"/>
                <w:bCs/>
                <w:color w:val="000000" w:themeColor="text1"/>
              </w:rPr>
              <w:t>，另移動污染源占</w:t>
            </w:r>
            <w:r w:rsidR="00590FEE" w:rsidRPr="00590FEE">
              <w:rPr>
                <w:rFonts w:ascii="Times New Roman"/>
                <w:bCs/>
                <w:color w:val="000000" w:themeColor="text1"/>
              </w:rPr>
              <w:t>8.5</w:t>
            </w:r>
            <w:r w:rsidRPr="00395897">
              <w:rPr>
                <w:rFonts w:ascii="Times New Roman"/>
                <w:bCs/>
                <w:color w:val="000000" w:themeColor="text1"/>
              </w:rPr>
              <w:t>%</w:t>
            </w:r>
            <w:r w:rsidRPr="00395897">
              <w:rPr>
                <w:rFonts w:ascii="Times New Roman"/>
                <w:bCs/>
                <w:color w:val="000000" w:themeColor="text1"/>
              </w:rPr>
              <w:t>及逸散污染源占</w:t>
            </w:r>
            <w:r w:rsidR="00590FEE" w:rsidRPr="00590FEE">
              <w:rPr>
                <w:rFonts w:ascii="Times New Roman"/>
                <w:bCs/>
                <w:color w:val="000000" w:themeColor="text1"/>
              </w:rPr>
              <w:t>1.9</w:t>
            </w:r>
            <w:r w:rsidRPr="00395897">
              <w:rPr>
                <w:rFonts w:ascii="Times New Roman"/>
                <w:bCs/>
                <w:color w:val="000000" w:themeColor="text1"/>
              </w:rPr>
              <w:t>%</w:t>
            </w:r>
            <w:r w:rsidRPr="00395897">
              <w:rPr>
                <w:rFonts w:ascii="Times New Roman"/>
                <w:bCs/>
                <w:color w:val="000000" w:themeColor="text1"/>
              </w:rPr>
              <w:t>。</w:t>
            </w:r>
          </w:p>
          <w:p w:rsidR="003A0232" w:rsidRPr="00395897" w:rsidRDefault="003A0232" w:rsidP="00CA41A5">
            <w:pPr>
              <w:snapToGrid w:val="0"/>
              <w:spacing w:line="240" w:lineRule="auto"/>
              <w:ind w:leftChars="100" w:left="984" w:hangingChars="310" w:hanging="744"/>
              <w:jc w:val="both"/>
              <w:rPr>
                <w:rFonts w:ascii="Times New Roman"/>
                <w:bCs/>
                <w:color w:val="000000" w:themeColor="text1"/>
              </w:rPr>
            </w:pPr>
            <w:r w:rsidRPr="00395897">
              <w:rPr>
                <w:rFonts w:ascii="Times New Roman"/>
                <w:bCs/>
                <w:color w:val="000000" w:themeColor="text1"/>
              </w:rPr>
              <w:t>（四）氮氧化物（</w:t>
            </w:r>
            <w:r w:rsidRPr="00395897">
              <w:rPr>
                <w:rFonts w:ascii="Times New Roman"/>
                <w:bCs/>
                <w:color w:val="000000" w:themeColor="text1"/>
              </w:rPr>
              <w:t>NO</w:t>
            </w:r>
            <w:r w:rsidRPr="00395897">
              <w:rPr>
                <w:rFonts w:ascii="Times New Roman"/>
                <w:bCs/>
                <w:color w:val="000000" w:themeColor="text1"/>
                <w:vertAlign w:val="subscript"/>
              </w:rPr>
              <w:t>X</w:t>
            </w:r>
            <w:r w:rsidRPr="00395897">
              <w:rPr>
                <w:rFonts w:ascii="Times New Roman"/>
                <w:bCs/>
                <w:color w:val="000000" w:themeColor="text1"/>
              </w:rPr>
              <w:t>）排放量：</w:t>
            </w:r>
            <w:r w:rsidR="00590FEE" w:rsidRPr="00590FEE">
              <w:rPr>
                <w:rFonts w:ascii="Times New Roman"/>
                <w:bCs/>
                <w:color w:val="000000" w:themeColor="text1"/>
              </w:rPr>
              <w:t>99,617</w:t>
            </w:r>
            <w:r w:rsidRPr="00395897">
              <w:rPr>
                <w:rFonts w:ascii="Times New Roman"/>
                <w:bCs/>
                <w:color w:val="000000" w:themeColor="text1"/>
              </w:rPr>
              <w:t>公噸</w:t>
            </w:r>
            <w:r w:rsidRPr="00395897">
              <w:rPr>
                <w:rFonts w:ascii="Times New Roman"/>
                <w:bCs/>
                <w:color w:val="000000" w:themeColor="text1"/>
              </w:rPr>
              <w:t>/</w:t>
            </w:r>
            <w:r w:rsidRPr="00395897">
              <w:rPr>
                <w:rFonts w:ascii="Times New Roman"/>
                <w:bCs/>
                <w:color w:val="000000" w:themeColor="text1"/>
              </w:rPr>
              <w:t>年，其中固定污染源占</w:t>
            </w:r>
            <w:r w:rsidR="00590FEE" w:rsidRPr="00590FEE">
              <w:rPr>
                <w:rFonts w:ascii="Times New Roman"/>
                <w:bCs/>
                <w:color w:val="000000" w:themeColor="text1"/>
              </w:rPr>
              <w:t>47.3</w:t>
            </w:r>
            <w:r w:rsidRPr="00395897">
              <w:rPr>
                <w:rFonts w:ascii="Times New Roman"/>
                <w:bCs/>
                <w:color w:val="000000" w:themeColor="text1"/>
              </w:rPr>
              <w:t>%</w:t>
            </w:r>
            <w:r w:rsidRPr="00395897">
              <w:rPr>
                <w:rFonts w:ascii="Times New Roman"/>
                <w:bCs/>
                <w:color w:val="000000" w:themeColor="text1"/>
              </w:rPr>
              <w:t>，移動污染源占</w:t>
            </w:r>
            <w:r w:rsidR="00590FEE" w:rsidRPr="00590FEE">
              <w:rPr>
                <w:rFonts w:ascii="Times New Roman"/>
                <w:bCs/>
                <w:color w:val="000000" w:themeColor="text1"/>
              </w:rPr>
              <w:t>48.4</w:t>
            </w:r>
            <w:r w:rsidRPr="00395897">
              <w:rPr>
                <w:rFonts w:ascii="Times New Roman"/>
                <w:bCs/>
                <w:color w:val="000000" w:themeColor="text1"/>
              </w:rPr>
              <w:t>%</w:t>
            </w:r>
            <w:r w:rsidRPr="00395897">
              <w:rPr>
                <w:rFonts w:ascii="Times New Roman"/>
                <w:bCs/>
                <w:color w:val="000000" w:themeColor="text1"/>
              </w:rPr>
              <w:t>，逸散污染源則占</w:t>
            </w:r>
            <w:r w:rsidR="00590FEE" w:rsidRPr="00590FEE">
              <w:rPr>
                <w:rFonts w:ascii="Times New Roman"/>
                <w:bCs/>
                <w:color w:val="000000" w:themeColor="text1"/>
              </w:rPr>
              <w:t>4.3</w:t>
            </w:r>
            <w:r w:rsidRPr="00395897">
              <w:rPr>
                <w:rFonts w:ascii="Times New Roman"/>
                <w:bCs/>
                <w:color w:val="000000" w:themeColor="text1"/>
              </w:rPr>
              <w:t>%</w:t>
            </w:r>
            <w:r w:rsidRPr="00395897">
              <w:rPr>
                <w:rFonts w:ascii="Times New Roman"/>
                <w:bCs/>
                <w:color w:val="000000" w:themeColor="text1"/>
              </w:rPr>
              <w:t>。</w:t>
            </w:r>
          </w:p>
          <w:p w:rsidR="003A0232" w:rsidRPr="00395897" w:rsidRDefault="003A0232" w:rsidP="00CA41A5">
            <w:pPr>
              <w:snapToGrid w:val="0"/>
              <w:spacing w:line="240" w:lineRule="auto"/>
              <w:ind w:leftChars="100" w:left="984" w:hangingChars="310" w:hanging="744"/>
              <w:jc w:val="both"/>
              <w:rPr>
                <w:rFonts w:ascii="Times New Roman"/>
                <w:bCs/>
                <w:color w:val="000000" w:themeColor="text1"/>
              </w:rPr>
            </w:pPr>
            <w:r w:rsidRPr="00395897">
              <w:rPr>
                <w:rFonts w:ascii="Times New Roman"/>
                <w:bCs/>
                <w:color w:val="000000" w:themeColor="text1"/>
              </w:rPr>
              <w:t>（五）</w:t>
            </w:r>
            <w:r w:rsidRPr="00395897">
              <w:rPr>
                <w:rFonts w:ascii="Times New Roman" w:hint="eastAsia"/>
                <w:bCs/>
                <w:color w:val="000000" w:themeColor="text1"/>
              </w:rPr>
              <w:tab/>
            </w:r>
            <w:r w:rsidRPr="00395897">
              <w:rPr>
                <w:rFonts w:ascii="Times New Roman"/>
                <w:bCs/>
                <w:color w:val="000000" w:themeColor="text1"/>
              </w:rPr>
              <w:t>揮發性有機物（</w:t>
            </w:r>
            <w:r w:rsidRPr="00395897">
              <w:rPr>
                <w:rFonts w:ascii="Times New Roman"/>
                <w:bCs/>
                <w:color w:val="000000" w:themeColor="text1"/>
              </w:rPr>
              <w:t>VOC</w:t>
            </w:r>
            <w:r w:rsidRPr="00395897">
              <w:rPr>
                <w:rFonts w:ascii="Times New Roman"/>
                <w:bCs/>
                <w:color w:val="000000" w:themeColor="text1"/>
                <w:vertAlign w:val="subscript"/>
              </w:rPr>
              <w:t>S</w:t>
            </w:r>
            <w:r w:rsidRPr="00395897">
              <w:rPr>
                <w:rFonts w:ascii="Times New Roman"/>
                <w:bCs/>
                <w:color w:val="000000" w:themeColor="text1"/>
              </w:rPr>
              <w:t>）排放量：</w:t>
            </w:r>
            <w:r w:rsidR="00590FEE" w:rsidRPr="00590FEE">
              <w:rPr>
                <w:rFonts w:ascii="Times New Roman"/>
                <w:bCs/>
                <w:color w:val="000000" w:themeColor="text1"/>
              </w:rPr>
              <w:t>110,197</w:t>
            </w:r>
            <w:r w:rsidRPr="00395897">
              <w:rPr>
                <w:rFonts w:ascii="Times New Roman"/>
                <w:bCs/>
                <w:color w:val="000000" w:themeColor="text1"/>
              </w:rPr>
              <w:t>噸</w:t>
            </w:r>
            <w:r w:rsidRPr="00395897">
              <w:rPr>
                <w:rFonts w:ascii="Times New Roman"/>
                <w:bCs/>
                <w:color w:val="000000" w:themeColor="text1"/>
              </w:rPr>
              <w:t>/</w:t>
            </w:r>
            <w:r w:rsidRPr="00395897">
              <w:rPr>
                <w:rFonts w:ascii="Times New Roman"/>
                <w:bCs/>
                <w:color w:val="000000" w:themeColor="text1"/>
              </w:rPr>
              <w:t>年，主要來源為逸散污染源占</w:t>
            </w:r>
            <w:r w:rsidR="00590FEE" w:rsidRPr="00590FEE">
              <w:rPr>
                <w:rFonts w:ascii="Times New Roman"/>
                <w:bCs/>
                <w:color w:val="000000" w:themeColor="text1"/>
              </w:rPr>
              <w:t>50.</w:t>
            </w:r>
            <w:r w:rsidRPr="00395897">
              <w:rPr>
                <w:rFonts w:ascii="Times New Roman"/>
                <w:bCs/>
                <w:color w:val="000000" w:themeColor="text1"/>
                <w:u w:val="single"/>
              </w:rPr>
              <w:t>2</w:t>
            </w:r>
            <w:r w:rsidRPr="00395897">
              <w:rPr>
                <w:rFonts w:ascii="Times New Roman"/>
                <w:bCs/>
                <w:color w:val="000000" w:themeColor="text1"/>
              </w:rPr>
              <w:t>%</w:t>
            </w:r>
            <w:r w:rsidRPr="00395897">
              <w:rPr>
                <w:rFonts w:ascii="Times New Roman"/>
                <w:bCs/>
                <w:color w:val="000000" w:themeColor="text1"/>
              </w:rPr>
              <w:t>、另移動污染源占</w:t>
            </w:r>
            <w:r w:rsidR="00590FEE" w:rsidRPr="00590FEE">
              <w:rPr>
                <w:rFonts w:ascii="Times New Roman"/>
                <w:bCs/>
                <w:color w:val="000000" w:themeColor="text1"/>
              </w:rPr>
              <w:t>33.1</w:t>
            </w:r>
            <w:r w:rsidRPr="00395897">
              <w:rPr>
                <w:rFonts w:ascii="Times New Roman"/>
                <w:bCs/>
                <w:color w:val="000000" w:themeColor="text1"/>
              </w:rPr>
              <w:t>%</w:t>
            </w:r>
            <w:r w:rsidRPr="00395897">
              <w:rPr>
                <w:rFonts w:ascii="Times New Roman"/>
                <w:bCs/>
                <w:color w:val="000000" w:themeColor="text1"/>
              </w:rPr>
              <w:t>及固定污染源占</w:t>
            </w:r>
            <w:r w:rsidR="00590FEE" w:rsidRPr="00590FEE">
              <w:rPr>
                <w:rFonts w:ascii="Times New Roman"/>
                <w:bCs/>
                <w:color w:val="000000" w:themeColor="text1"/>
              </w:rPr>
              <w:t>16.6</w:t>
            </w:r>
            <w:r w:rsidRPr="00395897">
              <w:rPr>
                <w:rFonts w:ascii="Times New Roman"/>
                <w:bCs/>
                <w:color w:val="000000" w:themeColor="text1"/>
              </w:rPr>
              <w:t>%</w:t>
            </w:r>
            <w:r w:rsidRPr="00395897">
              <w:rPr>
                <w:rFonts w:ascii="Times New Roman"/>
                <w:bCs/>
                <w:color w:val="000000" w:themeColor="text1"/>
              </w:rPr>
              <w:t>。</w:t>
            </w:r>
          </w:p>
          <w:p w:rsidR="003A0232" w:rsidRPr="00395897" w:rsidRDefault="003A0232" w:rsidP="000B317C">
            <w:pPr>
              <w:snapToGrid w:val="0"/>
              <w:spacing w:line="240" w:lineRule="auto"/>
              <w:ind w:left="480" w:hangingChars="200" w:hanging="480"/>
              <w:rPr>
                <w:rFonts w:ascii="Times New Roman"/>
                <w:color w:val="000000" w:themeColor="text1"/>
              </w:rPr>
            </w:pPr>
            <w:r w:rsidRPr="00395897">
              <w:rPr>
                <w:rFonts w:ascii="Times New Roman"/>
                <w:color w:val="000000" w:themeColor="text1"/>
              </w:rPr>
              <w:t>表二、高屏地區各污染源空氣污染物貢獻</w:t>
            </w:r>
            <w:r w:rsidRPr="00395897">
              <w:rPr>
                <w:rFonts w:ascii="Times New Roman"/>
                <w:bCs/>
                <w:color w:val="000000" w:themeColor="text1"/>
              </w:rPr>
              <w:t>百分比</w:t>
            </w:r>
          </w:p>
          <w:tbl>
            <w:tblPr>
              <w:tblW w:w="5000" w:type="pct"/>
              <w:jc w:val="center"/>
              <w:tblLayout w:type="fixed"/>
              <w:tblCellMar>
                <w:left w:w="0" w:type="dxa"/>
                <w:right w:w="0" w:type="dxa"/>
              </w:tblCellMar>
              <w:tblLook w:val="0600" w:firstRow="0" w:lastRow="0" w:firstColumn="0" w:lastColumn="0" w:noHBand="1" w:noVBand="1"/>
            </w:tblPr>
            <w:tblGrid>
              <w:gridCol w:w="1046"/>
              <w:gridCol w:w="700"/>
              <w:gridCol w:w="700"/>
              <w:gridCol w:w="700"/>
            </w:tblGrid>
            <w:tr w:rsidR="003A0232" w:rsidRPr="00395897" w:rsidTr="000B317C">
              <w:trPr>
                <w:trHeight w:val="45"/>
                <w:jc w:val="center"/>
              </w:trPr>
              <w:tc>
                <w:tcPr>
                  <w:tcW w:w="1662" w:type="pct"/>
                  <w:tcBorders>
                    <w:top w:val="single" w:sz="8" w:space="0" w:color="000000"/>
                    <w:left w:val="single" w:sz="8" w:space="0" w:color="000000"/>
                    <w:bottom w:val="single" w:sz="8" w:space="0" w:color="000000"/>
                    <w:right w:val="single" w:sz="8" w:space="0" w:color="000000"/>
                    <w:tl2br w:val="single" w:sz="4" w:space="0" w:color="auto"/>
                  </w:tcBorders>
                  <w:shd w:val="clear" w:color="auto" w:fill="auto"/>
                  <w:tcMar>
                    <w:top w:w="15" w:type="dxa"/>
                    <w:left w:w="15" w:type="dxa"/>
                    <w:bottom w:w="0" w:type="dxa"/>
                    <w:right w:w="15" w:type="dxa"/>
                  </w:tcMar>
                  <w:vAlign w:val="center"/>
                </w:tcPr>
                <w:p w:rsidR="003A0232" w:rsidRPr="00395897" w:rsidRDefault="003A0232" w:rsidP="000B317C">
                  <w:pPr>
                    <w:snapToGrid w:val="0"/>
                    <w:spacing w:line="240" w:lineRule="auto"/>
                    <w:jc w:val="right"/>
                    <w:rPr>
                      <w:rFonts w:ascii="Times New Roman"/>
                      <w:color w:val="000000" w:themeColor="text1"/>
                      <w:sz w:val="20"/>
                    </w:rPr>
                  </w:pPr>
                  <w:r w:rsidRPr="00395897">
                    <w:rPr>
                      <w:rFonts w:ascii="Times New Roman"/>
                      <w:color w:val="000000" w:themeColor="text1"/>
                      <w:sz w:val="20"/>
                    </w:rPr>
                    <w:t>排放型</w:t>
                  </w:r>
                </w:p>
                <w:p w:rsidR="003A0232" w:rsidRPr="00395897" w:rsidRDefault="003A0232" w:rsidP="000B317C">
                  <w:pPr>
                    <w:snapToGrid w:val="0"/>
                    <w:spacing w:line="240" w:lineRule="auto"/>
                    <w:jc w:val="right"/>
                    <w:rPr>
                      <w:rFonts w:ascii="Times New Roman"/>
                      <w:color w:val="000000" w:themeColor="text1"/>
                      <w:sz w:val="20"/>
                    </w:rPr>
                  </w:pPr>
                  <w:r w:rsidRPr="00395897">
                    <w:rPr>
                      <w:rFonts w:ascii="Times New Roman"/>
                      <w:color w:val="000000" w:themeColor="text1"/>
                      <w:sz w:val="20"/>
                    </w:rPr>
                    <w:t>式</w:t>
                  </w:r>
                  <w:r w:rsidRPr="00395897">
                    <w:rPr>
                      <w:rFonts w:ascii="Times New Roman"/>
                      <w:color w:val="000000" w:themeColor="text1"/>
                      <w:sz w:val="20"/>
                      <w:vertAlign w:val="superscript"/>
                    </w:rPr>
                    <w:t>2</w:t>
                  </w:r>
                </w:p>
                <w:p w:rsidR="003A0232" w:rsidRPr="00395897" w:rsidRDefault="003A0232" w:rsidP="000B317C">
                  <w:pPr>
                    <w:snapToGrid w:val="0"/>
                    <w:spacing w:line="240" w:lineRule="auto"/>
                    <w:rPr>
                      <w:rFonts w:ascii="Times New Roman"/>
                      <w:color w:val="000000" w:themeColor="text1"/>
                      <w:sz w:val="20"/>
                    </w:rPr>
                  </w:pPr>
                  <w:r w:rsidRPr="00395897">
                    <w:rPr>
                      <w:rFonts w:ascii="Times New Roman"/>
                      <w:color w:val="000000" w:themeColor="text1"/>
                      <w:sz w:val="20"/>
                    </w:rPr>
                    <w:t>空氣</w:t>
                  </w:r>
                </w:p>
                <w:p w:rsidR="003A0232" w:rsidRPr="00395897" w:rsidRDefault="003A0232" w:rsidP="000B317C">
                  <w:pPr>
                    <w:snapToGrid w:val="0"/>
                    <w:spacing w:line="240" w:lineRule="auto"/>
                    <w:rPr>
                      <w:rFonts w:ascii="Times New Roman"/>
                      <w:color w:val="000000" w:themeColor="text1"/>
                      <w:sz w:val="20"/>
                    </w:rPr>
                  </w:pPr>
                  <w:r w:rsidRPr="00395897">
                    <w:rPr>
                      <w:rFonts w:ascii="Times New Roman"/>
                      <w:color w:val="000000" w:themeColor="text1"/>
                      <w:sz w:val="20"/>
                    </w:rPr>
                    <w:t>污染物種</w:t>
                  </w:r>
                </w:p>
              </w:tc>
              <w:tc>
                <w:tcPr>
                  <w:tcW w:w="1113" w:type="pct"/>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tcPr>
                <w:p w:rsidR="003A0232" w:rsidRPr="00395897" w:rsidRDefault="003A0232" w:rsidP="000B317C">
                  <w:pPr>
                    <w:snapToGrid w:val="0"/>
                    <w:spacing w:line="240" w:lineRule="auto"/>
                    <w:jc w:val="center"/>
                    <w:rPr>
                      <w:rFonts w:ascii="Times New Roman"/>
                      <w:color w:val="000000" w:themeColor="text1"/>
                      <w:sz w:val="20"/>
                    </w:rPr>
                  </w:pPr>
                  <w:r w:rsidRPr="00395897">
                    <w:rPr>
                      <w:rFonts w:ascii="Times New Roman"/>
                      <w:color w:val="000000" w:themeColor="text1"/>
                      <w:sz w:val="20"/>
                    </w:rPr>
                    <w:t>固定污染源</w:t>
                  </w:r>
                </w:p>
              </w:tc>
              <w:tc>
                <w:tcPr>
                  <w:tcW w:w="1113" w:type="pct"/>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tcPr>
                <w:p w:rsidR="003A0232" w:rsidRPr="00395897" w:rsidRDefault="003A0232" w:rsidP="000B317C">
                  <w:pPr>
                    <w:snapToGrid w:val="0"/>
                    <w:spacing w:line="240" w:lineRule="auto"/>
                    <w:jc w:val="center"/>
                    <w:rPr>
                      <w:rFonts w:ascii="Times New Roman"/>
                      <w:color w:val="000000" w:themeColor="text1"/>
                      <w:sz w:val="20"/>
                    </w:rPr>
                  </w:pPr>
                  <w:r w:rsidRPr="00395897">
                    <w:rPr>
                      <w:rFonts w:ascii="Times New Roman"/>
                      <w:color w:val="000000" w:themeColor="text1"/>
                      <w:sz w:val="20"/>
                    </w:rPr>
                    <w:t>移動污染源</w:t>
                  </w:r>
                </w:p>
              </w:tc>
              <w:tc>
                <w:tcPr>
                  <w:tcW w:w="1113" w:type="pct"/>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tcPr>
                <w:p w:rsidR="003A0232" w:rsidRPr="00395897" w:rsidRDefault="003A0232" w:rsidP="000B317C">
                  <w:pPr>
                    <w:snapToGrid w:val="0"/>
                    <w:spacing w:line="240" w:lineRule="auto"/>
                    <w:jc w:val="center"/>
                    <w:rPr>
                      <w:rFonts w:ascii="Times New Roman"/>
                      <w:color w:val="000000" w:themeColor="text1"/>
                      <w:sz w:val="20"/>
                    </w:rPr>
                  </w:pPr>
                  <w:r w:rsidRPr="00395897">
                    <w:rPr>
                      <w:rFonts w:ascii="Times New Roman"/>
                      <w:color w:val="000000" w:themeColor="text1"/>
                      <w:sz w:val="20"/>
                    </w:rPr>
                    <w:t>逸散污染源</w:t>
                  </w:r>
                </w:p>
              </w:tc>
            </w:tr>
            <w:tr w:rsidR="003A0232" w:rsidRPr="00395897" w:rsidTr="000B317C">
              <w:trPr>
                <w:trHeight w:val="45"/>
                <w:jc w:val="center"/>
              </w:trPr>
              <w:tc>
                <w:tcPr>
                  <w:tcW w:w="1662" w:type="pct"/>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bottom w:w="0" w:type="dxa"/>
                    <w:right w:w="15" w:type="dxa"/>
                  </w:tcMar>
                  <w:vAlign w:val="center"/>
                </w:tcPr>
                <w:p w:rsidR="003A0232" w:rsidRPr="00395897" w:rsidRDefault="003A0232" w:rsidP="000B317C">
                  <w:pPr>
                    <w:snapToGrid w:val="0"/>
                    <w:spacing w:line="240" w:lineRule="auto"/>
                    <w:rPr>
                      <w:rFonts w:ascii="Times New Roman"/>
                      <w:color w:val="000000" w:themeColor="text1"/>
                      <w:sz w:val="20"/>
                    </w:rPr>
                  </w:pPr>
                  <w:r w:rsidRPr="00395897">
                    <w:rPr>
                      <w:rFonts w:ascii="Times New Roman"/>
                      <w:bCs/>
                      <w:color w:val="000000" w:themeColor="text1"/>
                      <w:sz w:val="20"/>
                    </w:rPr>
                    <w:t>粒狀污染物</w:t>
                  </w:r>
                </w:p>
              </w:tc>
              <w:tc>
                <w:tcPr>
                  <w:tcW w:w="1113" w:type="pct"/>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bottom w:w="0" w:type="dxa"/>
                    <w:right w:w="15" w:type="dxa"/>
                  </w:tcMar>
                  <w:vAlign w:val="bottom"/>
                </w:tcPr>
                <w:p w:rsidR="003A0232" w:rsidRPr="00395897" w:rsidRDefault="003A0232" w:rsidP="000B317C">
                  <w:pPr>
                    <w:snapToGrid w:val="0"/>
                    <w:spacing w:line="240" w:lineRule="auto"/>
                    <w:jc w:val="center"/>
                    <w:rPr>
                      <w:rFonts w:ascii="Times New Roman"/>
                      <w:color w:val="000000" w:themeColor="text1"/>
                      <w:sz w:val="20"/>
                      <w:u w:val="single"/>
                    </w:rPr>
                  </w:pPr>
                  <w:r w:rsidRPr="00395897">
                    <w:rPr>
                      <w:rFonts w:ascii="Times New Roman"/>
                      <w:color w:val="000000" w:themeColor="text1"/>
                      <w:sz w:val="20"/>
                    </w:rPr>
                    <w:t>17.</w:t>
                  </w:r>
                  <w:r w:rsidR="00590FEE" w:rsidRPr="00590FEE">
                    <w:rPr>
                      <w:rFonts w:ascii="Times New Roman"/>
                      <w:color w:val="000000" w:themeColor="text1"/>
                      <w:sz w:val="20"/>
                    </w:rPr>
                    <w:t>6</w:t>
                  </w:r>
                  <w:r w:rsidRPr="00395897">
                    <w:rPr>
                      <w:rFonts w:ascii="Times New Roman"/>
                      <w:color w:val="000000" w:themeColor="text1"/>
                      <w:sz w:val="20"/>
                    </w:rPr>
                    <w:t>%</w:t>
                  </w:r>
                </w:p>
              </w:tc>
              <w:tc>
                <w:tcPr>
                  <w:tcW w:w="1113" w:type="pct"/>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bottom w:w="0" w:type="dxa"/>
                    <w:right w:w="15" w:type="dxa"/>
                  </w:tcMar>
                  <w:vAlign w:val="bottom"/>
                </w:tcPr>
                <w:p w:rsidR="003A0232" w:rsidRPr="00395897" w:rsidRDefault="003A0232" w:rsidP="000B317C">
                  <w:pPr>
                    <w:snapToGrid w:val="0"/>
                    <w:spacing w:line="240" w:lineRule="auto"/>
                    <w:jc w:val="center"/>
                    <w:rPr>
                      <w:rFonts w:ascii="Times New Roman"/>
                      <w:color w:val="000000" w:themeColor="text1"/>
                      <w:sz w:val="20"/>
                      <w:u w:val="single"/>
                    </w:rPr>
                  </w:pPr>
                  <w:r w:rsidRPr="00395897">
                    <w:rPr>
                      <w:rFonts w:ascii="Times New Roman"/>
                      <w:color w:val="000000" w:themeColor="text1"/>
                      <w:sz w:val="20"/>
                    </w:rPr>
                    <w:t>7.</w:t>
                  </w:r>
                  <w:r w:rsidR="00590FEE" w:rsidRPr="00590FEE">
                    <w:rPr>
                      <w:rFonts w:ascii="Times New Roman"/>
                      <w:color w:val="000000" w:themeColor="text1"/>
                      <w:sz w:val="20"/>
                    </w:rPr>
                    <w:t>3</w:t>
                  </w:r>
                  <w:r w:rsidRPr="00395897">
                    <w:rPr>
                      <w:rFonts w:ascii="Times New Roman"/>
                      <w:color w:val="000000" w:themeColor="text1"/>
                      <w:sz w:val="20"/>
                    </w:rPr>
                    <w:t>%</w:t>
                  </w:r>
                </w:p>
              </w:tc>
              <w:tc>
                <w:tcPr>
                  <w:tcW w:w="1113" w:type="pct"/>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bottom w:w="0" w:type="dxa"/>
                    <w:right w:w="15" w:type="dxa"/>
                  </w:tcMar>
                  <w:vAlign w:val="bottom"/>
                </w:tcPr>
                <w:p w:rsidR="003A0232" w:rsidRPr="00395897" w:rsidRDefault="003A0232" w:rsidP="000B317C">
                  <w:pPr>
                    <w:snapToGrid w:val="0"/>
                    <w:spacing w:line="240" w:lineRule="auto"/>
                    <w:jc w:val="center"/>
                    <w:rPr>
                      <w:rFonts w:ascii="Times New Roman"/>
                      <w:color w:val="000000" w:themeColor="text1"/>
                      <w:sz w:val="20"/>
                      <w:u w:val="single"/>
                    </w:rPr>
                  </w:pPr>
                  <w:r w:rsidRPr="00395897">
                    <w:rPr>
                      <w:rFonts w:ascii="Times New Roman"/>
                      <w:color w:val="000000" w:themeColor="text1"/>
                      <w:sz w:val="20"/>
                    </w:rPr>
                    <w:t>75.</w:t>
                  </w:r>
                  <w:r w:rsidR="00590FEE" w:rsidRPr="00590FEE">
                    <w:rPr>
                      <w:rFonts w:ascii="Times New Roman"/>
                      <w:color w:val="000000" w:themeColor="text1"/>
                      <w:sz w:val="20"/>
                    </w:rPr>
                    <w:t>1</w:t>
                  </w:r>
                  <w:r w:rsidRPr="00395897">
                    <w:rPr>
                      <w:rFonts w:ascii="Times New Roman"/>
                      <w:color w:val="000000" w:themeColor="text1"/>
                      <w:sz w:val="20"/>
                    </w:rPr>
                    <w:t>%</w:t>
                  </w:r>
                </w:p>
              </w:tc>
            </w:tr>
            <w:tr w:rsidR="003A0232" w:rsidRPr="00395897" w:rsidTr="000B317C">
              <w:trPr>
                <w:trHeight w:val="291"/>
                <w:jc w:val="center"/>
              </w:trPr>
              <w:tc>
                <w:tcPr>
                  <w:tcW w:w="1662" w:type="pct"/>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bottom w:w="0" w:type="dxa"/>
                    <w:right w:w="15" w:type="dxa"/>
                  </w:tcMar>
                  <w:vAlign w:val="center"/>
                </w:tcPr>
                <w:p w:rsidR="003A0232" w:rsidRPr="00395897" w:rsidRDefault="003A0232" w:rsidP="000B317C">
                  <w:pPr>
                    <w:snapToGrid w:val="0"/>
                    <w:spacing w:line="240" w:lineRule="auto"/>
                    <w:rPr>
                      <w:rFonts w:ascii="Times New Roman"/>
                      <w:color w:val="000000" w:themeColor="text1"/>
                      <w:sz w:val="20"/>
                    </w:rPr>
                  </w:pPr>
                  <w:r w:rsidRPr="00395897">
                    <w:rPr>
                      <w:rFonts w:ascii="Times New Roman"/>
                      <w:bCs/>
                      <w:color w:val="000000" w:themeColor="text1"/>
                      <w:sz w:val="20"/>
                    </w:rPr>
                    <w:t>細懸浮微粒</w:t>
                  </w:r>
                  <w:r w:rsidRPr="00395897">
                    <w:rPr>
                      <w:rFonts w:ascii="Times New Roman"/>
                      <w:bCs/>
                      <w:color w:val="000000" w:themeColor="text1"/>
                      <w:sz w:val="20"/>
                      <w:vertAlign w:val="superscript"/>
                    </w:rPr>
                    <w:t>1</w:t>
                  </w:r>
                </w:p>
              </w:tc>
              <w:tc>
                <w:tcPr>
                  <w:tcW w:w="1113" w:type="pct"/>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bottom w:w="0" w:type="dxa"/>
                    <w:right w:w="15" w:type="dxa"/>
                  </w:tcMar>
                  <w:vAlign w:val="center"/>
                </w:tcPr>
                <w:p w:rsidR="003A0232" w:rsidRPr="00395897" w:rsidRDefault="003A0232" w:rsidP="000B317C">
                  <w:pPr>
                    <w:snapToGrid w:val="0"/>
                    <w:spacing w:line="240" w:lineRule="auto"/>
                    <w:jc w:val="center"/>
                    <w:rPr>
                      <w:rFonts w:ascii="Times New Roman"/>
                      <w:color w:val="000000" w:themeColor="text1"/>
                      <w:sz w:val="20"/>
                      <w:u w:val="single"/>
                    </w:rPr>
                  </w:pPr>
                  <w:r w:rsidRPr="00395897">
                    <w:rPr>
                      <w:rFonts w:ascii="Times New Roman"/>
                      <w:color w:val="000000" w:themeColor="text1"/>
                      <w:sz w:val="20"/>
                    </w:rPr>
                    <w:t>33.</w:t>
                  </w:r>
                  <w:r w:rsidR="00590FEE" w:rsidRPr="00590FEE">
                    <w:rPr>
                      <w:rFonts w:ascii="Times New Roman"/>
                      <w:color w:val="000000" w:themeColor="text1"/>
                      <w:sz w:val="20"/>
                    </w:rPr>
                    <w:t>6</w:t>
                  </w:r>
                  <w:r w:rsidRPr="00395897">
                    <w:rPr>
                      <w:rFonts w:ascii="Times New Roman"/>
                      <w:color w:val="000000" w:themeColor="text1"/>
                      <w:sz w:val="20"/>
                    </w:rPr>
                    <w:t>%</w:t>
                  </w:r>
                </w:p>
              </w:tc>
              <w:tc>
                <w:tcPr>
                  <w:tcW w:w="1113" w:type="pct"/>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bottom w:w="0" w:type="dxa"/>
                    <w:right w:w="15" w:type="dxa"/>
                  </w:tcMar>
                  <w:vAlign w:val="center"/>
                </w:tcPr>
                <w:p w:rsidR="003A0232" w:rsidRPr="00395897" w:rsidRDefault="003A0232" w:rsidP="000B317C">
                  <w:pPr>
                    <w:snapToGrid w:val="0"/>
                    <w:spacing w:line="240" w:lineRule="auto"/>
                    <w:jc w:val="center"/>
                    <w:rPr>
                      <w:rFonts w:ascii="Times New Roman"/>
                      <w:color w:val="000000" w:themeColor="text1"/>
                      <w:sz w:val="20"/>
                      <w:u w:val="single"/>
                    </w:rPr>
                  </w:pPr>
                  <w:r w:rsidRPr="00D36C36">
                    <w:rPr>
                      <w:rFonts w:ascii="Times New Roman"/>
                      <w:color w:val="000000" w:themeColor="text1"/>
                      <w:sz w:val="20"/>
                    </w:rPr>
                    <w:t>2</w:t>
                  </w:r>
                  <w:r w:rsidR="00590FEE" w:rsidRPr="00590FEE">
                    <w:rPr>
                      <w:rFonts w:ascii="Times New Roman"/>
                      <w:color w:val="000000" w:themeColor="text1"/>
                      <w:sz w:val="20"/>
                    </w:rPr>
                    <w:t>3.3</w:t>
                  </w:r>
                  <w:r w:rsidRPr="00395897">
                    <w:rPr>
                      <w:rFonts w:ascii="Times New Roman"/>
                      <w:color w:val="000000" w:themeColor="text1"/>
                      <w:sz w:val="20"/>
                    </w:rPr>
                    <w:t>%</w:t>
                  </w:r>
                </w:p>
              </w:tc>
              <w:tc>
                <w:tcPr>
                  <w:tcW w:w="1113" w:type="pct"/>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bottom w:w="0" w:type="dxa"/>
                    <w:right w:w="15" w:type="dxa"/>
                  </w:tcMar>
                  <w:vAlign w:val="center"/>
                </w:tcPr>
                <w:p w:rsidR="003A0232" w:rsidRPr="00395897" w:rsidRDefault="003A0232" w:rsidP="000B317C">
                  <w:pPr>
                    <w:snapToGrid w:val="0"/>
                    <w:spacing w:line="240" w:lineRule="auto"/>
                    <w:jc w:val="center"/>
                    <w:rPr>
                      <w:rFonts w:ascii="Times New Roman"/>
                      <w:color w:val="000000" w:themeColor="text1"/>
                      <w:sz w:val="20"/>
                      <w:u w:val="single"/>
                    </w:rPr>
                  </w:pPr>
                  <w:r w:rsidRPr="00D36C36">
                    <w:rPr>
                      <w:rFonts w:ascii="Times New Roman"/>
                      <w:color w:val="000000" w:themeColor="text1"/>
                      <w:sz w:val="20"/>
                    </w:rPr>
                    <w:t>4</w:t>
                  </w:r>
                  <w:r w:rsidR="00590FEE" w:rsidRPr="00590FEE">
                    <w:rPr>
                      <w:rFonts w:ascii="Times New Roman"/>
                      <w:color w:val="000000" w:themeColor="text1"/>
                      <w:sz w:val="20"/>
                    </w:rPr>
                    <w:t>3.1</w:t>
                  </w:r>
                  <w:r w:rsidRPr="00395897">
                    <w:rPr>
                      <w:rFonts w:ascii="Times New Roman"/>
                      <w:color w:val="000000" w:themeColor="text1"/>
                      <w:sz w:val="20"/>
                    </w:rPr>
                    <w:t>%</w:t>
                  </w:r>
                </w:p>
              </w:tc>
            </w:tr>
            <w:tr w:rsidR="003A0232" w:rsidRPr="00395897" w:rsidTr="000B317C">
              <w:trPr>
                <w:trHeight w:val="291"/>
                <w:jc w:val="center"/>
              </w:trPr>
              <w:tc>
                <w:tcPr>
                  <w:tcW w:w="1662" w:type="pct"/>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bottom w:w="0" w:type="dxa"/>
                    <w:right w:w="15" w:type="dxa"/>
                  </w:tcMar>
                  <w:vAlign w:val="center"/>
                </w:tcPr>
                <w:p w:rsidR="003A0232" w:rsidRPr="00395897" w:rsidRDefault="003A0232" w:rsidP="000B317C">
                  <w:pPr>
                    <w:snapToGrid w:val="0"/>
                    <w:spacing w:line="240" w:lineRule="auto"/>
                    <w:rPr>
                      <w:rFonts w:ascii="Times New Roman"/>
                      <w:color w:val="000000" w:themeColor="text1"/>
                      <w:sz w:val="20"/>
                    </w:rPr>
                  </w:pPr>
                  <w:r w:rsidRPr="00395897">
                    <w:rPr>
                      <w:rFonts w:ascii="Times New Roman"/>
                      <w:bCs/>
                      <w:color w:val="000000" w:themeColor="text1"/>
                      <w:sz w:val="20"/>
                    </w:rPr>
                    <w:t>硫氧化物</w:t>
                  </w:r>
                </w:p>
              </w:tc>
              <w:tc>
                <w:tcPr>
                  <w:tcW w:w="1113" w:type="pct"/>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bottom w:w="0" w:type="dxa"/>
                    <w:right w:w="15" w:type="dxa"/>
                  </w:tcMar>
                  <w:vAlign w:val="center"/>
                </w:tcPr>
                <w:p w:rsidR="003A0232" w:rsidRPr="00395897" w:rsidRDefault="00590FEE" w:rsidP="000B317C">
                  <w:pPr>
                    <w:snapToGrid w:val="0"/>
                    <w:spacing w:line="240" w:lineRule="auto"/>
                    <w:jc w:val="center"/>
                    <w:rPr>
                      <w:rFonts w:ascii="Times New Roman"/>
                      <w:color w:val="000000" w:themeColor="text1"/>
                      <w:sz w:val="20"/>
                      <w:u w:val="single"/>
                    </w:rPr>
                  </w:pPr>
                  <w:r w:rsidRPr="00590FEE">
                    <w:rPr>
                      <w:rFonts w:ascii="Times New Roman"/>
                      <w:color w:val="000000" w:themeColor="text1"/>
                      <w:sz w:val="20"/>
                    </w:rPr>
                    <w:t>89.6</w:t>
                  </w:r>
                  <w:r w:rsidR="003A0232" w:rsidRPr="00395897">
                    <w:rPr>
                      <w:rFonts w:ascii="Times New Roman"/>
                      <w:color w:val="000000" w:themeColor="text1"/>
                      <w:sz w:val="20"/>
                    </w:rPr>
                    <w:t>%</w:t>
                  </w:r>
                </w:p>
              </w:tc>
              <w:tc>
                <w:tcPr>
                  <w:tcW w:w="1113" w:type="pct"/>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bottom w:w="0" w:type="dxa"/>
                    <w:right w:w="15" w:type="dxa"/>
                  </w:tcMar>
                  <w:vAlign w:val="center"/>
                </w:tcPr>
                <w:p w:rsidR="003A0232" w:rsidRPr="00395897" w:rsidRDefault="00590FEE" w:rsidP="000B317C">
                  <w:pPr>
                    <w:snapToGrid w:val="0"/>
                    <w:spacing w:line="240" w:lineRule="auto"/>
                    <w:jc w:val="center"/>
                    <w:rPr>
                      <w:rFonts w:ascii="Times New Roman"/>
                      <w:color w:val="000000" w:themeColor="text1"/>
                      <w:sz w:val="20"/>
                      <w:u w:val="single"/>
                    </w:rPr>
                  </w:pPr>
                  <w:r w:rsidRPr="00590FEE">
                    <w:rPr>
                      <w:rFonts w:ascii="Times New Roman"/>
                      <w:color w:val="000000" w:themeColor="text1"/>
                      <w:sz w:val="20"/>
                    </w:rPr>
                    <w:t>8.5</w:t>
                  </w:r>
                  <w:r w:rsidR="003A0232" w:rsidRPr="00395897">
                    <w:rPr>
                      <w:rFonts w:ascii="Times New Roman"/>
                      <w:color w:val="000000" w:themeColor="text1"/>
                      <w:sz w:val="20"/>
                    </w:rPr>
                    <w:t>%</w:t>
                  </w:r>
                </w:p>
              </w:tc>
              <w:tc>
                <w:tcPr>
                  <w:tcW w:w="1113" w:type="pct"/>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bottom w:w="0" w:type="dxa"/>
                    <w:right w:w="15" w:type="dxa"/>
                  </w:tcMar>
                  <w:vAlign w:val="center"/>
                </w:tcPr>
                <w:p w:rsidR="003A0232" w:rsidRPr="00395897" w:rsidRDefault="00590FEE" w:rsidP="000B317C">
                  <w:pPr>
                    <w:snapToGrid w:val="0"/>
                    <w:spacing w:line="240" w:lineRule="auto"/>
                    <w:jc w:val="center"/>
                    <w:rPr>
                      <w:rFonts w:ascii="Times New Roman"/>
                      <w:color w:val="000000" w:themeColor="text1"/>
                      <w:sz w:val="20"/>
                      <w:u w:val="single"/>
                    </w:rPr>
                  </w:pPr>
                  <w:r w:rsidRPr="00590FEE">
                    <w:rPr>
                      <w:rFonts w:ascii="Times New Roman"/>
                      <w:color w:val="000000" w:themeColor="text1"/>
                      <w:sz w:val="20"/>
                    </w:rPr>
                    <w:t>1.9</w:t>
                  </w:r>
                  <w:r w:rsidR="003A0232" w:rsidRPr="00395897">
                    <w:rPr>
                      <w:rFonts w:ascii="Times New Roman"/>
                      <w:color w:val="000000" w:themeColor="text1"/>
                      <w:sz w:val="20"/>
                    </w:rPr>
                    <w:t>%</w:t>
                  </w:r>
                </w:p>
              </w:tc>
            </w:tr>
            <w:tr w:rsidR="003A0232" w:rsidRPr="00395897" w:rsidTr="000B317C">
              <w:trPr>
                <w:trHeight w:val="291"/>
                <w:jc w:val="center"/>
              </w:trPr>
              <w:tc>
                <w:tcPr>
                  <w:tcW w:w="1662" w:type="pct"/>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bottom w:w="0" w:type="dxa"/>
                    <w:right w:w="15" w:type="dxa"/>
                  </w:tcMar>
                  <w:vAlign w:val="center"/>
                </w:tcPr>
                <w:p w:rsidR="003A0232" w:rsidRPr="00395897" w:rsidRDefault="003A0232" w:rsidP="000B317C">
                  <w:pPr>
                    <w:snapToGrid w:val="0"/>
                    <w:spacing w:line="240" w:lineRule="auto"/>
                    <w:rPr>
                      <w:rFonts w:ascii="Times New Roman"/>
                      <w:bCs/>
                      <w:color w:val="000000" w:themeColor="text1"/>
                      <w:sz w:val="20"/>
                    </w:rPr>
                  </w:pPr>
                  <w:r w:rsidRPr="00395897">
                    <w:rPr>
                      <w:rFonts w:ascii="Times New Roman"/>
                      <w:bCs/>
                      <w:color w:val="000000" w:themeColor="text1"/>
                      <w:sz w:val="20"/>
                    </w:rPr>
                    <w:t>氮氧化物</w:t>
                  </w:r>
                </w:p>
              </w:tc>
              <w:tc>
                <w:tcPr>
                  <w:tcW w:w="1113" w:type="pct"/>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bottom w:w="0" w:type="dxa"/>
                    <w:right w:w="15" w:type="dxa"/>
                  </w:tcMar>
                  <w:vAlign w:val="center"/>
                </w:tcPr>
                <w:p w:rsidR="003A0232" w:rsidRPr="00395897" w:rsidRDefault="003A0232" w:rsidP="000B317C">
                  <w:pPr>
                    <w:snapToGrid w:val="0"/>
                    <w:spacing w:line="240" w:lineRule="auto"/>
                    <w:jc w:val="center"/>
                    <w:rPr>
                      <w:rFonts w:ascii="Times New Roman"/>
                      <w:color w:val="000000" w:themeColor="text1"/>
                      <w:sz w:val="20"/>
                      <w:u w:val="single"/>
                    </w:rPr>
                  </w:pPr>
                  <w:r w:rsidRPr="00395897">
                    <w:rPr>
                      <w:rFonts w:ascii="Times New Roman"/>
                      <w:color w:val="000000" w:themeColor="text1"/>
                      <w:sz w:val="20"/>
                    </w:rPr>
                    <w:t>47.</w:t>
                  </w:r>
                  <w:r w:rsidR="00590FEE" w:rsidRPr="00590FEE">
                    <w:rPr>
                      <w:rFonts w:ascii="Times New Roman"/>
                      <w:color w:val="000000" w:themeColor="text1"/>
                      <w:sz w:val="20"/>
                    </w:rPr>
                    <w:t>3</w:t>
                  </w:r>
                  <w:r w:rsidRPr="00395897">
                    <w:rPr>
                      <w:rFonts w:ascii="Times New Roman"/>
                      <w:color w:val="000000" w:themeColor="text1"/>
                      <w:sz w:val="20"/>
                    </w:rPr>
                    <w:t>%</w:t>
                  </w:r>
                </w:p>
              </w:tc>
              <w:tc>
                <w:tcPr>
                  <w:tcW w:w="1113" w:type="pct"/>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bottom w:w="0" w:type="dxa"/>
                    <w:right w:w="15" w:type="dxa"/>
                  </w:tcMar>
                  <w:vAlign w:val="center"/>
                </w:tcPr>
                <w:p w:rsidR="003A0232" w:rsidRPr="00395897" w:rsidRDefault="003A0232" w:rsidP="000B317C">
                  <w:pPr>
                    <w:snapToGrid w:val="0"/>
                    <w:spacing w:line="240" w:lineRule="auto"/>
                    <w:jc w:val="center"/>
                    <w:rPr>
                      <w:rFonts w:ascii="Times New Roman"/>
                      <w:color w:val="000000" w:themeColor="text1"/>
                      <w:sz w:val="20"/>
                      <w:u w:val="single"/>
                    </w:rPr>
                  </w:pPr>
                  <w:r w:rsidRPr="00395897">
                    <w:rPr>
                      <w:rFonts w:ascii="Times New Roman"/>
                      <w:color w:val="000000" w:themeColor="text1"/>
                      <w:sz w:val="20"/>
                    </w:rPr>
                    <w:t>4</w:t>
                  </w:r>
                  <w:r w:rsidR="00590FEE" w:rsidRPr="00590FEE">
                    <w:rPr>
                      <w:rFonts w:ascii="Times New Roman"/>
                      <w:color w:val="000000" w:themeColor="text1"/>
                      <w:sz w:val="20"/>
                    </w:rPr>
                    <w:t>8.4</w:t>
                  </w:r>
                  <w:r w:rsidRPr="00395897">
                    <w:rPr>
                      <w:rFonts w:ascii="Times New Roman"/>
                      <w:color w:val="000000" w:themeColor="text1"/>
                      <w:sz w:val="20"/>
                    </w:rPr>
                    <w:t>%</w:t>
                  </w:r>
                </w:p>
              </w:tc>
              <w:tc>
                <w:tcPr>
                  <w:tcW w:w="1113" w:type="pct"/>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bottom w:w="0" w:type="dxa"/>
                    <w:right w:w="15" w:type="dxa"/>
                  </w:tcMar>
                  <w:vAlign w:val="center"/>
                </w:tcPr>
                <w:p w:rsidR="003A0232" w:rsidRPr="00395897" w:rsidRDefault="00590FEE" w:rsidP="000B317C">
                  <w:pPr>
                    <w:snapToGrid w:val="0"/>
                    <w:spacing w:line="240" w:lineRule="auto"/>
                    <w:jc w:val="center"/>
                    <w:rPr>
                      <w:rFonts w:ascii="Times New Roman"/>
                      <w:color w:val="000000" w:themeColor="text1"/>
                      <w:sz w:val="20"/>
                      <w:u w:val="single"/>
                    </w:rPr>
                  </w:pPr>
                  <w:r w:rsidRPr="00590FEE">
                    <w:rPr>
                      <w:rFonts w:ascii="Times New Roman"/>
                      <w:color w:val="000000" w:themeColor="text1"/>
                      <w:sz w:val="20"/>
                    </w:rPr>
                    <w:t>4.3</w:t>
                  </w:r>
                  <w:r w:rsidR="003A0232" w:rsidRPr="00395897">
                    <w:rPr>
                      <w:rFonts w:ascii="Times New Roman"/>
                      <w:color w:val="000000" w:themeColor="text1"/>
                      <w:sz w:val="20"/>
                    </w:rPr>
                    <w:t>%</w:t>
                  </w:r>
                </w:p>
              </w:tc>
            </w:tr>
            <w:tr w:rsidR="003A0232" w:rsidRPr="00395897" w:rsidTr="000B317C">
              <w:trPr>
                <w:trHeight w:val="257"/>
                <w:jc w:val="center"/>
              </w:trPr>
              <w:tc>
                <w:tcPr>
                  <w:tcW w:w="1662" w:type="pct"/>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bottom w:w="0" w:type="dxa"/>
                    <w:right w:w="15" w:type="dxa"/>
                  </w:tcMar>
                  <w:vAlign w:val="center"/>
                </w:tcPr>
                <w:p w:rsidR="003A0232" w:rsidRPr="00395897" w:rsidRDefault="003A0232" w:rsidP="000B317C">
                  <w:pPr>
                    <w:snapToGrid w:val="0"/>
                    <w:spacing w:line="240" w:lineRule="auto"/>
                    <w:rPr>
                      <w:rFonts w:ascii="Times New Roman"/>
                      <w:bCs/>
                      <w:color w:val="000000" w:themeColor="text1"/>
                      <w:sz w:val="20"/>
                    </w:rPr>
                  </w:pPr>
                  <w:r w:rsidRPr="00395897">
                    <w:rPr>
                      <w:rFonts w:ascii="Times New Roman"/>
                      <w:bCs/>
                      <w:color w:val="000000" w:themeColor="text1"/>
                      <w:sz w:val="20"/>
                    </w:rPr>
                    <w:t>揮發性有機物</w:t>
                  </w:r>
                </w:p>
              </w:tc>
              <w:tc>
                <w:tcPr>
                  <w:tcW w:w="1113" w:type="pct"/>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bottom w:w="0" w:type="dxa"/>
                    <w:right w:w="15" w:type="dxa"/>
                  </w:tcMar>
                  <w:vAlign w:val="center"/>
                </w:tcPr>
                <w:p w:rsidR="003A0232" w:rsidRPr="00395897" w:rsidRDefault="00590FEE" w:rsidP="000B317C">
                  <w:pPr>
                    <w:snapToGrid w:val="0"/>
                    <w:spacing w:line="240" w:lineRule="auto"/>
                    <w:jc w:val="center"/>
                    <w:rPr>
                      <w:rFonts w:ascii="Times New Roman"/>
                      <w:color w:val="000000" w:themeColor="text1"/>
                      <w:sz w:val="20"/>
                      <w:u w:val="single"/>
                    </w:rPr>
                  </w:pPr>
                  <w:r w:rsidRPr="00590FEE">
                    <w:rPr>
                      <w:rFonts w:ascii="Times New Roman"/>
                      <w:color w:val="000000" w:themeColor="text1"/>
                      <w:sz w:val="20"/>
                    </w:rPr>
                    <w:t>16.6</w:t>
                  </w:r>
                  <w:r w:rsidR="003A0232" w:rsidRPr="00395897">
                    <w:rPr>
                      <w:rFonts w:ascii="Times New Roman"/>
                      <w:color w:val="000000" w:themeColor="text1"/>
                      <w:sz w:val="20"/>
                    </w:rPr>
                    <w:t>%</w:t>
                  </w:r>
                </w:p>
              </w:tc>
              <w:tc>
                <w:tcPr>
                  <w:tcW w:w="1113" w:type="pct"/>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bottom w:w="0" w:type="dxa"/>
                    <w:right w:w="15" w:type="dxa"/>
                  </w:tcMar>
                  <w:vAlign w:val="center"/>
                </w:tcPr>
                <w:p w:rsidR="003A0232" w:rsidRPr="00395897" w:rsidRDefault="003A0232" w:rsidP="000B317C">
                  <w:pPr>
                    <w:snapToGrid w:val="0"/>
                    <w:spacing w:line="240" w:lineRule="auto"/>
                    <w:jc w:val="center"/>
                    <w:rPr>
                      <w:rFonts w:ascii="Times New Roman"/>
                      <w:color w:val="000000" w:themeColor="text1"/>
                      <w:sz w:val="20"/>
                      <w:u w:val="single"/>
                    </w:rPr>
                  </w:pPr>
                  <w:r w:rsidRPr="00D36C36">
                    <w:rPr>
                      <w:rFonts w:ascii="Times New Roman"/>
                      <w:color w:val="000000" w:themeColor="text1"/>
                      <w:sz w:val="20"/>
                    </w:rPr>
                    <w:t>3</w:t>
                  </w:r>
                  <w:r w:rsidR="00590FEE" w:rsidRPr="00590FEE">
                    <w:rPr>
                      <w:rFonts w:ascii="Times New Roman"/>
                      <w:color w:val="000000" w:themeColor="text1"/>
                      <w:sz w:val="20"/>
                    </w:rPr>
                    <w:t>3.1</w:t>
                  </w:r>
                  <w:r w:rsidRPr="00395897">
                    <w:rPr>
                      <w:rFonts w:ascii="Times New Roman"/>
                      <w:color w:val="000000" w:themeColor="text1"/>
                      <w:sz w:val="20"/>
                    </w:rPr>
                    <w:t>%</w:t>
                  </w:r>
                </w:p>
              </w:tc>
              <w:tc>
                <w:tcPr>
                  <w:tcW w:w="1113" w:type="pct"/>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bottom w:w="0" w:type="dxa"/>
                    <w:right w:w="15" w:type="dxa"/>
                  </w:tcMar>
                  <w:vAlign w:val="center"/>
                </w:tcPr>
                <w:p w:rsidR="003A0232" w:rsidRPr="00395897" w:rsidRDefault="00590FEE" w:rsidP="000B317C">
                  <w:pPr>
                    <w:snapToGrid w:val="0"/>
                    <w:spacing w:line="240" w:lineRule="auto"/>
                    <w:jc w:val="center"/>
                    <w:rPr>
                      <w:rFonts w:ascii="Times New Roman"/>
                      <w:color w:val="000000" w:themeColor="text1"/>
                      <w:sz w:val="20"/>
                      <w:u w:val="single"/>
                    </w:rPr>
                  </w:pPr>
                  <w:r w:rsidRPr="00590FEE">
                    <w:rPr>
                      <w:rFonts w:ascii="Times New Roman"/>
                      <w:color w:val="000000" w:themeColor="text1"/>
                      <w:sz w:val="20"/>
                    </w:rPr>
                    <w:t>50.2</w:t>
                  </w:r>
                  <w:r w:rsidR="003A0232" w:rsidRPr="00395897">
                    <w:rPr>
                      <w:rFonts w:ascii="Times New Roman"/>
                      <w:color w:val="000000" w:themeColor="text1"/>
                      <w:sz w:val="20"/>
                    </w:rPr>
                    <w:t>%</w:t>
                  </w:r>
                </w:p>
              </w:tc>
            </w:tr>
          </w:tbl>
          <w:p w:rsidR="003A0232" w:rsidRPr="00395897" w:rsidRDefault="003A0232" w:rsidP="000B317C">
            <w:pPr>
              <w:snapToGrid w:val="0"/>
              <w:spacing w:line="240" w:lineRule="auto"/>
              <w:rPr>
                <w:rFonts w:ascii="Times New Roman"/>
                <w:bCs/>
                <w:color w:val="000000" w:themeColor="text1"/>
                <w:sz w:val="20"/>
              </w:rPr>
            </w:pPr>
            <w:r w:rsidRPr="00395897">
              <w:rPr>
                <w:rFonts w:ascii="Times New Roman"/>
                <w:bCs/>
                <w:color w:val="000000" w:themeColor="text1"/>
                <w:sz w:val="20"/>
              </w:rPr>
              <w:t>資料來源：國家排放清冊</w:t>
            </w:r>
            <w:r w:rsidRPr="00395897">
              <w:rPr>
                <w:rFonts w:ascii="Times New Roman"/>
                <w:bCs/>
                <w:color w:val="000000" w:themeColor="text1"/>
                <w:sz w:val="20"/>
                <w:u w:val="single"/>
              </w:rPr>
              <w:t>8.1</w:t>
            </w:r>
            <w:r w:rsidRPr="00395897">
              <w:rPr>
                <w:rFonts w:ascii="Times New Roman"/>
                <w:bCs/>
                <w:color w:val="000000" w:themeColor="text1"/>
                <w:sz w:val="20"/>
              </w:rPr>
              <w:t>版。</w:t>
            </w:r>
          </w:p>
          <w:p w:rsidR="003A0232" w:rsidRPr="00395897" w:rsidRDefault="003A0232" w:rsidP="000B317C">
            <w:pPr>
              <w:snapToGrid w:val="0"/>
              <w:spacing w:line="240" w:lineRule="auto"/>
              <w:ind w:left="400" w:hangingChars="200" w:hanging="400"/>
              <w:rPr>
                <w:rFonts w:ascii="Times New Roman"/>
                <w:bCs/>
                <w:color w:val="000000" w:themeColor="text1"/>
                <w:sz w:val="20"/>
              </w:rPr>
            </w:pPr>
            <w:r w:rsidRPr="00395897">
              <w:rPr>
                <w:rFonts w:ascii="Times New Roman"/>
                <w:bCs/>
                <w:color w:val="000000" w:themeColor="text1"/>
                <w:sz w:val="20"/>
              </w:rPr>
              <w:t>註一：針對直接性污染物，未納入衍生性污染物及生物源空氣污染物排放量。</w:t>
            </w:r>
          </w:p>
          <w:p w:rsidR="003A0232" w:rsidRPr="00395897" w:rsidRDefault="003A0232" w:rsidP="000B317C">
            <w:pPr>
              <w:snapToGrid w:val="0"/>
              <w:spacing w:line="240" w:lineRule="auto"/>
              <w:ind w:left="400" w:hangingChars="200" w:hanging="400"/>
              <w:rPr>
                <w:rFonts w:ascii="Times New Roman"/>
                <w:bCs/>
                <w:color w:val="000000" w:themeColor="text1"/>
                <w:sz w:val="20"/>
              </w:rPr>
            </w:pPr>
            <w:r w:rsidRPr="00395897">
              <w:rPr>
                <w:rFonts w:ascii="Times New Roman"/>
                <w:bCs/>
                <w:color w:val="000000" w:themeColor="text1"/>
                <w:sz w:val="20"/>
              </w:rPr>
              <w:t>註二：移動污染源係指因本身動力而改變位置之污染源，如汽機車、柴油車、飛機、船舶等；固定污染源係指移動污染源以外，由排放管道排放空氣污染物之污染源，如工廠等；逸散污染源係指非經由排放管道排放空氣污染物之污染源，如工廠製程逸散、加油站、乾洗業、餐飲業、車行揚塵、裸露地表、露天燃燒等。</w:t>
            </w:r>
          </w:p>
          <w:p w:rsidR="003A0232" w:rsidRPr="00395897" w:rsidRDefault="003A0232" w:rsidP="000B317C">
            <w:pPr>
              <w:snapToGrid w:val="0"/>
              <w:spacing w:line="240" w:lineRule="auto"/>
              <w:ind w:left="480" w:hangingChars="200" w:hanging="480"/>
              <w:rPr>
                <w:rFonts w:ascii="Times New Roman"/>
                <w:bCs/>
                <w:color w:val="000000" w:themeColor="text1"/>
              </w:rPr>
            </w:pPr>
            <w:r w:rsidRPr="00395897">
              <w:rPr>
                <w:rFonts w:ascii="Times New Roman"/>
                <w:bCs/>
                <w:color w:val="000000" w:themeColor="text1"/>
              </w:rPr>
              <w:t>二、各類污染源主要貢獻來源分析</w:t>
            </w:r>
          </w:p>
          <w:p w:rsidR="003A0232" w:rsidRPr="00395897" w:rsidRDefault="003A0232" w:rsidP="000B317C">
            <w:pPr>
              <w:snapToGrid w:val="0"/>
              <w:spacing w:line="240" w:lineRule="auto"/>
              <w:ind w:firstLineChars="200" w:firstLine="480"/>
              <w:rPr>
                <w:rFonts w:ascii="Times New Roman"/>
                <w:bCs/>
                <w:color w:val="000000" w:themeColor="text1"/>
              </w:rPr>
            </w:pPr>
            <w:r w:rsidRPr="00395897">
              <w:rPr>
                <w:rFonts w:ascii="Times New Roman"/>
                <w:bCs/>
                <w:color w:val="000000" w:themeColor="text1"/>
              </w:rPr>
              <w:t>高屏地區各類污染源空氣污染物之貢獻來源如下：</w:t>
            </w:r>
          </w:p>
          <w:p w:rsidR="003A0232" w:rsidRPr="00395897" w:rsidRDefault="003A0232" w:rsidP="000B317C">
            <w:pPr>
              <w:snapToGrid w:val="0"/>
              <w:spacing w:line="240" w:lineRule="auto"/>
              <w:ind w:leftChars="100" w:left="720" w:hangingChars="200" w:hanging="480"/>
              <w:rPr>
                <w:rFonts w:ascii="Times New Roman"/>
                <w:bCs/>
                <w:color w:val="000000" w:themeColor="text1"/>
              </w:rPr>
            </w:pPr>
            <w:r w:rsidRPr="00395897">
              <w:rPr>
                <w:rFonts w:ascii="Times New Roman"/>
                <w:bCs/>
                <w:color w:val="000000" w:themeColor="text1"/>
              </w:rPr>
              <w:t>（一）固定污染源</w:t>
            </w:r>
          </w:p>
          <w:p w:rsidR="003A0232" w:rsidRPr="00395897" w:rsidRDefault="003A0232" w:rsidP="000B317C">
            <w:pPr>
              <w:snapToGrid w:val="0"/>
              <w:spacing w:line="240" w:lineRule="auto"/>
              <w:ind w:leftChars="200" w:left="720" w:hangingChars="100" w:hanging="240"/>
              <w:rPr>
                <w:rFonts w:ascii="Times New Roman"/>
                <w:bCs/>
                <w:color w:val="000000" w:themeColor="text1"/>
              </w:rPr>
            </w:pPr>
            <w:r w:rsidRPr="00395897">
              <w:rPr>
                <w:rFonts w:ascii="Times New Roman"/>
                <w:bCs/>
                <w:color w:val="000000" w:themeColor="text1"/>
              </w:rPr>
              <w:t>1.</w:t>
            </w:r>
            <w:r w:rsidRPr="00395897">
              <w:rPr>
                <w:rFonts w:ascii="Times New Roman"/>
                <w:bCs/>
                <w:color w:val="000000" w:themeColor="text1"/>
              </w:rPr>
              <w:tab/>
            </w:r>
            <w:r w:rsidRPr="00395897">
              <w:rPr>
                <w:rFonts w:ascii="Times New Roman"/>
                <w:bCs/>
                <w:color w:val="000000" w:themeColor="text1"/>
              </w:rPr>
              <w:t>粒狀污染物：主要來源為鋼鐵基本工業，其次為礦業及土石採取業、電力業。</w:t>
            </w:r>
          </w:p>
          <w:p w:rsidR="003A0232" w:rsidRPr="00395897" w:rsidRDefault="003A0232" w:rsidP="000B317C">
            <w:pPr>
              <w:snapToGrid w:val="0"/>
              <w:spacing w:line="240" w:lineRule="auto"/>
              <w:ind w:leftChars="200" w:left="720" w:hangingChars="100" w:hanging="240"/>
              <w:rPr>
                <w:rFonts w:ascii="Times New Roman"/>
                <w:bCs/>
                <w:color w:val="000000" w:themeColor="text1"/>
              </w:rPr>
            </w:pPr>
            <w:r w:rsidRPr="00395897">
              <w:rPr>
                <w:rFonts w:ascii="Times New Roman"/>
                <w:bCs/>
                <w:color w:val="000000" w:themeColor="text1"/>
              </w:rPr>
              <w:t>2.</w:t>
            </w:r>
            <w:r w:rsidRPr="00395897">
              <w:rPr>
                <w:rFonts w:ascii="Times New Roman"/>
                <w:bCs/>
                <w:color w:val="000000" w:themeColor="text1"/>
              </w:rPr>
              <w:tab/>
            </w:r>
            <w:r w:rsidRPr="00395897">
              <w:rPr>
                <w:rFonts w:ascii="Times New Roman"/>
                <w:bCs/>
                <w:color w:val="000000" w:themeColor="text1"/>
              </w:rPr>
              <w:t>細懸浮微粒：主要來源為鋼鐵基本工業，其次為電力業、</w:t>
            </w:r>
            <w:r w:rsidRPr="00395897">
              <w:rPr>
                <w:rFonts w:ascii="Times New Roman"/>
                <w:bCs/>
                <w:color w:val="000000" w:themeColor="text1"/>
                <w:u w:val="single"/>
              </w:rPr>
              <w:t>化學材料製造業</w:t>
            </w:r>
            <w:r w:rsidRPr="00395897">
              <w:rPr>
                <w:rFonts w:ascii="Times New Roman"/>
                <w:bCs/>
                <w:color w:val="000000" w:themeColor="text1"/>
              </w:rPr>
              <w:t>。</w:t>
            </w:r>
          </w:p>
          <w:p w:rsidR="003A0232" w:rsidRPr="00395897" w:rsidRDefault="003A0232" w:rsidP="000B317C">
            <w:pPr>
              <w:snapToGrid w:val="0"/>
              <w:spacing w:line="240" w:lineRule="auto"/>
              <w:ind w:leftChars="200" w:left="720" w:hangingChars="100" w:hanging="240"/>
              <w:rPr>
                <w:rFonts w:ascii="Times New Roman"/>
                <w:bCs/>
                <w:color w:val="000000" w:themeColor="text1"/>
              </w:rPr>
            </w:pPr>
            <w:r w:rsidRPr="00395897">
              <w:rPr>
                <w:rFonts w:ascii="Times New Roman"/>
                <w:bCs/>
                <w:color w:val="000000" w:themeColor="text1"/>
              </w:rPr>
              <w:t>3.</w:t>
            </w:r>
            <w:r w:rsidRPr="00395897">
              <w:rPr>
                <w:rFonts w:ascii="Times New Roman"/>
                <w:bCs/>
                <w:color w:val="000000" w:themeColor="text1"/>
              </w:rPr>
              <w:tab/>
            </w:r>
            <w:r w:rsidRPr="00395897">
              <w:rPr>
                <w:rFonts w:ascii="Times New Roman"/>
                <w:bCs/>
                <w:color w:val="000000" w:themeColor="text1"/>
              </w:rPr>
              <w:t>硫氧化物：主要來源為電力業，其次為鋼鐵基本工業、</w:t>
            </w:r>
            <w:r w:rsidRPr="00395897">
              <w:rPr>
                <w:rFonts w:ascii="Times New Roman"/>
                <w:bCs/>
                <w:color w:val="000000" w:themeColor="text1"/>
                <w:u w:val="single"/>
              </w:rPr>
              <w:t>石油煉製業</w:t>
            </w:r>
            <w:r w:rsidRPr="00395897">
              <w:rPr>
                <w:rFonts w:ascii="Times New Roman"/>
                <w:bCs/>
                <w:color w:val="000000" w:themeColor="text1"/>
              </w:rPr>
              <w:t>。</w:t>
            </w:r>
          </w:p>
          <w:p w:rsidR="003A0232" w:rsidRPr="00395897" w:rsidRDefault="003A0232" w:rsidP="000B317C">
            <w:pPr>
              <w:snapToGrid w:val="0"/>
              <w:spacing w:line="240" w:lineRule="auto"/>
              <w:ind w:leftChars="200" w:left="720" w:hangingChars="100" w:hanging="240"/>
              <w:rPr>
                <w:rFonts w:ascii="Times New Roman"/>
                <w:bCs/>
                <w:color w:val="000000" w:themeColor="text1"/>
              </w:rPr>
            </w:pPr>
            <w:r w:rsidRPr="00395897">
              <w:rPr>
                <w:rFonts w:ascii="Times New Roman"/>
                <w:bCs/>
                <w:color w:val="000000" w:themeColor="text1"/>
              </w:rPr>
              <w:t>4.</w:t>
            </w:r>
            <w:r w:rsidRPr="00395897">
              <w:rPr>
                <w:rFonts w:ascii="Times New Roman"/>
                <w:bCs/>
                <w:color w:val="000000" w:themeColor="text1"/>
              </w:rPr>
              <w:tab/>
            </w:r>
            <w:r w:rsidRPr="00395897">
              <w:rPr>
                <w:rFonts w:ascii="Times New Roman"/>
                <w:bCs/>
                <w:color w:val="000000" w:themeColor="text1"/>
              </w:rPr>
              <w:t>氮氧化物：主要來源為電力業，其次為鋼鐵基本工業。</w:t>
            </w:r>
          </w:p>
          <w:p w:rsidR="003A0232" w:rsidRPr="00395897" w:rsidRDefault="003A0232" w:rsidP="000B317C">
            <w:pPr>
              <w:snapToGrid w:val="0"/>
              <w:spacing w:line="240" w:lineRule="auto"/>
              <w:ind w:leftChars="200" w:left="720" w:hangingChars="100" w:hanging="240"/>
              <w:rPr>
                <w:rFonts w:ascii="Times New Roman"/>
                <w:color w:val="000000" w:themeColor="text1"/>
              </w:rPr>
            </w:pPr>
            <w:r w:rsidRPr="00395897">
              <w:rPr>
                <w:rFonts w:ascii="Times New Roman"/>
                <w:bCs/>
                <w:color w:val="000000" w:themeColor="text1"/>
              </w:rPr>
              <w:t>5.</w:t>
            </w:r>
            <w:r w:rsidRPr="00395897">
              <w:rPr>
                <w:rFonts w:ascii="Times New Roman"/>
                <w:bCs/>
                <w:color w:val="000000" w:themeColor="text1"/>
              </w:rPr>
              <w:tab/>
            </w:r>
            <w:r w:rsidRPr="00395897">
              <w:rPr>
                <w:rFonts w:ascii="Times New Roman"/>
                <w:bCs/>
                <w:color w:val="000000" w:themeColor="text1"/>
              </w:rPr>
              <w:t>揮發性有機物：主要來源為工業表面塗裝，其次為</w:t>
            </w:r>
            <w:r w:rsidRPr="00395897">
              <w:rPr>
                <w:rFonts w:ascii="Times New Roman"/>
                <w:bCs/>
                <w:color w:val="000000" w:themeColor="text1"/>
                <w:u w:val="single"/>
              </w:rPr>
              <w:t>印刷業、溶劑使用</w:t>
            </w:r>
            <w:r w:rsidRPr="00395897">
              <w:rPr>
                <w:rFonts w:ascii="Times New Roman"/>
                <w:bCs/>
                <w:color w:val="000000" w:themeColor="text1"/>
              </w:rPr>
              <w:t>。</w:t>
            </w:r>
          </w:p>
          <w:p w:rsidR="003A0232" w:rsidRPr="00395897" w:rsidRDefault="003A0232" w:rsidP="000B317C">
            <w:pPr>
              <w:snapToGrid w:val="0"/>
              <w:spacing w:line="240" w:lineRule="auto"/>
              <w:ind w:leftChars="100" w:left="720" w:hangingChars="200" w:hanging="480"/>
              <w:rPr>
                <w:rFonts w:ascii="Times New Roman"/>
                <w:bCs/>
                <w:color w:val="000000" w:themeColor="text1"/>
              </w:rPr>
            </w:pPr>
            <w:r w:rsidRPr="00395897">
              <w:rPr>
                <w:rFonts w:ascii="Times New Roman"/>
                <w:bCs/>
                <w:color w:val="000000" w:themeColor="text1"/>
              </w:rPr>
              <w:t>（二）移動污染源</w:t>
            </w:r>
          </w:p>
          <w:p w:rsidR="003A0232" w:rsidRPr="00395897" w:rsidRDefault="003A0232" w:rsidP="000B317C">
            <w:pPr>
              <w:snapToGrid w:val="0"/>
              <w:spacing w:line="240" w:lineRule="auto"/>
              <w:ind w:leftChars="200" w:left="720" w:hangingChars="100" w:hanging="240"/>
              <w:rPr>
                <w:rFonts w:ascii="Times New Roman"/>
                <w:bCs/>
                <w:color w:val="000000" w:themeColor="text1"/>
              </w:rPr>
            </w:pPr>
            <w:r w:rsidRPr="00395897">
              <w:rPr>
                <w:rFonts w:ascii="Times New Roman"/>
                <w:bCs/>
                <w:color w:val="000000" w:themeColor="text1"/>
              </w:rPr>
              <w:t>1.</w:t>
            </w:r>
            <w:r w:rsidRPr="00395897">
              <w:rPr>
                <w:rFonts w:ascii="Times New Roman"/>
                <w:bCs/>
                <w:color w:val="000000" w:themeColor="text1"/>
              </w:rPr>
              <w:tab/>
            </w:r>
            <w:r w:rsidRPr="00395897">
              <w:rPr>
                <w:rFonts w:ascii="Times New Roman"/>
                <w:bCs/>
                <w:color w:val="000000" w:themeColor="text1"/>
              </w:rPr>
              <w:t>粒狀污染物：主要來源為</w:t>
            </w:r>
            <w:r w:rsidRPr="00395897">
              <w:rPr>
                <w:rFonts w:ascii="Times New Roman"/>
                <w:bCs/>
                <w:color w:val="000000" w:themeColor="text1"/>
                <w:u w:val="single"/>
              </w:rPr>
              <w:t>柴油車</w:t>
            </w:r>
            <w:r w:rsidRPr="00395897">
              <w:rPr>
                <w:rFonts w:ascii="Times New Roman"/>
                <w:bCs/>
                <w:color w:val="000000" w:themeColor="text1"/>
              </w:rPr>
              <w:t>，其次為</w:t>
            </w:r>
            <w:r w:rsidRPr="00395897">
              <w:rPr>
                <w:rFonts w:ascii="Times New Roman"/>
                <w:bCs/>
                <w:color w:val="000000" w:themeColor="text1"/>
                <w:u w:val="single"/>
              </w:rPr>
              <w:t>機車</w:t>
            </w:r>
            <w:r w:rsidRPr="00395897">
              <w:rPr>
                <w:rFonts w:ascii="Times New Roman"/>
                <w:bCs/>
                <w:color w:val="000000" w:themeColor="text1"/>
              </w:rPr>
              <w:t>、</w:t>
            </w:r>
            <w:r w:rsidRPr="00395897">
              <w:rPr>
                <w:rFonts w:ascii="Times New Roman"/>
                <w:bCs/>
                <w:color w:val="000000" w:themeColor="text1"/>
                <w:u w:val="single"/>
              </w:rPr>
              <w:t>汽油車</w:t>
            </w:r>
            <w:r w:rsidRPr="00395897">
              <w:rPr>
                <w:rFonts w:ascii="Times New Roman"/>
                <w:bCs/>
                <w:color w:val="000000" w:themeColor="text1"/>
              </w:rPr>
              <w:t>。</w:t>
            </w:r>
          </w:p>
          <w:p w:rsidR="003A0232" w:rsidRPr="00395897" w:rsidRDefault="003A0232" w:rsidP="000B317C">
            <w:pPr>
              <w:snapToGrid w:val="0"/>
              <w:spacing w:line="240" w:lineRule="auto"/>
              <w:ind w:leftChars="200" w:left="720" w:hangingChars="100" w:hanging="240"/>
              <w:rPr>
                <w:rFonts w:ascii="Times New Roman"/>
                <w:bCs/>
                <w:color w:val="000000" w:themeColor="text1"/>
              </w:rPr>
            </w:pPr>
            <w:r w:rsidRPr="00395897">
              <w:rPr>
                <w:rFonts w:ascii="Times New Roman"/>
                <w:bCs/>
                <w:color w:val="000000" w:themeColor="text1"/>
              </w:rPr>
              <w:t xml:space="preserve">2. </w:t>
            </w:r>
            <w:r w:rsidRPr="00395897">
              <w:rPr>
                <w:rFonts w:ascii="Times New Roman"/>
                <w:bCs/>
                <w:color w:val="000000" w:themeColor="text1"/>
              </w:rPr>
              <w:t>細懸浮微粒：主要來源為</w:t>
            </w:r>
            <w:r w:rsidRPr="00395897">
              <w:rPr>
                <w:rFonts w:ascii="Times New Roman"/>
                <w:bCs/>
                <w:color w:val="000000" w:themeColor="text1"/>
                <w:u w:val="single"/>
              </w:rPr>
              <w:t>柴油車</w:t>
            </w:r>
            <w:r w:rsidRPr="00395897">
              <w:rPr>
                <w:rFonts w:ascii="Times New Roman"/>
                <w:bCs/>
                <w:color w:val="000000" w:themeColor="text1"/>
              </w:rPr>
              <w:t>，其次為</w:t>
            </w:r>
            <w:r w:rsidRPr="00395897">
              <w:rPr>
                <w:rFonts w:ascii="Times New Roman"/>
                <w:bCs/>
                <w:color w:val="000000" w:themeColor="text1"/>
                <w:u w:val="single"/>
              </w:rPr>
              <w:t>機車</w:t>
            </w:r>
            <w:r w:rsidRPr="00395897">
              <w:rPr>
                <w:rFonts w:ascii="Times New Roman"/>
                <w:bCs/>
                <w:color w:val="000000" w:themeColor="text1"/>
              </w:rPr>
              <w:t>、</w:t>
            </w:r>
            <w:r w:rsidRPr="00395897">
              <w:rPr>
                <w:rFonts w:ascii="Times New Roman"/>
                <w:bCs/>
                <w:color w:val="000000" w:themeColor="text1"/>
                <w:u w:val="single"/>
              </w:rPr>
              <w:t>汽油車</w:t>
            </w:r>
            <w:r w:rsidRPr="00395897">
              <w:rPr>
                <w:rFonts w:ascii="Times New Roman"/>
                <w:bCs/>
                <w:color w:val="000000" w:themeColor="text1"/>
              </w:rPr>
              <w:t>。</w:t>
            </w:r>
          </w:p>
          <w:p w:rsidR="003A0232" w:rsidRPr="00395897" w:rsidRDefault="003A0232" w:rsidP="000B317C">
            <w:pPr>
              <w:snapToGrid w:val="0"/>
              <w:spacing w:line="240" w:lineRule="auto"/>
              <w:ind w:leftChars="200" w:left="720" w:hangingChars="100" w:hanging="240"/>
              <w:rPr>
                <w:rFonts w:ascii="Times New Roman"/>
                <w:bCs/>
                <w:color w:val="000000" w:themeColor="text1"/>
              </w:rPr>
            </w:pPr>
          </w:p>
          <w:p w:rsidR="003A0232" w:rsidRPr="00395897" w:rsidRDefault="003A0232" w:rsidP="000B317C">
            <w:pPr>
              <w:snapToGrid w:val="0"/>
              <w:spacing w:line="240" w:lineRule="auto"/>
              <w:ind w:leftChars="200" w:left="720" w:hangingChars="100" w:hanging="240"/>
              <w:rPr>
                <w:rFonts w:ascii="Times New Roman"/>
                <w:bCs/>
                <w:color w:val="000000" w:themeColor="text1"/>
              </w:rPr>
            </w:pPr>
            <w:r w:rsidRPr="00395897">
              <w:rPr>
                <w:rFonts w:ascii="Times New Roman"/>
                <w:bCs/>
                <w:color w:val="000000" w:themeColor="text1"/>
              </w:rPr>
              <w:t>3.</w:t>
            </w:r>
            <w:r w:rsidRPr="00395897">
              <w:rPr>
                <w:rFonts w:ascii="Times New Roman"/>
                <w:bCs/>
                <w:color w:val="000000" w:themeColor="text1"/>
              </w:rPr>
              <w:tab/>
            </w:r>
            <w:r w:rsidRPr="00395897">
              <w:rPr>
                <w:rFonts w:ascii="Times New Roman"/>
                <w:bCs/>
                <w:color w:val="000000" w:themeColor="text1"/>
              </w:rPr>
              <w:t>硫氧化物：主要來源為非公路運輸之船舶。</w:t>
            </w:r>
          </w:p>
          <w:p w:rsidR="003A0232" w:rsidRPr="00395897" w:rsidRDefault="003A0232" w:rsidP="000B317C">
            <w:pPr>
              <w:snapToGrid w:val="0"/>
              <w:spacing w:line="240" w:lineRule="auto"/>
              <w:ind w:leftChars="200" w:left="720" w:hangingChars="100" w:hanging="240"/>
              <w:rPr>
                <w:rFonts w:ascii="Times New Roman"/>
                <w:bCs/>
                <w:color w:val="000000" w:themeColor="text1"/>
              </w:rPr>
            </w:pPr>
            <w:r w:rsidRPr="00395897">
              <w:rPr>
                <w:rFonts w:ascii="Times New Roman"/>
                <w:bCs/>
                <w:color w:val="000000" w:themeColor="text1"/>
              </w:rPr>
              <w:t>4.</w:t>
            </w:r>
            <w:r w:rsidRPr="00395897">
              <w:rPr>
                <w:rFonts w:ascii="Times New Roman"/>
                <w:bCs/>
                <w:color w:val="000000" w:themeColor="text1"/>
              </w:rPr>
              <w:tab/>
            </w:r>
            <w:r w:rsidRPr="00395897">
              <w:rPr>
                <w:rFonts w:ascii="Times New Roman"/>
                <w:bCs/>
                <w:color w:val="000000" w:themeColor="text1"/>
              </w:rPr>
              <w:t>氮氧化物：主要來源為</w:t>
            </w:r>
            <w:r w:rsidRPr="00395897">
              <w:rPr>
                <w:rFonts w:ascii="Times New Roman"/>
                <w:bCs/>
                <w:color w:val="000000" w:themeColor="text1"/>
                <w:u w:val="single"/>
              </w:rPr>
              <w:t>柴油車</w:t>
            </w:r>
            <w:r w:rsidRPr="00395897">
              <w:rPr>
                <w:rFonts w:ascii="Times New Roman"/>
                <w:bCs/>
                <w:color w:val="000000" w:themeColor="text1"/>
              </w:rPr>
              <w:t>，其次為</w:t>
            </w:r>
            <w:r w:rsidRPr="00395897">
              <w:rPr>
                <w:rFonts w:ascii="Times New Roman"/>
                <w:bCs/>
                <w:color w:val="000000" w:themeColor="text1"/>
                <w:u w:val="single"/>
              </w:rPr>
              <w:t>汽油車</w:t>
            </w:r>
            <w:r w:rsidRPr="00395897">
              <w:rPr>
                <w:rFonts w:ascii="Times New Roman"/>
                <w:bCs/>
                <w:color w:val="000000" w:themeColor="text1"/>
              </w:rPr>
              <w:t>、非公路運輸之船舶。</w:t>
            </w:r>
          </w:p>
          <w:p w:rsidR="003A0232" w:rsidRPr="00395897" w:rsidRDefault="003A0232" w:rsidP="000B317C">
            <w:pPr>
              <w:snapToGrid w:val="0"/>
              <w:spacing w:line="240" w:lineRule="auto"/>
              <w:ind w:leftChars="200" w:left="720" w:hangingChars="100" w:hanging="240"/>
              <w:rPr>
                <w:rFonts w:ascii="Times New Roman"/>
                <w:bCs/>
                <w:color w:val="000000" w:themeColor="text1"/>
              </w:rPr>
            </w:pPr>
            <w:r w:rsidRPr="00395897">
              <w:rPr>
                <w:rFonts w:ascii="Times New Roman"/>
                <w:bCs/>
                <w:color w:val="000000" w:themeColor="text1"/>
              </w:rPr>
              <w:t>5.</w:t>
            </w:r>
            <w:r w:rsidRPr="00395897">
              <w:rPr>
                <w:rFonts w:ascii="Times New Roman"/>
                <w:bCs/>
                <w:color w:val="000000" w:themeColor="text1"/>
              </w:rPr>
              <w:tab/>
            </w:r>
            <w:r w:rsidRPr="00395897">
              <w:rPr>
                <w:rFonts w:ascii="Times New Roman"/>
                <w:bCs/>
                <w:color w:val="000000" w:themeColor="text1"/>
              </w:rPr>
              <w:t>揮發性有機物：主要來源為</w:t>
            </w:r>
            <w:r w:rsidRPr="00395897">
              <w:rPr>
                <w:rFonts w:ascii="Times New Roman"/>
                <w:bCs/>
                <w:color w:val="000000" w:themeColor="text1"/>
                <w:u w:val="single"/>
              </w:rPr>
              <w:t>機車</w:t>
            </w:r>
            <w:r w:rsidRPr="00395897">
              <w:rPr>
                <w:rFonts w:ascii="Times New Roman"/>
                <w:bCs/>
                <w:color w:val="000000" w:themeColor="text1"/>
              </w:rPr>
              <w:t>，其次為</w:t>
            </w:r>
            <w:r w:rsidRPr="00395897">
              <w:rPr>
                <w:rFonts w:ascii="Times New Roman"/>
                <w:bCs/>
                <w:color w:val="000000" w:themeColor="text1"/>
                <w:u w:val="single"/>
              </w:rPr>
              <w:t>汽油車</w:t>
            </w:r>
            <w:r w:rsidRPr="00395897">
              <w:rPr>
                <w:rFonts w:ascii="Times New Roman"/>
                <w:bCs/>
                <w:color w:val="000000" w:themeColor="text1"/>
              </w:rPr>
              <w:t>、</w:t>
            </w:r>
            <w:r w:rsidRPr="00395897">
              <w:rPr>
                <w:rFonts w:ascii="Times New Roman"/>
                <w:bCs/>
                <w:color w:val="000000" w:themeColor="text1"/>
                <w:u w:val="single"/>
              </w:rPr>
              <w:t>柴油車</w:t>
            </w:r>
            <w:r w:rsidRPr="00395897">
              <w:rPr>
                <w:rFonts w:ascii="Times New Roman"/>
                <w:bCs/>
                <w:color w:val="000000" w:themeColor="text1"/>
              </w:rPr>
              <w:t>。</w:t>
            </w:r>
          </w:p>
          <w:p w:rsidR="003A0232" w:rsidRPr="00395897" w:rsidRDefault="003A0232" w:rsidP="000B317C">
            <w:pPr>
              <w:snapToGrid w:val="0"/>
              <w:spacing w:line="240" w:lineRule="auto"/>
              <w:ind w:leftChars="100" w:left="720" w:hangingChars="200" w:hanging="480"/>
              <w:rPr>
                <w:rFonts w:ascii="Times New Roman"/>
                <w:bCs/>
                <w:color w:val="000000" w:themeColor="text1"/>
              </w:rPr>
            </w:pPr>
            <w:r w:rsidRPr="00395897">
              <w:rPr>
                <w:rFonts w:ascii="Times New Roman"/>
                <w:bCs/>
                <w:color w:val="000000" w:themeColor="text1"/>
              </w:rPr>
              <w:t>（三）逸散污染源</w:t>
            </w:r>
          </w:p>
          <w:p w:rsidR="003A0232" w:rsidRPr="00395897" w:rsidRDefault="003A0232" w:rsidP="000B317C">
            <w:pPr>
              <w:snapToGrid w:val="0"/>
              <w:spacing w:line="240" w:lineRule="auto"/>
              <w:ind w:leftChars="200" w:left="720" w:hangingChars="100" w:hanging="240"/>
              <w:rPr>
                <w:rFonts w:ascii="Times New Roman"/>
                <w:bCs/>
                <w:color w:val="000000" w:themeColor="text1"/>
              </w:rPr>
            </w:pPr>
            <w:r w:rsidRPr="00395897">
              <w:rPr>
                <w:rFonts w:ascii="Times New Roman"/>
                <w:bCs/>
                <w:color w:val="000000" w:themeColor="text1"/>
              </w:rPr>
              <w:t>1.</w:t>
            </w:r>
            <w:r w:rsidRPr="00395897">
              <w:rPr>
                <w:rFonts w:ascii="Times New Roman"/>
                <w:bCs/>
                <w:color w:val="000000" w:themeColor="text1"/>
              </w:rPr>
              <w:tab/>
            </w:r>
            <w:r w:rsidRPr="00395897">
              <w:rPr>
                <w:rFonts w:ascii="Times New Roman"/>
                <w:bCs/>
                <w:color w:val="000000" w:themeColor="text1"/>
              </w:rPr>
              <w:t>粒狀污染物：主要來源為車輛行駛揚塵之鋪面道路，其次為</w:t>
            </w:r>
            <w:r w:rsidRPr="00395897">
              <w:rPr>
                <w:rFonts w:ascii="Times New Roman"/>
                <w:bCs/>
                <w:color w:val="000000" w:themeColor="text1"/>
                <w:u w:val="single"/>
              </w:rPr>
              <w:t>建築施工</w:t>
            </w:r>
            <w:r w:rsidRPr="00395897">
              <w:rPr>
                <w:rFonts w:ascii="Times New Roman"/>
                <w:bCs/>
                <w:color w:val="000000" w:themeColor="text1"/>
              </w:rPr>
              <w:t>。</w:t>
            </w:r>
          </w:p>
          <w:p w:rsidR="003A0232" w:rsidRPr="00395897" w:rsidRDefault="003A0232" w:rsidP="000B317C">
            <w:pPr>
              <w:snapToGrid w:val="0"/>
              <w:spacing w:line="240" w:lineRule="auto"/>
              <w:ind w:leftChars="200" w:left="720" w:hangingChars="100" w:hanging="240"/>
              <w:rPr>
                <w:rFonts w:ascii="Times New Roman"/>
                <w:bCs/>
                <w:color w:val="000000" w:themeColor="text1"/>
              </w:rPr>
            </w:pPr>
            <w:r w:rsidRPr="00395897">
              <w:rPr>
                <w:rFonts w:ascii="Times New Roman"/>
                <w:bCs/>
                <w:color w:val="000000" w:themeColor="text1"/>
              </w:rPr>
              <w:t xml:space="preserve">2. </w:t>
            </w:r>
            <w:r w:rsidRPr="00395897">
              <w:rPr>
                <w:rFonts w:ascii="Times New Roman"/>
                <w:bCs/>
                <w:color w:val="000000" w:themeColor="text1"/>
              </w:rPr>
              <w:t>細懸浮微粒：主要來源為車輛行駛揚塵之鋪面道路，其次為</w:t>
            </w:r>
            <w:r w:rsidRPr="00395897">
              <w:rPr>
                <w:rFonts w:ascii="Times New Roman"/>
                <w:bCs/>
                <w:color w:val="000000" w:themeColor="text1"/>
                <w:u w:val="single"/>
              </w:rPr>
              <w:t>建築施工</w:t>
            </w:r>
            <w:r w:rsidRPr="00395897">
              <w:rPr>
                <w:rFonts w:ascii="Times New Roman"/>
                <w:bCs/>
                <w:color w:val="000000" w:themeColor="text1"/>
              </w:rPr>
              <w:t>。</w:t>
            </w:r>
          </w:p>
          <w:p w:rsidR="003A0232" w:rsidRPr="00395897" w:rsidRDefault="003A0232" w:rsidP="000B317C">
            <w:pPr>
              <w:snapToGrid w:val="0"/>
              <w:spacing w:line="240" w:lineRule="auto"/>
              <w:ind w:leftChars="200" w:left="720" w:hangingChars="100" w:hanging="240"/>
              <w:rPr>
                <w:rFonts w:ascii="Times New Roman"/>
                <w:bCs/>
                <w:color w:val="000000" w:themeColor="text1"/>
              </w:rPr>
            </w:pPr>
            <w:r w:rsidRPr="00395897">
              <w:rPr>
                <w:rFonts w:ascii="Times New Roman"/>
                <w:bCs/>
                <w:color w:val="000000" w:themeColor="text1"/>
              </w:rPr>
              <w:t>3.</w:t>
            </w:r>
            <w:r w:rsidRPr="00395897">
              <w:rPr>
                <w:rFonts w:ascii="Times New Roman"/>
                <w:bCs/>
                <w:color w:val="000000" w:themeColor="text1"/>
              </w:rPr>
              <w:tab/>
            </w:r>
            <w:r w:rsidRPr="00395897">
              <w:rPr>
                <w:rFonts w:ascii="Times New Roman"/>
                <w:bCs/>
                <w:color w:val="000000" w:themeColor="text1"/>
              </w:rPr>
              <w:t>硫氧化物：主要來源為住宅逸散，其次為</w:t>
            </w:r>
            <w:r w:rsidRPr="00395897">
              <w:rPr>
                <w:rFonts w:ascii="Times New Roman"/>
                <w:bCs/>
                <w:color w:val="000000" w:themeColor="text1"/>
                <w:u w:val="single"/>
              </w:rPr>
              <w:t>金屬製品製造業逸散</w:t>
            </w:r>
            <w:r w:rsidRPr="00395897">
              <w:rPr>
                <w:rFonts w:ascii="Times New Roman"/>
                <w:bCs/>
                <w:color w:val="000000" w:themeColor="text1"/>
              </w:rPr>
              <w:t>。</w:t>
            </w:r>
          </w:p>
          <w:p w:rsidR="003A0232" w:rsidRPr="00395897" w:rsidRDefault="003A0232" w:rsidP="000B317C">
            <w:pPr>
              <w:snapToGrid w:val="0"/>
              <w:spacing w:line="240" w:lineRule="auto"/>
              <w:ind w:leftChars="200" w:left="720" w:hangingChars="100" w:hanging="240"/>
              <w:rPr>
                <w:rFonts w:ascii="Times New Roman"/>
                <w:bCs/>
                <w:color w:val="000000" w:themeColor="text1"/>
              </w:rPr>
            </w:pPr>
            <w:r w:rsidRPr="00395897">
              <w:rPr>
                <w:rFonts w:ascii="Times New Roman"/>
                <w:bCs/>
                <w:color w:val="000000" w:themeColor="text1"/>
              </w:rPr>
              <w:t>4.</w:t>
            </w:r>
            <w:r w:rsidRPr="00395897">
              <w:rPr>
                <w:rFonts w:ascii="Times New Roman"/>
                <w:bCs/>
                <w:color w:val="000000" w:themeColor="text1"/>
              </w:rPr>
              <w:tab/>
            </w:r>
            <w:r w:rsidRPr="00395897">
              <w:rPr>
                <w:rFonts w:ascii="Times New Roman"/>
                <w:bCs/>
                <w:color w:val="000000" w:themeColor="text1"/>
              </w:rPr>
              <w:t>氮氧化物：主要來源為露天燃燒，其次為</w:t>
            </w:r>
            <w:r w:rsidRPr="00395897">
              <w:rPr>
                <w:rFonts w:ascii="Times New Roman"/>
                <w:bCs/>
                <w:color w:val="000000" w:themeColor="text1"/>
                <w:u w:val="single"/>
              </w:rPr>
              <w:t>金屬製品製造業</w:t>
            </w:r>
            <w:r w:rsidRPr="00395897">
              <w:rPr>
                <w:rFonts w:ascii="Times New Roman"/>
                <w:bCs/>
                <w:color w:val="000000" w:themeColor="text1"/>
              </w:rPr>
              <w:t>逸散。</w:t>
            </w:r>
          </w:p>
          <w:p w:rsidR="003A0232" w:rsidRPr="00395897" w:rsidRDefault="003A0232" w:rsidP="000B317C">
            <w:pPr>
              <w:snapToGrid w:val="0"/>
              <w:spacing w:line="240" w:lineRule="auto"/>
              <w:ind w:leftChars="200" w:left="720" w:hangingChars="100" w:hanging="240"/>
              <w:rPr>
                <w:rFonts w:ascii="Times New Roman"/>
                <w:color w:val="000000" w:themeColor="text1"/>
                <w:u w:val="single"/>
              </w:rPr>
            </w:pPr>
            <w:r w:rsidRPr="00395897">
              <w:rPr>
                <w:rFonts w:ascii="Times New Roman"/>
                <w:bCs/>
                <w:color w:val="000000" w:themeColor="text1"/>
              </w:rPr>
              <w:t>5.</w:t>
            </w:r>
            <w:r w:rsidRPr="00395897">
              <w:rPr>
                <w:rFonts w:ascii="Times New Roman"/>
                <w:bCs/>
                <w:color w:val="000000" w:themeColor="text1"/>
              </w:rPr>
              <w:tab/>
            </w:r>
            <w:r w:rsidRPr="00395897">
              <w:rPr>
                <w:rFonts w:ascii="Times New Roman"/>
                <w:bCs/>
                <w:color w:val="000000" w:themeColor="text1"/>
              </w:rPr>
              <w:t>揮發性有機物：主要來源為一般消費，其次為油性建築塗料使用。</w:t>
            </w:r>
          </w:p>
        </w:tc>
        <w:tc>
          <w:tcPr>
            <w:tcW w:w="3223" w:type="dxa"/>
            <w:vMerge/>
            <w:tcBorders>
              <w:left w:val="single" w:sz="4" w:space="0" w:color="auto"/>
              <w:bottom w:val="single" w:sz="4" w:space="0" w:color="auto"/>
              <w:right w:val="single" w:sz="4" w:space="0" w:color="auto"/>
            </w:tcBorders>
            <w:shd w:val="clear" w:color="auto" w:fill="FFFFFF"/>
          </w:tcPr>
          <w:p w:rsidR="003A0232" w:rsidRPr="00395897" w:rsidRDefault="003A0232" w:rsidP="000B317C">
            <w:pPr>
              <w:snapToGrid w:val="0"/>
              <w:spacing w:line="240" w:lineRule="auto"/>
              <w:rPr>
                <w:rFonts w:ascii="Times New Roman"/>
                <w:color w:val="000000" w:themeColor="text1"/>
              </w:rPr>
            </w:pPr>
          </w:p>
        </w:tc>
      </w:tr>
      <w:tr w:rsidR="00EE1CDE" w:rsidRPr="00395897" w:rsidTr="00640862">
        <w:trPr>
          <w:jc w:val="center"/>
        </w:trPr>
        <w:tc>
          <w:tcPr>
            <w:tcW w:w="3222" w:type="dxa"/>
            <w:tcBorders>
              <w:top w:val="single" w:sz="4" w:space="0" w:color="auto"/>
              <w:left w:val="single" w:sz="4" w:space="0" w:color="auto"/>
              <w:bottom w:val="nil"/>
              <w:right w:val="single" w:sz="4" w:space="0" w:color="auto"/>
            </w:tcBorders>
            <w:shd w:val="clear" w:color="auto" w:fill="FFFFFF"/>
          </w:tcPr>
          <w:p w:rsidR="00EE1CDE" w:rsidRPr="00395897" w:rsidRDefault="00EE1CDE" w:rsidP="000B317C">
            <w:pPr>
              <w:snapToGrid w:val="0"/>
              <w:spacing w:line="240" w:lineRule="auto"/>
              <w:rPr>
                <w:rFonts w:ascii="Times New Roman"/>
                <w:bCs/>
                <w:color w:val="000000" w:themeColor="text1"/>
              </w:rPr>
            </w:pPr>
            <w:r w:rsidRPr="00395897">
              <w:rPr>
                <w:rFonts w:ascii="Times New Roman"/>
                <w:bCs/>
                <w:color w:val="000000" w:themeColor="text1"/>
              </w:rPr>
              <w:t>陸、空氣污染管制策略</w:t>
            </w:r>
          </w:p>
        </w:tc>
        <w:tc>
          <w:tcPr>
            <w:tcW w:w="3222" w:type="dxa"/>
            <w:tcBorders>
              <w:top w:val="single" w:sz="4" w:space="0" w:color="auto"/>
              <w:left w:val="single" w:sz="4" w:space="0" w:color="auto"/>
              <w:bottom w:val="nil"/>
              <w:right w:val="single" w:sz="4" w:space="0" w:color="auto"/>
            </w:tcBorders>
            <w:shd w:val="clear" w:color="auto" w:fill="FFFFFF"/>
          </w:tcPr>
          <w:p w:rsidR="00EE1CDE" w:rsidRPr="00395897" w:rsidRDefault="00EE1CDE" w:rsidP="000B317C">
            <w:pPr>
              <w:snapToGrid w:val="0"/>
              <w:spacing w:line="240" w:lineRule="auto"/>
              <w:rPr>
                <w:rFonts w:ascii="Times New Roman"/>
                <w:bCs/>
                <w:color w:val="000000" w:themeColor="text1"/>
              </w:rPr>
            </w:pPr>
            <w:r w:rsidRPr="00395897">
              <w:rPr>
                <w:rFonts w:ascii="Times New Roman"/>
                <w:bCs/>
                <w:color w:val="000000" w:themeColor="text1"/>
              </w:rPr>
              <w:t>陸、空氣污染管制策略</w:t>
            </w:r>
          </w:p>
        </w:tc>
        <w:tc>
          <w:tcPr>
            <w:tcW w:w="3223" w:type="dxa"/>
            <w:vMerge w:val="restart"/>
            <w:tcBorders>
              <w:top w:val="single" w:sz="4" w:space="0" w:color="auto"/>
              <w:left w:val="single" w:sz="4" w:space="0" w:color="auto"/>
              <w:right w:val="single" w:sz="4" w:space="0" w:color="auto"/>
            </w:tcBorders>
            <w:shd w:val="clear" w:color="auto" w:fill="FFFFFF"/>
          </w:tcPr>
          <w:p w:rsidR="00EE1CDE" w:rsidRPr="00395897" w:rsidRDefault="00EE1CDE" w:rsidP="000B317C">
            <w:pPr>
              <w:snapToGrid w:val="0"/>
              <w:spacing w:line="240" w:lineRule="auto"/>
              <w:rPr>
                <w:rFonts w:ascii="Times New Roman"/>
                <w:color w:val="000000" w:themeColor="text1"/>
              </w:rPr>
            </w:pPr>
            <w:r>
              <w:rPr>
                <w:rFonts w:ascii="Times New Roman" w:hint="eastAsia"/>
                <w:color w:val="000000" w:themeColor="text1"/>
              </w:rPr>
              <w:t>本規定</w:t>
            </w:r>
            <w:r w:rsidRPr="00395897">
              <w:rPr>
                <w:rFonts w:ascii="Times New Roman" w:hint="eastAsia"/>
                <w:color w:val="000000" w:themeColor="text1"/>
              </w:rPr>
              <w:t>未修正。</w:t>
            </w:r>
          </w:p>
        </w:tc>
      </w:tr>
      <w:tr w:rsidR="00EE1CDE" w:rsidRPr="00395897" w:rsidTr="00640862">
        <w:trPr>
          <w:jc w:val="center"/>
        </w:trPr>
        <w:tc>
          <w:tcPr>
            <w:tcW w:w="3222" w:type="dxa"/>
            <w:tcBorders>
              <w:top w:val="nil"/>
              <w:left w:val="single" w:sz="4" w:space="0" w:color="auto"/>
              <w:bottom w:val="single" w:sz="4" w:space="0" w:color="auto"/>
              <w:right w:val="single" w:sz="4" w:space="0" w:color="auto"/>
            </w:tcBorders>
            <w:shd w:val="clear" w:color="auto" w:fill="FFFFFF"/>
          </w:tcPr>
          <w:p w:rsidR="00EE1CDE" w:rsidRPr="00395897" w:rsidRDefault="00EE1CDE" w:rsidP="000B317C">
            <w:pPr>
              <w:snapToGrid w:val="0"/>
              <w:spacing w:line="240" w:lineRule="auto"/>
              <w:ind w:firstLineChars="200" w:firstLine="480"/>
              <w:jc w:val="both"/>
              <w:rPr>
                <w:rFonts w:ascii="Times New Roman"/>
                <w:bCs/>
                <w:color w:val="000000" w:themeColor="text1"/>
              </w:rPr>
            </w:pPr>
            <w:r w:rsidRPr="00395897">
              <w:rPr>
                <w:rFonts w:ascii="Times New Roman"/>
                <w:bCs/>
                <w:color w:val="000000" w:themeColor="text1"/>
              </w:rPr>
              <w:t>本計畫所列空氣污染管制策略係整合現行行政管制及經濟誘因兩方面，除各級主管機關應執行多元污染管制工作，亦需相關部會與地方政府全力配合規劃空氣品質改善具體措施。各項管制措施及分工詳見附表一，並說明如下：</w:t>
            </w:r>
          </w:p>
          <w:p w:rsidR="00EE1CDE" w:rsidRPr="00395897" w:rsidRDefault="00EE1CDE" w:rsidP="000B317C">
            <w:pPr>
              <w:snapToGrid w:val="0"/>
              <w:spacing w:line="240" w:lineRule="auto"/>
              <w:ind w:left="480" w:hangingChars="200" w:hanging="480"/>
              <w:jc w:val="both"/>
              <w:rPr>
                <w:rFonts w:ascii="Times New Roman"/>
                <w:bCs/>
                <w:color w:val="000000" w:themeColor="text1"/>
              </w:rPr>
            </w:pPr>
            <w:r w:rsidRPr="00395897">
              <w:rPr>
                <w:rFonts w:ascii="Times New Roman"/>
                <w:bCs/>
                <w:color w:val="000000" w:themeColor="text1"/>
              </w:rPr>
              <w:t>一、固定污染源管制策略</w:t>
            </w:r>
          </w:p>
          <w:p w:rsidR="00EE1CDE" w:rsidRPr="00395897" w:rsidRDefault="00EE1CDE" w:rsidP="00CA41A5">
            <w:pPr>
              <w:snapToGrid w:val="0"/>
              <w:spacing w:line="240" w:lineRule="auto"/>
              <w:ind w:leftChars="100" w:left="960" w:hangingChars="300" w:hanging="720"/>
              <w:jc w:val="both"/>
              <w:rPr>
                <w:rFonts w:ascii="Times New Roman"/>
                <w:bCs/>
                <w:color w:val="000000" w:themeColor="text1"/>
              </w:rPr>
            </w:pPr>
            <w:r w:rsidRPr="00395897">
              <w:rPr>
                <w:rFonts w:ascii="Times New Roman"/>
                <w:bCs/>
                <w:color w:val="000000" w:themeColor="text1"/>
              </w:rPr>
              <w:t>（一）行政管制措施</w:t>
            </w:r>
          </w:p>
          <w:p w:rsidR="00EE1CDE" w:rsidRPr="00395897" w:rsidRDefault="00EE1CDE" w:rsidP="00CA41A5">
            <w:pPr>
              <w:snapToGrid w:val="0"/>
              <w:spacing w:line="240" w:lineRule="auto"/>
              <w:ind w:leftChars="100" w:left="960" w:hangingChars="300" w:hanging="720"/>
              <w:jc w:val="both"/>
              <w:rPr>
                <w:rFonts w:ascii="Times New Roman"/>
                <w:bCs/>
                <w:color w:val="000000" w:themeColor="text1"/>
              </w:rPr>
            </w:pPr>
            <w:r w:rsidRPr="00395897">
              <w:rPr>
                <w:rFonts w:ascii="Times New Roman" w:hint="eastAsia"/>
                <w:bCs/>
                <w:color w:val="000000" w:themeColor="text1"/>
              </w:rPr>
              <w:tab/>
            </w:r>
            <w:r w:rsidRPr="00395897">
              <w:rPr>
                <w:rFonts w:ascii="Times New Roman"/>
                <w:bCs/>
                <w:color w:val="000000" w:themeColor="text1"/>
              </w:rPr>
              <w:t>檢討及修訂各行業別排放管制規範、落實固定污染源相關管制措施並加強稽查、執行最佳可行控制技術管制。</w:t>
            </w:r>
          </w:p>
          <w:p w:rsidR="00EE1CDE" w:rsidRPr="00395897" w:rsidRDefault="00EE1CDE" w:rsidP="00CA41A5">
            <w:pPr>
              <w:snapToGrid w:val="0"/>
              <w:spacing w:line="240" w:lineRule="auto"/>
              <w:ind w:leftChars="100" w:left="960" w:hangingChars="300" w:hanging="720"/>
              <w:jc w:val="both"/>
              <w:rPr>
                <w:rFonts w:ascii="Times New Roman"/>
                <w:bCs/>
                <w:color w:val="000000" w:themeColor="text1"/>
              </w:rPr>
            </w:pPr>
            <w:r w:rsidRPr="00395897">
              <w:rPr>
                <w:rFonts w:ascii="Times New Roman"/>
                <w:bCs/>
                <w:color w:val="000000" w:themeColor="text1"/>
              </w:rPr>
              <w:t>（二）經濟誘因措施</w:t>
            </w:r>
          </w:p>
          <w:p w:rsidR="00EE1CDE" w:rsidRPr="00395897" w:rsidRDefault="00EE1CDE" w:rsidP="00CA41A5">
            <w:pPr>
              <w:snapToGrid w:val="0"/>
              <w:spacing w:line="240" w:lineRule="auto"/>
              <w:ind w:leftChars="100" w:left="960" w:hangingChars="300" w:hanging="720"/>
              <w:jc w:val="both"/>
              <w:rPr>
                <w:rFonts w:ascii="Times New Roman"/>
                <w:bCs/>
                <w:color w:val="000000" w:themeColor="text1"/>
              </w:rPr>
            </w:pPr>
            <w:r w:rsidRPr="00395897">
              <w:rPr>
                <w:rFonts w:ascii="Times New Roman" w:hint="eastAsia"/>
                <w:bCs/>
                <w:color w:val="000000" w:themeColor="text1"/>
              </w:rPr>
              <w:tab/>
            </w:r>
            <w:r w:rsidRPr="00395897">
              <w:rPr>
                <w:rFonts w:ascii="Times New Roman"/>
                <w:bCs/>
                <w:color w:val="000000" w:themeColor="text1"/>
              </w:rPr>
              <w:t>擴大空氣污染防制費收費對象、依本法第十七條第三項規定檢討修正收費費率及合理化計量方式規定，並反映空氣污染成本，促使污染減量。</w:t>
            </w:r>
          </w:p>
          <w:p w:rsidR="00EE1CDE" w:rsidRPr="00395897" w:rsidRDefault="00EE1CDE" w:rsidP="00CA41A5">
            <w:pPr>
              <w:snapToGrid w:val="0"/>
              <w:spacing w:line="240" w:lineRule="auto"/>
              <w:ind w:leftChars="100" w:left="960" w:hangingChars="300" w:hanging="720"/>
              <w:jc w:val="both"/>
              <w:rPr>
                <w:rFonts w:ascii="Times New Roman"/>
                <w:bCs/>
                <w:color w:val="000000" w:themeColor="text1"/>
              </w:rPr>
            </w:pPr>
            <w:r w:rsidRPr="00395897">
              <w:rPr>
                <w:rFonts w:ascii="Times New Roman"/>
                <w:bCs/>
                <w:color w:val="000000" w:themeColor="text1"/>
              </w:rPr>
              <w:t>（三）固定污染源指定削減及增量抵換之總量管制措施</w:t>
            </w:r>
          </w:p>
          <w:p w:rsidR="00EE1CDE" w:rsidRPr="00395897" w:rsidRDefault="00EE1CDE" w:rsidP="000B317C">
            <w:pPr>
              <w:snapToGrid w:val="0"/>
              <w:spacing w:line="240" w:lineRule="auto"/>
              <w:ind w:leftChars="100" w:left="240" w:firstLineChars="200" w:firstLine="480"/>
              <w:jc w:val="both"/>
              <w:rPr>
                <w:rFonts w:ascii="Times New Roman"/>
                <w:bCs/>
                <w:color w:val="000000" w:themeColor="text1"/>
              </w:rPr>
            </w:pPr>
            <w:r w:rsidRPr="00395897">
              <w:rPr>
                <w:rFonts w:ascii="Times New Roman"/>
                <w:bCs/>
                <w:color w:val="000000" w:themeColor="text1"/>
              </w:rPr>
              <w:t>建立污染源排放量查核系統及排放交易制度後，實施新設或變更固定污染源達一定規模須取得足供抵換污染物增量之排放量、既存固定污染源排放量認可與指定削減、固定污染源空氣污染物削減量差額認可保留抵換及交易等管制措施。</w:t>
            </w:r>
          </w:p>
          <w:p w:rsidR="00EE1CDE" w:rsidRPr="00395897" w:rsidRDefault="00EE1CDE" w:rsidP="000B317C">
            <w:pPr>
              <w:snapToGrid w:val="0"/>
              <w:spacing w:line="240" w:lineRule="auto"/>
              <w:ind w:left="480" w:hangingChars="200" w:hanging="480"/>
              <w:jc w:val="both"/>
              <w:rPr>
                <w:rFonts w:ascii="Times New Roman"/>
                <w:bCs/>
                <w:color w:val="000000" w:themeColor="text1"/>
              </w:rPr>
            </w:pPr>
            <w:r w:rsidRPr="00395897">
              <w:rPr>
                <w:rFonts w:ascii="Times New Roman"/>
                <w:bCs/>
                <w:color w:val="000000" w:themeColor="text1"/>
              </w:rPr>
              <w:t>二、移動污染源管制策略</w:t>
            </w:r>
          </w:p>
          <w:p w:rsidR="00EE1CDE" w:rsidRPr="00395897" w:rsidRDefault="00EE1CDE" w:rsidP="00CA41A5">
            <w:pPr>
              <w:snapToGrid w:val="0"/>
              <w:spacing w:line="240" w:lineRule="auto"/>
              <w:ind w:leftChars="100" w:left="960" w:hangingChars="300" w:hanging="720"/>
              <w:jc w:val="both"/>
              <w:rPr>
                <w:rFonts w:ascii="Times New Roman"/>
                <w:bCs/>
                <w:color w:val="000000" w:themeColor="text1"/>
              </w:rPr>
            </w:pPr>
            <w:r w:rsidRPr="00395897">
              <w:rPr>
                <w:rFonts w:ascii="Times New Roman"/>
                <w:bCs/>
                <w:color w:val="000000" w:themeColor="text1"/>
              </w:rPr>
              <w:t>（一）車輛管制</w:t>
            </w:r>
          </w:p>
          <w:p w:rsidR="00EE1CDE" w:rsidRPr="00395897" w:rsidRDefault="00EE1CDE" w:rsidP="00CA41A5">
            <w:pPr>
              <w:snapToGrid w:val="0"/>
              <w:spacing w:line="240" w:lineRule="auto"/>
              <w:ind w:leftChars="100" w:left="960" w:hangingChars="300" w:hanging="720"/>
              <w:jc w:val="both"/>
              <w:rPr>
                <w:rFonts w:ascii="Times New Roman"/>
                <w:bCs/>
                <w:color w:val="000000" w:themeColor="text1"/>
              </w:rPr>
            </w:pPr>
            <w:r w:rsidRPr="00395897">
              <w:rPr>
                <w:rFonts w:ascii="Times New Roman" w:hint="eastAsia"/>
                <w:bCs/>
                <w:color w:val="000000" w:themeColor="text1"/>
              </w:rPr>
              <w:tab/>
            </w:r>
            <w:r w:rsidRPr="00395897">
              <w:rPr>
                <w:rFonts w:ascii="Times New Roman"/>
                <w:bCs/>
                <w:color w:val="000000" w:themeColor="text1"/>
              </w:rPr>
              <w:t>逐期加嚴新車排放標準、落實新車型審驗及抽驗、加強使用中車輛定期及不定期檢驗、加速淘汰老舊二行程機車及柴油大貨車、推動柴油車自主管理制度及劃定空氣品質清淨區，限制車輛使用。</w:t>
            </w:r>
          </w:p>
          <w:p w:rsidR="00EE1CDE" w:rsidRPr="00395897" w:rsidRDefault="00EE1CDE" w:rsidP="00CA41A5">
            <w:pPr>
              <w:snapToGrid w:val="0"/>
              <w:spacing w:line="240" w:lineRule="auto"/>
              <w:ind w:leftChars="100" w:left="960" w:hangingChars="300" w:hanging="720"/>
              <w:jc w:val="both"/>
              <w:rPr>
                <w:rFonts w:ascii="Times New Roman"/>
                <w:bCs/>
                <w:color w:val="000000" w:themeColor="text1"/>
              </w:rPr>
            </w:pPr>
            <w:r w:rsidRPr="00395897">
              <w:rPr>
                <w:rFonts w:ascii="Times New Roman"/>
                <w:bCs/>
                <w:color w:val="000000" w:themeColor="text1"/>
              </w:rPr>
              <w:t>（二）車用油品管制</w:t>
            </w:r>
          </w:p>
          <w:p w:rsidR="00EE1CDE" w:rsidRPr="00395897" w:rsidRDefault="00EE1CDE" w:rsidP="00CA41A5">
            <w:pPr>
              <w:snapToGrid w:val="0"/>
              <w:spacing w:line="240" w:lineRule="auto"/>
              <w:ind w:leftChars="100" w:left="960" w:hangingChars="300" w:hanging="720"/>
              <w:jc w:val="both"/>
              <w:rPr>
                <w:rFonts w:ascii="Times New Roman"/>
                <w:bCs/>
                <w:color w:val="000000" w:themeColor="text1"/>
              </w:rPr>
            </w:pPr>
            <w:r w:rsidRPr="00395897">
              <w:rPr>
                <w:rFonts w:ascii="Times New Roman" w:hint="eastAsia"/>
                <w:bCs/>
                <w:color w:val="000000" w:themeColor="text1"/>
              </w:rPr>
              <w:tab/>
            </w:r>
            <w:r w:rsidRPr="00395897">
              <w:rPr>
                <w:rFonts w:ascii="Times New Roman"/>
                <w:bCs/>
                <w:color w:val="000000" w:themeColor="text1"/>
              </w:rPr>
              <w:t>落實車用油品管制及抽驗，確保油品品質、取締柴油車使用非法油品及推動使用清潔燃料。</w:t>
            </w:r>
          </w:p>
          <w:p w:rsidR="00EE1CDE" w:rsidRPr="00395897" w:rsidRDefault="00EE1CDE" w:rsidP="00CA41A5">
            <w:pPr>
              <w:snapToGrid w:val="0"/>
              <w:spacing w:line="240" w:lineRule="auto"/>
              <w:ind w:leftChars="100" w:left="960" w:hangingChars="300" w:hanging="720"/>
              <w:jc w:val="both"/>
              <w:rPr>
                <w:rFonts w:ascii="Times New Roman"/>
                <w:bCs/>
                <w:color w:val="000000" w:themeColor="text1"/>
              </w:rPr>
            </w:pPr>
            <w:r w:rsidRPr="00395897">
              <w:rPr>
                <w:rFonts w:ascii="Times New Roman"/>
                <w:bCs/>
                <w:color w:val="000000" w:themeColor="text1"/>
              </w:rPr>
              <w:t>（三）低污染車輛推廣</w:t>
            </w:r>
          </w:p>
          <w:p w:rsidR="00EE1CDE" w:rsidRPr="00395897" w:rsidRDefault="00EE1CDE" w:rsidP="00CA41A5">
            <w:pPr>
              <w:snapToGrid w:val="0"/>
              <w:spacing w:line="240" w:lineRule="auto"/>
              <w:ind w:leftChars="100" w:left="960" w:hangingChars="300" w:hanging="720"/>
              <w:jc w:val="both"/>
              <w:rPr>
                <w:rFonts w:ascii="Times New Roman"/>
                <w:bCs/>
                <w:color w:val="000000" w:themeColor="text1"/>
              </w:rPr>
            </w:pPr>
            <w:r w:rsidRPr="00395897">
              <w:rPr>
                <w:rFonts w:ascii="Times New Roman" w:hint="eastAsia"/>
                <w:bCs/>
                <w:color w:val="000000" w:themeColor="text1"/>
              </w:rPr>
              <w:tab/>
            </w:r>
            <w:r w:rsidRPr="00395897">
              <w:rPr>
                <w:rFonts w:ascii="Times New Roman"/>
                <w:bCs/>
                <w:color w:val="000000" w:themeColor="text1"/>
              </w:rPr>
              <w:t>推廣使用油電混合車及電動車等低污染車輛、推動共通規格電池及辦理電池交換營運系統示範運行、推動電動公車取代柴油公車。</w:t>
            </w:r>
          </w:p>
          <w:p w:rsidR="00EE1CDE" w:rsidRPr="00395897" w:rsidRDefault="00EE1CDE" w:rsidP="00CA41A5">
            <w:pPr>
              <w:snapToGrid w:val="0"/>
              <w:spacing w:line="240" w:lineRule="auto"/>
              <w:ind w:leftChars="100" w:left="960" w:hangingChars="300" w:hanging="720"/>
              <w:jc w:val="both"/>
              <w:rPr>
                <w:rFonts w:ascii="Times New Roman"/>
                <w:bCs/>
                <w:color w:val="000000" w:themeColor="text1"/>
              </w:rPr>
            </w:pPr>
            <w:r w:rsidRPr="00395897">
              <w:rPr>
                <w:rFonts w:ascii="Times New Roman"/>
                <w:bCs/>
                <w:color w:val="000000" w:themeColor="text1"/>
              </w:rPr>
              <w:t>（四）綠色運輸</w:t>
            </w:r>
          </w:p>
          <w:p w:rsidR="00EE1CDE" w:rsidRPr="00395897" w:rsidRDefault="00EE1CDE" w:rsidP="00CA41A5">
            <w:pPr>
              <w:snapToGrid w:val="0"/>
              <w:spacing w:line="240" w:lineRule="auto"/>
              <w:ind w:leftChars="100" w:left="960" w:hangingChars="300" w:hanging="720"/>
              <w:jc w:val="both"/>
              <w:rPr>
                <w:rFonts w:ascii="Times New Roman"/>
                <w:bCs/>
                <w:color w:val="000000" w:themeColor="text1"/>
              </w:rPr>
            </w:pPr>
            <w:r w:rsidRPr="00395897">
              <w:rPr>
                <w:rFonts w:ascii="Times New Roman" w:hint="eastAsia"/>
                <w:bCs/>
                <w:color w:val="000000" w:themeColor="text1"/>
              </w:rPr>
              <w:tab/>
            </w:r>
            <w:r w:rsidRPr="00395897">
              <w:rPr>
                <w:rFonts w:ascii="Times New Roman"/>
                <w:bCs/>
                <w:color w:val="000000" w:themeColor="text1"/>
              </w:rPr>
              <w:t>推動停車怠速熄火、推廣環保駕駛及提升大眾運輸系統使用率。</w:t>
            </w:r>
          </w:p>
          <w:p w:rsidR="00EE1CDE" w:rsidRPr="00395897" w:rsidRDefault="00EE1CDE" w:rsidP="00CA41A5">
            <w:pPr>
              <w:snapToGrid w:val="0"/>
              <w:spacing w:line="240" w:lineRule="auto"/>
              <w:ind w:leftChars="100" w:left="960" w:hangingChars="300" w:hanging="720"/>
              <w:jc w:val="both"/>
              <w:rPr>
                <w:rFonts w:ascii="Times New Roman"/>
                <w:bCs/>
                <w:color w:val="000000" w:themeColor="text1"/>
              </w:rPr>
            </w:pPr>
            <w:r w:rsidRPr="00395897">
              <w:rPr>
                <w:rFonts w:ascii="Times New Roman"/>
                <w:bCs/>
                <w:color w:val="000000" w:themeColor="text1"/>
              </w:rPr>
              <w:t>（五）港區污染管制</w:t>
            </w:r>
          </w:p>
          <w:p w:rsidR="00EE1CDE" w:rsidRPr="00395897" w:rsidRDefault="00EE1CDE" w:rsidP="00CA41A5">
            <w:pPr>
              <w:snapToGrid w:val="0"/>
              <w:spacing w:line="240" w:lineRule="auto"/>
              <w:ind w:leftChars="100" w:left="960" w:hangingChars="300" w:hanging="720"/>
              <w:jc w:val="both"/>
              <w:rPr>
                <w:rFonts w:ascii="Times New Roman"/>
                <w:bCs/>
                <w:color w:val="000000" w:themeColor="text1"/>
              </w:rPr>
            </w:pPr>
            <w:r w:rsidRPr="00395897">
              <w:rPr>
                <w:rFonts w:ascii="Times New Roman" w:hint="eastAsia"/>
                <w:bCs/>
                <w:color w:val="000000" w:themeColor="text1"/>
              </w:rPr>
              <w:tab/>
            </w:r>
            <w:r w:rsidRPr="00395897">
              <w:rPr>
                <w:rFonts w:ascii="Times New Roman"/>
                <w:bCs/>
                <w:color w:val="000000" w:themeColor="text1"/>
              </w:rPr>
              <w:t>辦理港區空氣污染管制成效評鑑、輔導推廣建置及使用岸電設施、船舶進港減速及使用低硫燃油或替代清潔燃料。</w:t>
            </w:r>
          </w:p>
          <w:p w:rsidR="00EE1CDE" w:rsidRPr="00395897" w:rsidRDefault="00EE1CDE" w:rsidP="00CA41A5">
            <w:pPr>
              <w:snapToGrid w:val="0"/>
              <w:spacing w:line="240" w:lineRule="auto"/>
              <w:ind w:leftChars="100" w:left="960" w:hangingChars="300" w:hanging="720"/>
              <w:jc w:val="both"/>
              <w:rPr>
                <w:rFonts w:ascii="Times New Roman"/>
                <w:bCs/>
                <w:color w:val="000000" w:themeColor="text1"/>
              </w:rPr>
            </w:pPr>
            <w:r w:rsidRPr="00395897">
              <w:rPr>
                <w:rFonts w:ascii="Times New Roman"/>
                <w:bCs/>
                <w:color w:val="000000" w:themeColor="text1"/>
              </w:rPr>
              <w:t>（六）工業區、加工出口區及科學園區之污染管制輔導柴油車加裝濾煙器、推動出入園區柴油車自主管理。</w:t>
            </w:r>
          </w:p>
          <w:p w:rsidR="00EE1CDE" w:rsidRPr="00395897" w:rsidRDefault="00EE1CDE" w:rsidP="000B317C">
            <w:pPr>
              <w:snapToGrid w:val="0"/>
              <w:spacing w:line="240" w:lineRule="auto"/>
              <w:ind w:left="480" w:hangingChars="200" w:hanging="480"/>
              <w:jc w:val="both"/>
              <w:rPr>
                <w:rFonts w:ascii="Times New Roman"/>
                <w:bCs/>
                <w:color w:val="000000" w:themeColor="text1"/>
              </w:rPr>
            </w:pPr>
            <w:r w:rsidRPr="00395897">
              <w:rPr>
                <w:rFonts w:ascii="Times New Roman"/>
                <w:bCs/>
                <w:color w:val="000000" w:themeColor="text1"/>
              </w:rPr>
              <w:t>三、逸散污染源管制策略</w:t>
            </w:r>
          </w:p>
          <w:p w:rsidR="00EE1CDE" w:rsidRPr="00395897" w:rsidRDefault="00EE1CDE" w:rsidP="00CA41A5">
            <w:pPr>
              <w:snapToGrid w:val="0"/>
              <w:spacing w:line="240" w:lineRule="auto"/>
              <w:ind w:leftChars="100" w:left="960" w:hangingChars="300" w:hanging="720"/>
              <w:jc w:val="both"/>
              <w:rPr>
                <w:rFonts w:ascii="Times New Roman"/>
                <w:bCs/>
                <w:color w:val="000000" w:themeColor="text1"/>
              </w:rPr>
            </w:pPr>
            <w:r w:rsidRPr="00395897">
              <w:rPr>
                <w:rFonts w:ascii="Times New Roman"/>
                <w:bCs/>
                <w:color w:val="000000" w:themeColor="text1"/>
              </w:rPr>
              <w:t>（一）檢討修正營建工程空氣污染防制設施管理辦法及固定污染源逸散性粒狀污染物空氣污染防制設施管理辦法。</w:t>
            </w:r>
          </w:p>
          <w:p w:rsidR="00EE1CDE" w:rsidRPr="00395897" w:rsidRDefault="00EE1CDE" w:rsidP="00CA41A5">
            <w:pPr>
              <w:snapToGrid w:val="0"/>
              <w:spacing w:line="240" w:lineRule="auto"/>
              <w:ind w:leftChars="100" w:left="960" w:hangingChars="300" w:hanging="720"/>
              <w:jc w:val="both"/>
              <w:rPr>
                <w:rFonts w:ascii="Times New Roman"/>
                <w:bCs/>
                <w:color w:val="000000" w:themeColor="text1"/>
              </w:rPr>
            </w:pPr>
            <w:r w:rsidRPr="00395897">
              <w:rPr>
                <w:rFonts w:ascii="Times New Roman"/>
                <w:bCs/>
                <w:color w:val="000000" w:themeColor="text1"/>
              </w:rPr>
              <w:t>（二）粒狀污染物逸散源管制及改善，包含加強鋼鐵廠、砂石場、水泥廠及工業區道路等逸散源稽查處分，及目的事業主管機關依法協助輔導污染改善工作。</w:t>
            </w:r>
          </w:p>
          <w:p w:rsidR="00EE1CDE" w:rsidRPr="00395897" w:rsidRDefault="00EE1CDE" w:rsidP="00CA41A5">
            <w:pPr>
              <w:snapToGrid w:val="0"/>
              <w:spacing w:line="240" w:lineRule="auto"/>
              <w:ind w:leftChars="100" w:left="960" w:hangingChars="300" w:hanging="720"/>
              <w:jc w:val="both"/>
              <w:rPr>
                <w:rFonts w:ascii="Times New Roman"/>
                <w:bCs/>
                <w:color w:val="000000" w:themeColor="text1"/>
              </w:rPr>
            </w:pPr>
            <w:r w:rsidRPr="00395897">
              <w:rPr>
                <w:rFonts w:ascii="Times New Roman"/>
                <w:bCs/>
                <w:color w:val="000000" w:themeColor="text1"/>
              </w:rPr>
              <w:t>（三）道路揚塵改善，加強道路洗掃工作及推動企業認養道路洗掃工作。</w:t>
            </w:r>
          </w:p>
          <w:p w:rsidR="00EE1CDE" w:rsidRPr="00395897" w:rsidRDefault="00EE1CDE" w:rsidP="00CA41A5">
            <w:pPr>
              <w:snapToGrid w:val="0"/>
              <w:spacing w:line="240" w:lineRule="auto"/>
              <w:ind w:leftChars="100" w:left="960" w:hangingChars="300" w:hanging="720"/>
              <w:jc w:val="both"/>
              <w:rPr>
                <w:rFonts w:ascii="Times New Roman"/>
                <w:bCs/>
                <w:color w:val="000000" w:themeColor="text1"/>
              </w:rPr>
            </w:pPr>
            <w:r w:rsidRPr="00395897">
              <w:rPr>
                <w:rFonts w:ascii="Times New Roman"/>
                <w:bCs/>
                <w:color w:val="000000" w:themeColor="text1"/>
              </w:rPr>
              <w:t>（四）河川裸露地執行抑制揚塵工法及防風林等措施，以減緩河川揚塵。</w:t>
            </w:r>
          </w:p>
          <w:p w:rsidR="00EE1CDE" w:rsidRPr="00395897" w:rsidRDefault="00EE1CDE" w:rsidP="00CA41A5">
            <w:pPr>
              <w:snapToGrid w:val="0"/>
              <w:spacing w:line="240" w:lineRule="auto"/>
              <w:ind w:leftChars="100" w:left="960" w:hangingChars="300" w:hanging="720"/>
              <w:jc w:val="both"/>
              <w:rPr>
                <w:rFonts w:ascii="Times New Roman"/>
                <w:bCs/>
                <w:color w:val="000000" w:themeColor="text1"/>
              </w:rPr>
            </w:pPr>
            <w:r w:rsidRPr="00395897">
              <w:rPr>
                <w:rFonts w:ascii="Times New Roman"/>
                <w:bCs/>
                <w:color w:val="000000" w:themeColor="text1"/>
              </w:rPr>
              <w:t>（五）加強逸散性粒狀污染物管制工作；成立專案小組加強露天燃燒管制。</w:t>
            </w:r>
          </w:p>
          <w:p w:rsidR="00EE1CDE" w:rsidRPr="00395897" w:rsidRDefault="00EE1CDE" w:rsidP="00CA41A5">
            <w:pPr>
              <w:snapToGrid w:val="0"/>
              <w:spacing w:line="240" w:lineRule="auto"/>
              <w:ind w:leftChars="100" w:left="960" w:hangingChars="300" w:hanging="720"/>
              <w:jc w:val="both"/>
              <w:rPr>
                <w:rFonts w:ascii="Times New Roman"/>
                <w:bCs/>
                <w:color w:val="000000" w:themeColor="text1"/>
              </w:rPr>
            </w:pPr>
            <w:r w:rsidRPr="00395897">
              <w:rPr>
                <w:rFonts w:ascii="Times New Roman"/>
                <w:bCs/>
                <w:color w:val="000000" w:themeColor="text1"/>
              </w:rPr>
              <w:t>（六）減少建築塗料及清洗溶劑之排放，推廣使用低揮發性民生用品。</w:t>
            </w:r>
          </w:p>
          <w:p w:rsidR="00EE1CDE" w:rsidRPr="00395897" w:rsidRDefault="00EE1CDE" w:rsidP="000B317C">
            <w:pPr>
              <w:snapToGrid w:val="0"/>
              <w:spacing w:line="240" w:lineRule="auto"/>
              <w:ind w:left="480" w:hangingChars="200" w:hanging="480"/>
              <w:jc w:val="both"/>
              <w:rPr>
                <w:rFonts w:ascii="Times New Roman"/>
                <w:color w:val="000000" w:themeColor="text1"/>
              </w:rPr>
            </w:pPr>
            <w:r w:rsidRPr="00395897">
              <w:rPr>
                <w:rFonts w:ascii="Times New Roman"/>
                <w:bCs/>
                <w:color w:val="000000" w:themeColor="text1"/>
              </w:rPr>
              <w:t>四、總量管制法規建制</w:t>
            </w:r>
          </w:p>
          <w:p w:rsidR="00EE1CDE" w:rsidRPr="00395897" w:rsidRDefault="00EE1CDE" w:rsidP="00CA41A5">
            <w:pPr>
              <w:snapToGrid w:val="0"/>
              <w:spacing w:line="240" w:lineRule="auto"/>
              <w:ind w:leftChars="100" w:left="960" w:hangingChars="300" w:hanging="720"/>
              <w:jc w:val="both"/>
              <w:rPr>
                <w:rFonts w:ascii="Times New Roman"/>
                <w:bCs/>
                <w:color w:val="000000" w:themeColor="text1"/>
              </w:rPr>
            </w:pPr>
            <w:r w:rsidRPr="00395897">
              <w:rPr>
                <w:rFonts w:ascii="Times New Roman"/>
                <w:bCs/>
                <w:color w:val="000000" w:themeColor="text1"/>
              </w:rPr>
              <w:t>（一）訂修公告本計畫。</w:t>
            </w:r>
          </w:p>
          <w:p w:rsidR="00EE1CDE" w:rsidRPr="00395897" w:rsidRDefault="00EE1CDE" w:rsidP="00CA41A5">
            <w:pPr>
              <w:snapToGrid w:val="0"/>
              <w:spacing w:line="240" w:lineRule="auto"/>
              <w:ind w:leftChars="100" w:left="960" w:hangingChars="300" w:hanging="720"/>
              <w:jc w:val="both"/>
              <w:rPr>
                <w:rFonts w:ascii="Times New Roman"/>
                <w:bCs/>
                <w:color w:val="000000" w:themeColor="text1"/>
              </w:rPr>
            </w:pPr>
            <w:r w:rsidRPr="00395897">
              <w:rPr>
                <w:rFonts w:ascii="Times New Roman"/>
                <w:bCs/>
                <w:color w:val="000000" w:themeColor="text1"/>
              </w:rPr>
              <w:t>（二）完備新設或變更污染源總量管制相關法規制度。</w:t>
            </w:r>
          </w:p>
          <w:p w:rsidR="00EE1CDE" w:rsidRPr="00395897" w:rsidRDefault="00EE1CDE" w:rsidP="00CA41A5">
            <w:pPr>
              <w:snapToGrid w:val="0"/>
              <w:spacing w:line="240" w:lineRule="auto"/>
              <w:ind w:leftChars="100" w:left="960" w:hangingChars="300" w:hanging="720"/>
              <w:jc w:val="both"/>
              <w:rPr>
                <w:rFonts w:ascii="Times New Roman"/>
                <w:bCs/>
                <w:color w:val="000000" w:themeColor="text1"/>
              </w:rPr>
            </w:pPr>
            <w:r w:rsidRPr="00395897">
              <w:rPr>
                <w:rFonts w:ascii="Times New Roman"/>
                <w:bCs/>
                <w:color w:val="000000" w:themeColor="text1"/>
              </w:rPr>
              <w:t>（三）完備既存污染源總量管制相關法規制度。</w:t>
            </w:r>
          </w:p>
          <w:p w:rsidR="00EE1CDE" w:rsidRPr="00395897" w:rsidRDefault="00EE1CDE" w:rsidP="00CA41A5">
            <w:pPr>
              <w:snapToGrid w:val="0"/>
              <w:spacing w:line="240" w:lineRule="auto"/>
              <w:ind w:leftChars="100" w:left="960" w:hangingChars="300" w:hanging="720"/>
              <w:jc w:val="both"/>
              <w:rPr>
                <w:rFonts w:ascii="Times New Roman"/>
                <w:bCs/>
                <w:color w:val="000000" w:themeColor="text1"/>
              </w:rPr>
            </w:pPr>
            <w:r w:rsidRPr="00395897">
              <w:rPr>
                <w:rFonts w:ascii="Times New Roman"/>
                <w:bCs/>
                <w:color w:val="000000" w:themeColor="text1"/>
              </w:rPr>
              <w:t>（四）訂修公告空氣污染防制計畫。</w:t>
            </w:r>
          </w:p>
        </w:tc>
        <w:tc>
          <w:tcPr>
            <w:tcW w:w="3222" w:type="dxa"/>
            <w:tcBorders>
              <w:top w:val="nil"/>
              <w:left w:val="single" w:sz="4" w:space="0" w:color="auto"/>
              <w:bottom w:val="single" w:sz="4" w:space="0" w:color="auto"/>
              <w:right w:val="single" w:sz="4" w:space="0" w:color="auto"/>
            </w:tcBorders>
            <w:shd w:val="clear" w:color="auto" w:fill="FFFFFF"/>
          </w:tcPr>
          <w:p w:rsidR="00EE1CDE" w:rsidRPr="00395897" w:rsidRDefault="00EE1CDE" w:rsidP="000B317C">
            <w:pPr>
              <w:snapToGrid w:val="0"/>
              <w:spacing w:line="240" w:lineRule="auto"/>
              <w:ind w:firstLineChars="200" w:firstLine="480"/>
              <w:jc w:val="both"/>
              <w:rPr>
                <w:rFonts w:ascii="Times New Roman"/>
                <w:bCs/>
                <w:color w:val="000000" w:themeColor="text1"/>
              </w:rPr>
            </w:pPr>
            <w:r w:rsidRPr="00395897">
              <w:rPr>
                <w:rFonts w:ascii="Times New Roman"/>
                <w:bCs/>
                <w:color w:val="000000" w:themeColor="text1"/>
              </w:rPr>
              <w:t>本計畫所列空氣污染管制策略係整合現行行政管制及經濟誘因兩方面，除各級主管機關應執行多元污染管制工作，亦需相關部會與地方政府全力配合規劃空氣品質改善具體措施。各項管制措施及分工詳見附表一，並說明如下：</w:t>
            </w:r>
          </w:p>
          <w:p w:rsidR="00EE1CDE" w:rsidRPr="00395897" w:rsidRDefault="00EE1CDE" w:rsidP="000B317C">
            <w:pPr>
              <w:snapToGrid w:val="0"/>
              <w:spacing w:line="240" w:lineRule="auto"/>
              <w:ind w:left="480" w:hangingChars="200" w:hanging="480"/>
              <w:jc w:val="both"/>
              <w:rPr>
                <w:rFonts w:ascii="Times New Roman"/>
                <w:bCs/>
                <w:color w:val="000000" w:themeColor="text1"/>
              </w:rPr>
            </w:pPr>
            <w:bookmarkStart w:id="5" w:name="_Toc256784878"/>
            <w:r w:rsidRPr="00395897">
              <w:rPr>
                <w:rFonts w:ascii="Times New Roman"/>
                <w:bCs/>
                <w:color w:val="000000" w:themeColor="text1"/>
              </w:rPr>
              <w:t>一、固定污染源管制策略</w:t>
            </w:r>
          </w:p>
          <w:p w:rsidR="00EE1CDE" w:rsidRPr="00395897" w:rsidRDefault="00EE1CDE" w:rsidP="00CA41A5">
            <w:pPr>
              <w:snapToGrid w:val="0"/>
              <w:spacing w:line="240" w:lineRule="auto"/>
              <w:ind w:leftChars="100" w:left="960" w:hangingChars="300" w:hanging="720"/>
              <w:jc w:val="both"/>
              <w:rPr>
                <w:rFonts w:ascii="Times New Roman"/>
                <w:bCs/>
                <w:color w:val="000000" w:themeColor="text1"/>
              </w:rPr>
            </w:pPr>
            <w:r w:rsidRPr="00395897">
              <w:rPr>
                <w:rFonts w:ascii="Times New Roman"/>
                <w:bCs/>
                <w:color w:val="000000" w:themeColor="text1"/>
              </w:rPr>
              <w:t>（一）行政管制措施</w:t>
            </w:r>
          </w:p>
          <w:p w:rsidR="00EE1CDE" w:rsidRPr="00395897" w:rsidRDefault="00EE1CDE" w:rsidP="00CA41A5">
            <w:pPr>
              <w:snapToGrid w:val="0"/>
              <w:spacing w:line="240" w:lineRule="auto"/>
              <w:ind w:leftChars="100" w:left="960" w:hangingChars="300" w:hanging="720"/>
              <w:jc w:val="both"/>
              <w:rPr>
                <w:rFonts w:ascii="Times New Roman"/>
                <w:bCs/>
                <w:color w:val="000000" w:themeColor="text1"/>
              </w:rPr>
            </w:pPr>
            <w:r w:rsidRPr="00395897">
              <w:rPr>
                <w:rFonts w:ascii="Times New Roman" w:hint="eastAsia"/>
                <w:bCs/>
                <w:color w:val="000000" w:themeColor="text1"/>
              </w:rPr>
              <w:tab/>
            </w:r>
            <w:r w:rsidRPr="00395897">
              <w:rPr>
                <w:rFonts w:ascii="Times New Roman"/>
                <w:bCs/>
                <w:color w:val="000000" w:themeColor="text1"/>
              </w:rPr>
              <w:t>檢討及修訂各行業別排放管制規範、落實固定污染源相關管制措施並加強稽查、執行最佳可行控制技術管制。</w:t>
            </w:r>
          </w:p>
          <w:p w:rsidR="00EE1CDE" w:rsidRPr="00395897" w:rsidRDefault="00EE1CDE" w:rsidP="00CA41A5">
            <w:pPr>
              <w:snapToGrid w:val="0"/>
              <w:spacing w:line="240" w:lineRule="auto"/>
              <w:ind w:leftChars="100" w:left="960" w:hangingChars="300" w:hanging="720"/>
              <w:jc w:val="both"/>
              <w:rPr>
                <w:rFonts w:ascii="Times New Roman"/>
                <w:bCs/>
                <w:color w:val="000000" w:themeColor="text1"/>
              </w:rPr>
            </w:pPr>
            <w:r w:rsidRPr="00395897">
              <w:rPr>
                <w:rFonts w:ascii="Times New Roman"/>
                <w:bCs/>
                <w:color w:val="000000" w:themeColor="text1"/>
              </w:rPr>
              <w:t>（二）經濟誘因措施</w:t>
            </w:r>
          </w:p>
          <w:p w:rsidR="00EE1CDE" w:rsidRPr="00395897" w:rsidRDefault="00EE1CDE" w:rsidP="00CA41A5">
            <w:pPr>
              <w:snapToGrid w:val="0"/>
              <w:spacing w:line="240" w:lineRule="auto"/>
              <w:ind w:leftChars="100" w:left="960" w:hangingChars="300" w:hanging="720"/>
              <w:jc w:val="both"/>
              <w:rPr>
                <w:rFonts w:ascii="Times New Roman"/>
                <w:bCs/>
                <w:color w:val="000000" w:themeColor="text1"/>
              </w:rPr>
            </w:pPr>
            <w:r w:rsidRPr="00395897">
              <w:rPr>
                <w:rFonts w:ascii="Times New Roman" w:hint="eastAsia"/>
                <w:bCs/>
                <w:color w:val="000000" w:themeColor="text1"/>
              </w:rPr>
              <w:tab/>
            </w:r>
            <w:r w:rsidRPr="00395897">
              <w:rPr>
                <w:rFonts w:ascii="Times New Roman"/>
                <w:bCs/>
                <w:color w:val="000000" w:themeColor="text1"/>
              </w:rPr>
              <w:t>擴大空氣污染防制費收費對象、依本法第十七條第三項規定檢討修正收費費率及合理化計量方式規定，並反映空氣污染成本，促使污染減量。</w:t>
            </w:r>
          </w:p>
          <w:p w:rsidR="00EE1CDE" w:rsidRPr="00395897" w:rsidRDefault="00EE1CDE" w:rsidP="00CA41A5">
            <w:pPr>
              <w:snapToGrid w:val="0"/>
              <w:spacing w:line="240" w:lineRule="auto"/>
              <w:ind w:leftChars="100" w:left="960" w:hangingChars="300" w:hanging="720"/>
              <w:jc w:val="both"/>
              <w:rPr>
                <w:rFonts w:ascii="Times New Roman"/>
                <w:bCs/>
                <w:color w:val="000000" w:themeColor="text1"/>
              </w:rPr>
            </w:pPr>
            <w:r w:rsidRPr="00395897">
              <w:rPr>
                <w:rFonts w:ascii="Times New Roman"/>
                <w:bCs/>
                <w:color w:val="000000" w:themeColor="text1"/>
              </w:rPr>
              <w:t>（三）固定污染源指定削減及增量抵換之總量管制措施</w:t>
            </w:r>
          </w:p>
          <w:p w:rsidR="00EE1CDE" w:rsidRPr="00395897" w:rsidRDefault="00EE1CDE" w:rsidP="000B317C">
            <w:pPr>
              <w:snapToGrid w:val="0"/>
              <w:spacing w:line="240" w:lineRule="auto"/>
              <w:ind w:leftChars="100" w:left="240" w:firstLineChars="200" w:firstLine="480"/>
              <w:jc w:val="both"/>
              <w:rPr>
                <w:rFonts w:ascii="Times New Roman"/>
                <w:bCs/>
                <w:color w:val="000000" w:themeColor="text1"/>
              </w:rPr>
            </w:pPr>
            <w:r w:rsidRPr="00395897">
              <w:rPr>
                <w:rFonts w:ascii="Times New Roman"/>
                <w:bCs/>
                <w:color w:val="000000" w:themeColor="text1"/>
              </w:rPr>
              <w:t>建立污染源排放量查核系統及排放交易制度後，實施新設或變更固定污染源達一定規模須取得足供抵換污染物增量之排放量、既存固定污染源排放量認可與指定削減、固定污染源空氣污染物削減量差額認可保留抵換及交易等管制措施。</w:t>
            </w:r>
          </w:p>
          <w:p w:rsidR="00EE1CDE" w:rsidRPr="00395897" w:rsidRDefault="00EE1CDE" w:rsidP="000B317C">
            <w:pPr>
              <w:snapToGrid w:val="0"/>
              <w:spacing w:line="240" w:lineRule="auto"/>
              <w:ind w:left="480" w:hangingChars="200" w:hanging="480"/>
              <w:jc w:val="both"/>
              <w:rPr>
                <w:rFonts w:ascii="Times New Roman"/>
                <w:bCs/>
                <w:color w:val="000000" w:themeColor="text1"/>
              </w:rPr>
            </w:pPr>
            <w:r w:rsidRPr="00395897">
              <w:rPr>
                <w:rFonts w:ascii="Times New Roman"/>
                <w:bCs/>
                <w:color w:val="000000" w:themeColor="text1"/>
              </w:rPr>
              <w:t>二、移動污染源管制策略</w:t>
            </w:r>
          </w:p>
          <w:p w:rsidR="00EE1CDE" w:rsidRPr="00395897" w:rsidRDefault="00EE1CDE" w:rsidP="00CA41A5">
            <w:pPr>
              <w:snapToGrid w:val="0"/>
              <w:spacing w:line="240" w:lineRule="auto"/>
              <w:ind w:leftChars="100" w:left="960" w:hangingChars="300" w:hanging="720"/>
              <w:jc w:val="both"/>
              <w:rPr>
                <w:rFonts w:ascii="Times New Roman"/>
                <w:bCs/>
                <w:color w:val="000000" w:themeColor="text1"/>
              </w:rPr>
            </w:pPr>
            <w:r w:rsidRPr="00395897">
              <w:rPr>
                <w:rFonts w:ascii="Times New Roman"/>
                <w:bCs/>
                <w:color w:val="000000" w:themeColor="text1"/>
              </w:rPr>
              <w:t>（一）車輛管制</w:t>
            </w:r>
          </w:p>
          <w:p w:rsidR="00EE1CDE" w:rsidRPr="00395897" w:rsidRDefault="00EE1CDE" w:rsidP="00CA41A5">
            <w:pPr>
              <w:snapToGrid w:val="0"/>
              <w:spacing w:line="240" w:lineRule="auto"/>
              <w:ind w:leftChars="100" w:left="960" w:hangingChars="300" w:hanging="720"/>
              <w:jc w:val="both"/>
              <w:rPr>
                <w:rFonts w:ascii="Times New Roman"/>
                <w:bCs/>
                <w:color w:val="000000" w:themeColor="text1"/>
              </w:rPr>
            </w:pPr>
            <w:r w:rsidRPr="00395897">
              <w:rPr>
                <w:rFonts w:ascii="Times New Roman" w:hint="eastAsia"/>
                <w:bCs/>
                <w:color w:val="000000" w:themeColor="text1"/>
              </w:rPr>
              <w:tab/>
            </w:r>
            <w:r w:rsidRPr="00395897">
              <w:rPr>
                <w:rFonts w:ascii="Times New Roman"/>
                <w:bCs/>
                <w:color w:val="000000" w:themeColor="text1"/>
              </w:rPr>
              <w:t>逐期加嚴新車排放標準、落實新車型審驗及抽驗、加強使用中車輛定期及不定期檢驗、加速淘汰老舊二行程機車及柴油大貨車、推動柴油車自主管理制度及劃定空氣品質清淨區，限制車輛使用。</w:t>
            </w:r>
          </w:p>
          <w:p w:rsidR="00EE1CDE" w:rsidRPr="00395897" w:rsidRDefault="00EE1CDE" w:rsidP="00CA41A5">
            <w:pPr>
              <w:snapToGrid w:val="0"/>
              <w:spacing w:line="240" w:lineRule="auto"/>
              <w:ind w:leftChars="100" w:left="960" w:hangingChars="300" w:hanging="720"/>
              <w:jc w:val="both"/>
              <w:rPr>
                <w:rFonts w:ascii="Times New Roman"/>
                <w:bCs/>
                <w:color w:val="000000" w:themeColor="text1"/>
              </w:rPr>
            </w:pPr>
            <w:r w:rsidRPr="00395897">
              <w:rPr>
                <w:rFonts w:ascii="Times New Roman"/>
                <w:bCs/>
                <w:color w:val="000000" w:themeColor="text1"/>
              </w:rPr>
              <w:t>（二）車用油品管制</w:t>
            </w:r>
          </w:p>
          <w:p w:rsidR="00EE1CDE" w:rsidRPr="00395897" w:rsidRDefault="00EE1CDE" w:rsidP="00CA41A5">
            <w:pPr>
              <w:snapToGrid w:val="0"/>
              <w:spacing w:line="240" w:lineRule="auto"/>
              <w:ind w:leftChars="100" w:left="960" w:hangingChars="300" w:hanging="720"/>
              <w:jc w:val="both"/>
              <w:rPr>
                <w:rFonts w:ascii="Times New Roman"/>
                <w:bCs/>
                <w:color w:val="000000" w:themeColor="text1"/>
              </w:rPr>
            </w:pPr>
            <w:r w:rsidRPr="00395897">
              <w:rPr>
                <w:rFonts w:ascii="Times New Roman" w:hint="eastAsia"/>
                <w:bCs/>
                <w:color w:val="000000" w:themeColor="text1"/>
              </w:rPr>
              <w:tab/>
            </w:r>
            <w:r w:rsidRPr="00395897">
              <w:rPr>
                <w:rFonts w:ascii="Times New Roman"/>
                <w:bCs/>
                <w:color w:val="000000" w:themeColor="text1"/>
              </w:rPr>
              <w:t>落實車用油品管制及抽驗，確保油品品質、取締柴油車使用非法油品及推動使用清潔燃料。</w:t>
            </w:r>
          </w:p>
          <w:p w:rsidR="00EE1CDE" w:rsidRPr="00395897" w:rsidRDefault="00EE1CDE" w:rsidP="00CA41A5">
            <w:pPr>
              <w:snapToGrid w:val="0"/>
              <w:spacing w:line="240" w:lineRule="auto"/>
              <w:ind w:leftChars="100" w:left="960" w:hangingChars="300" w:hanging="720"/>
              <w:jc w:val="both"/>
              <w:rPr>
                <w:rFonts w:ascii="Times New Roman"/>
                <w:bCs/>
                <w:color w:val="000000" w:themeColor="text1"/>
              </w:rPr>
            </w:pPr>
            <w:r w:rsidRPr="00395897">
              <w:rPr>
                <w:rFonts w:ascii="Times New Roman"/>
                <w:bCs/>
                <w:color w:val="000000" w:themeColor="text1"/>
              </w:rPr>
              <w:t>（三）低污染車輛推廣</w:t>
            </w:r>
          </w:p>
          <w:p w:rsidR="00EE1CDE" w:rsidRPr="00395897" w:rsidRDefault="00EE1CDE" w:rsidP="00CA41A5">
            <w:pPr>
              <w:snapToGrid w:val="0"/>
              <w:spacing w:line="240" w:lineRule="auto"/>
              <w:ind w:leftChars="100" w:left="960" w:hangingChars="300" w:hanging="720"/>
              <w:jc w:val="both"/>
              <w:rPr>
                <w:rFonts w:ascii="Times New Roman"/>
                <w:bCs/>
                <w:color w:val="000000" w:themeColor="text1"/>
              </w:rPr>
            </w:pPr>
            <w:r w:rsidRPr="00395897">
              <w:rPr>
                <w:rFonts w:ascii="Times New Roman" w:hint="eastAsia"/>
                <w:bCs/>
                <w:color w:val="000000" w:themeColor="text1"/>
              </w:rPr>
              <w:tab/>
            </w:r>
            <w:r w:rsidRPr="00395897">
              <w:rPr>
                <w:rFonts w:ascii="Times New Roman"/>
                <w:bCs/>
                <w:color w:val="000000" w:themeColor="text1"/>
              </w:rPr>
              <w:t>推廣使用油電混合車及電動車等低污染車輛、推動共通規格電池及辦理電池交換營運系統示範運行、推動電動公車取代柴油公車。</w:t>
            </w:r>
          </w:p>
          <w:p w:rsidR="00EE1CDE" w:rsidRPr="00395897" w:rsidRDefault="00EE1CDE" w:rsidP="00CA41A5">
            <w:pPr>
              <w:snapToGrid w:val="0"/>
              <w:spacing w:line="240" w:lineRule="auto"/>
              <w:ind w:leftChars="100" w:left="960" w:hangingChars="300" w:hanging="720"/>
              <w:jc w:val="both"/>
              <w:rPr>
                <w:rFonts w:ascii="Times New Roman"/>
                <w:bCs/>
                <w:color w:val="000000" w:themeColor="text1"/>
              </w:rPr>
            </w:pPr>
            <w:r w:rsidRPr="00395897">
              <w:rPr>
                <w:rFonts w:ascii="Times New Roman"/>
                <w:bCs/>
                <w:color w:val="000000" w:themeColor="text1"/>
              </w:rPr>
              <w:t>（四）綠色運輸</w:t>
            </w:r>
          </w:p>
          <w:p w:rsidR="00EE1CDE" w:rsidRPr="00395897" w:rsidRDefault="00EE1CDE" w:rsidP="00CA41A5">
            <w:pPr>
              <w:snapToGrid w:val="0"/>
              <w:spacing w:line="240" w:lineRule="auto"/>
              <w:ind w:leftChars="100" w:left="960" w:hangingChars="300" w:hanging="720"/>
              <w:jc w:val="both"/>
              <w:rPr>
                <w:rFonts w:ascii="Times New Roman"/>
                <w:bCs/>
                <w:color w:val="000000" w:themeColor="text1"/>
              </w:rPr>
            </w:pPr>
            <w:r w:rsidRPr="00395897">
              <w:rPr>
                <w:rFonts w:ascii="Times New Roman" w:hint="eastAsia"/>
                <w:bCs/>
                <w:color w:val="000000" w:themeColor="text1"/>
              </w:rPr>
              <w:tab/>
            </w:r>
            <w:r w:rsidRPr="00395897">
              <w:rPr>
                <w:rFonts w:ascii="Times New Roman"/>
                <w:bCs/>
                <w:color w:val="000000" w:themeColor="text1"/>
              </w:rPr>
              <w:t>推動停車怠速熄火、推廣環保駕駛及提升大眾運輸系統使用率。</w:t>
            </w:r>
          </w:p>
          <w:p w:rsidR="00EE1CDE" w:rsidRPr="00395897" w:rsidRDefault="00EE1CDE" w:rsidP="00CA41A5">
            <w:pPr>
              <w:snapToGrid w:val="0"/>
              <w:spacing w:line="240" w:lineRule="auto"/>
              <w:ind w:leftChars="100" w:left="960" w:hangingChars="300" w:hanging="720"/>
              <w:jc w:val="both"/>
              <w:rPr>
                <w:rFonts w:ascii="Times New Roman"/>
                <w:bCs/>
                <w:color w:val="000000" w:themeColor="text1"/>
              </w:rPr>
            </w:pPr>
            <w:r w:rsidRPr="00395897">
              <w:rPr>
                <w:rFonts w:ascii="Times New Roman"/>
                <w:bCs/>
                <w:color w:val="000000" w:themeColor="text1"/>
              </w:rPr>
              <w:t>（五）港區污染管制</w:t>
            </w:r>
          </w:p>
          <w:p w:rsidR="00EE1CDE" w:rsidRPr="00395897" w:rsidRDefault="00EE1CDE" w:rsidP="00CA41A5">
            <w:pPr>
              <w:snapToGrid w:val="0"/>
              <w:spacing w:line="240" w:lineRule="auto"/>
              <w:ind w:leftChars="100" w:left="960" w:hangingChars="300" w:hanging="720"/>
              <w:jc w:val="both"/>
              <w:rPr>
                <w:rFonts w:ascii="Times New Roman"/>
                <w:bCs/>
                <w:color w:val="000000" w:themeColor="text1"/>
              </w:rPr>
            </w:pPr>
            <w:r w:rsidRPr="00395897">
              <w:rPr>
                <w:rFonts w:ascii="Times New Roman" w:hint="eastAsia"/>
                <w:bCs/>
                <w:color w:val="000000" w:themeColor="text1"/>
              </w:rPr>
              <w:tab/>
            </w:r>
            <w:r w:rsidRPr="00395897">
              <w:rPr>
                <w:rFonts w:ascii="Times New Roman"/>
                <w:bCs/>
                <w:color w:val="000000" w:themeColor="text1"/>
              </w:rPr>
              <w:t>辦理港區空氣污染管制成效評鑑、輔導推廣建置及使用岸電設施、船舶進港減速及使用低硫燃油或替代清潔燃料。</w:t>
            </w:r>
          </w:p>
          <w:p w:rsidR="00EE1CDE" w:rsidRPr="00395897" w:rsidRDefault="00EE1CDE" w:rsidP="00CA41A5">
            <w:pPr>
              <w:snapToGrid w:val="0"/>
              <w:spacing w:line="240" w:lineRule="auto"/>
              <w:ind w:leftChars="100" w:left="960" w:hangingChars="300" w:hanging="720"/>
              <w:jc w:val="both"/>
              <w:rPr>
                <w:rFonts w:ascii="Times New Roman"/>
                <w:bCs/>
                <w:color w:val="000000" w:themeColor="text1"/>
              </w:rPr>
            </w:pPr>
            <w:r w:rsidRPr="00395897">
              <w:rPr>
                <w:rFonts w:ascii="Times New Roman"/>
                <w:bCs/>
                <w:color w:val="000000" w:themeColor="text1"/>
              </w:rPr>
              <w:t>（六）工業區、加工出口區及科學園區之污染管制輔導柴油車加裝濾煙器、推動出入園區柴油車自主管理。</w:t>
            </w:r>
          </w:p>
          <w:p w:rsidR="00EE1CDE" w:rsidRPr="00395897" w:rsidRDefault="00EE1CDE" w:rsidP="000B317C">
            <w:pPr>
              <w:snapToGrid w:val="0"/>
              <w:spacing w:line="240" w:lineRule="auto"/>
              <w:ind w:left="480" w:hangingChars="200" w:hanging="480"/>
              <w:jc w:val="both"/>
              <w:rPr>
                <w:rFonts w:ascii="Times New Roman"/>
                <w:bCs/>
                <w:color w:val="000000" w:themeColor="text1"/>
              </w:rPr>
            </w:pPr>
            <w:r w:rsidRPr="00395897">
              <w:rPr>
                <w:rFonts w:ascii="Times New Roman"/>
                <w:bCs/>
                <w:color w:val="000000" w:themeColor="text1"/>
              </w:rPr>
              <w:t>三、逸散污染源管制策略</w:t>
            </w:r>
          </w:p>
          <w:p w:rsidR="00EE1CDE" w:rsidRPr="00395897" w:rsidRDefault="00EE1CDE" w:rsidP="00CA41A5">
            <w:pPr>
              <w:snapToGrid w:val="0"/>
              <w:spacing w:line="240" w:lineRule="auto"/>
              <w:ind w:leftChars="100" w:left="960" w:hangingChars="300" w:hanging="720"/>
              <w:jc w:val="both"/>
              <w:rPr>
                <w:rFonts w:ascii="Times New Roman"/>
                <w:bCs/>
                <w:color w:val="000000" w:themeColor="text1"/>
              </w:rPr>
            </w:pPr>
            <w:r w:rsidRPr="00395897">
              <w:rPr>
                <w:rFonts w:ascii="Times New Roman"/>
                <w:bCs/>
                <w:color w:val="000000" w:themeColor="text1"/>
              </w:rPr>
              <w:t>（一）檢討修正營建工程空氣污染防制設施管理辦法及固定污染源逸散性粒狀污染物空氣污染防制設施管理辦法。</w:t>
            </w:r>
          </w:p>
          <w:p w:rsidR="00EE1CDE" w:rsidRPr="00395897" w:rsidRDefault="00EE1CDE" w:rsidP="00CA41A5">
            <w:pPr>
              <w:snapToGrid w:val="0"/>
              <w:spacing w:line="240" w:lineRule="auto"/>
              <w:ind w:leftChars="100" w:left="960" w:hangingChars="300" w:hanging="720"/>
              <w:jc w:val="both"/>
              <w:rPr>
                <w:rFonts w:ascii="Times New Roman"/>
                <w:bCs/>
                <w:color w:val="000000" w:themeColor="text1"/>
              </w:rPr>
            </w:pPr>
            <w:r w:rsidRPr="00395897">
              <w:rPr>
                <w:rFonts w:ascii="Times New Roman"/>
                <w:bCs/>
                <w:color w:val="000000" w:themeColor="text1"/>
              </w:rPr>
              <w:t>（二）粒狀污染物逸散源管制及改善，包含加強鋼鐵廠、砂石場、水泥廠及工業區道路等逸散源稽查處分，及目的事業主管機關依法協助輔導污染改善工作。</w:t>
            </w:r>
          </w:p>
          <w:p w:rsidR="00EE1CDE" w:rsidRPr="00395897" w:rsidRDefault="00EE1CDE" w:rsidP="00CA41A5">
            <w:pPr>
              <w:snapToGrid w:val="0"/>
              <w:spacing w:line="240" w:lineRule="auto"/>
              <w:ind w:leftChars="100" w:left="960" w:hangingChars="300" w:hanging="720"/>
              <w:jc w:val="both"/>
              <w:rPr>
                <w:rFonts w:ascii="Times New Roman"/>
                <w:bCs/>
                <w:color w:val="000000" w:themeColor="text1"/>
              </w:rPr>
            </w:pPr>
            <w:r w:rsidRPr="00395897">
              <w:rPr>
                <w:rFonts w:ascii="Times New Roman"/>
                <w:bCs/>
                <w:color w:val="000000" w:themeColor="text1"/>
              </w:rPr>
              <w:t>（三）道路揚塵改善，加強道路洗掃工作及推動企業認養道路洗掃工作。</w:t>
            </w:r>
          </w:p>
          <w:p w:rsidR="00EE1CDE" w:rsidRPr="00395897" w:rsidRDefault="00EE1CDE" w:rsidP="00CA41A5">
            <w:pPr>
              <w:snapToGrid w:val="0"/>
              <w:spacing w:line="240" w:lineRule="auto"/>
              <w:ind w:leftChars="100" w:left="960" w:hangingChars="300" w:hanging="720"/>
              <w:jc w:val="both"/>
              <w:rPr>
                <w:rFonts w:ascii="Times New Roman"/>
                <w:bCs/>
                <w:color w:val="000000" w:themeColor="text1"/>
              </w:rPr>
            </w:pPr>
            <w:r w:rsidRPr="00395897">
              <w:rPr>
                <w:rFonts w:ascii="Times New Roman"/>
                <w:bCs/>
                <w:color w:val="000000" w:themeColor="text1"/>
              </w:rPr>
              <w:t>（四）河川裸露地執行抑制揚塵工法及防風林等措施，以減緩河川揚塵。</w:t>
            </w:r>
          </w:p>
          <w:p w:rsidR="00EE1CDE" w:rsidRPr="00395897" w:rsidRDefault="00EE1CDE" w:rsidP="00CA41A5">
            <w:pPr>
              <w:snapToGrid w:val="0"/>
              <w:spacing w:line="240" w:lineRule="auto"/>
              <w:ind w:leftChars="100" w:left="960" w:hangingChars="300" w:hanging="720"/>
              <w:jc w:val="both"/>
              <w:rPr>
                <w:rFonts w:ascii="Times New Roman"/>
                <w:bCs/>
                <w:color w:val="000000" w:themeColor="text1"/>
              </w:rPr>
            </w:pPr>
            <w:r w:rsidRPr="00395897">
              <w:rPr>
                <w:rFonts w:ascii="Times New Roman"/>
                <w:bCs/>
                <w:color w:val="000000" w:themeColor="text1"/>
              </w:rPr>
              <w:t>（五）加強逸散性粒狀污染物管制工作；成立專案小組加強露天燃燒管制。</w:t>
            </w:r>
          </w:p>
          <w:p w:rsidR="00EE1CDE" w:rsidRPr="00395897" w:rsidRDefault="00EE1CDE" w:rsidP="00CA41A5">
            <w:pPr>
              <w:snapToGrid w:val="0"/>
              <w:spacing w:line="240" w:lineRule="auto"/>
              <w:ind w:leftChars="100" w:left="960" w:hangingChars="300" w:hanging="720"/>
              <w:jc w:val="both"/>
              <w:rPr>
                <w:rFonts w:ascii="Times New Roman"/>
                <w:bCs/>
                <w:color w:val="000000" w:themeColor="text1"/>
              </w:rPr>
            </w:pPr>
            <w:r w:rsidRPr="00395897">
              <w:rPr>
                <w:rFonts w:ascii="Times New Roman"/>
                <w:bCs/>
                <w:color w:val="000000" w:themeColor="text1"/>
              </w:rPr>
              <w:t>（六）減少建築塗料及清洗溶劑之排放，推廣使用低揮發性民生用品。</w:t>
            </w:r>
          </w:p>
          <w:p w:rsidR="00EE1CDE" w:rsidRPr="00395897" w:rsidRDefault="00EE1CDE" w:rsidP="000B317C">
            <w:pPr>
              <w:snapToGrid w:val="0"/>
              <w:spacing w:line="240" w:lineRule="auto"/>
              <w:ind w:left="480" w:hangingChars="200" w:hanging="480"/>
              <w:jc w:val="both"/>
              <w:rPr>
                <w:rFonts w:ascii="Times New Roman"/>
                <w:color w:val="000000" w:themeColor="text1"/>
              </w:rPr>
            </w:pPr>
            <w:r w:rsidRPr="00395897">
              <w:rPr>
                <w:rFonts w:ascii="Times New Roman"/>
                <w:bCs/>
                <w:color w:val="000000" w:themeColor="text1"/>
              </w:rPr>
              <w:t>四、總量管制法規建制</w:t>
            </w:r>
          </w:p>
          <w:p w:rsidR="00EE1CDE" w:rsidRPr="00395897" w:rsidRDefault="00EE1CDE" w:rsidP="00CA41A5">
            <w:pPr>
              <w:snapToGrid w:val="0"/>
              <w:spacing w:line="240" w:lineRule="auto"/>
              <w:ind w:leftChars="100" w:left="960" w:hangingChars="300" w:hanging="720"/>
              <w:jc w:val="both"/>
              <w:rPr>
                <w:rFonts w:ascii="Times New Roman"/>
                <w:bCs/>
                <w:color w:val="000000" w:themeColor="text1"/>
              </w:rPr>
            </w:pPr>
            <w:r w:rsidRPr="00395897">
              <w:rPr>
                <w:rFonts w:ascii="Times New Roman"/>
                <w:bCs/>
                <w:color w:val="000000" w:themeColor="text1"/>
              </w:rPr>
              <w:t>（一）訂修公告本計畫。</w:t>
            </w:r>
          </w:p>
          <w:p w:rsidR="00EE1CDE" w:rsidRPr="00395897" w:rsidRDefault="00EE1CDE" w:rsidP="00CA41A5">
            <w:pPr>
              <w:snapToGrid w:val="0"/>
              <w:spacing w:line="240" w:lineRule="auto"/>
              <w:ind w:leftChars="100" w:left="960" w:hangingChars="300" w:hanging="720"/>
              <w:jc w:val="both"/>
              <w:rPr>
                <w:rFonts w:ascii="Times New Roman"/>
                <w:bCs/>
                <w:color w:val="000000" w:themeColor="text1"/>
              </w:rPr>
            </w:pPr>
            <w:r w:rsidRPr="00395897">
              <w:rPr>
                <w:rFonts w:ascii="Times New Roman"/>
                <w:bCs/>
                <w:color w:val="000000" w:themeColor="text1"/>
              </w:rPr>
              <w:t>（二）完備新設或變更污染源總量管制相關法規制度。</w:t>
            </w:r>
          </w:p>
          <w:p w:rsidR="00EE1CDE" w:rsidRPr="00395897" w:rsidRDefault="00EE1CDE" w:rsidP="00CA41A5">
            <w:pPr>
              <w:snapToGrid w:val="0"/>
              <w:spacing w:line="240" w:lineRule="auto"/>
              <w:ind w:leftChars="100" w:left="960" w:hangingChars="300" w:hanging="720"/>
              <w:jc w:val="both"/>
              <w:rPr>
                <w:rFonts w:ascii="Times New Roman"/>
                <w:bCs/>
                <w:color w:val="000000" w:themeColor="text1"/>
              </w:rPr>
            </w:pPr>
            <w:r w:rsidRPr="00395897">
              <w:rPr>
                <w:rFonts w:ascii="Times New Roman"/>
                <w:bCs/>
                <w:color w:val="000000" w:themeColor="text1"/>
              </w:rPr>
              <w:t>（三）完備既存污染源總量管制相關法規制度。</w:t>
            </w:r>
          </w:p>
          <w:p w:rsidR="00EE1CDE" w:rsidRPr="00395897" w:rsidRDefault="00EE1CDE" w:rsidP="00CA41A5">
            <w:pPr>
              <w:snapToGrid w:val="0"/>
              <w:spacing w:line="240" w:lineRule="auto"/>
              <w:ind w:leftChars="100" w:left="960" w:hangingChars="300" w:hanging="720"/>
              <w:jc w:val="both"/>
              <w:rPr>
                <w:rFonts w:ascii="Times New Roman"/>
                <w:bCs/>
                <w:color w:val="000000" w:themeColor="text1"/>
              </w:rPr>
            </w:pPr>
            <w:r w:rsidRPr="00395897">
              <w:rPr>
                <w:rFonts w:ascii="Times New Roman"/>
                <w:bCs/>
                <w:color w:val="000000" w:themeColor="text1"/>
              </w:rPr>
              <w:t>（四）訂修公告空氣污染防制計畫。</w:t>
            </w:r>
            <w:bookmarkEnd w:id="5"/>
          </w:p>
        </w:tc>
        <w:tc>
          <w:tcPr>
            <w:tcW w:w="3223" w:type="dxa"/>
            <w:vMerge/>
            <w:tcBorders>
              <w:left w:val="single" w:sz="4" w:space="0" w:color="auto"/>
              <w:bottom w:val="single" w:sz="4" w:space="0" w:color="auto"/>
              <w:right w:val="single" w:sz="4" w:space="0" w:color="auto"/>
            </w:tcBorders>
            <w:shd w:val="clear" w:color="auto" w:fill="FFFFFF"/>
          </w:tcPr>
          <w:p w:rsidR="00EE1CDE" w:rsidRPr="00395897" w:rsidRDefault="00EE1CDE" w:rsidP="000B317C">
            <w:pPr>
              <w:snapToGrid w:val="0"/>
              <w:spacing w:line="240" w:lineRule="auto"/>
              <w:rPr>
                <w:rFonts w:ascii="Times New Roman"/>
                <w:color w:val="000000" w:themeColor="text1"/>
              </w:rPr>
            </w:pPr>
          </w:p>
        </w:tc>
      </w:tr>
      <w:tr w:rsidR="00EE1CDE" w:rsidRPr="00395897" w:rsidTr="00640862">
        <w:trPr>
          <w:jc w:val="center"/>
        </w:trPr>
        <w:tc>
          <w:tcPr>
            <w:tcW w:w="3222" w:type="dxa"/>
            <w:tcBorders>
              <w:top w:val="single" w:sz="4" w:space="0" w:color="auto"/>
              <w:left w:val="single" w:sz="4" w:space="0" w:color="auto"/>
              <w:bottom w:val="nil"/>
              <w:right w:val="single" w:sz="4" w:space="0" w:color="auto"/>
            </w:tcBorders>
            <w:shd w:val="clear" w:color="auto" w:fill="FFFFFF"/>
          </w:tcPr>
          <w:p w:rsidR="00EE1CDE" w:rsidRPr="00395897" w:rsidRDefault="00EE1CDE" w:rsidP="000B317C">
            <w:pPr>
              <w:snapToGrid w:val="0"/>
              <w:spacing w:line="240" w:lineRule="auto"/>
              <w:jc w:val="both"/>
              <w:rPr>
                <w:rFonts w:ascii="Times New Roman"/>
                <w:bCs/>
                <w:color w:val="000000" w:themeColor="text1"/>
              </w:rPr>
            </w:pPr>
            <w:r w:rsidRPr="00395897">
              <w:rPr>
                <w:rFonts w:ascii="Times New Roman"/>
                <w:bCs/>
                <w:color w:val="000000" w:themeColor="text1"/>
              </w:rPr>
              <w:t>柒、既存固定污染源排放量認可、指定削減及削減量差額認可與管理作業方式</w:t>
            </w:r>
          </w:p>
        </w:tc>
        <w:tc>
          <w:tcPr>
            <w:tcW w:w="3222" w:type="dxa"/>
            <w:tcBorders>
              <w:top w:val="single" w:sz="4" w:space="0" w:color="auto"/>
              <w:left w:val="single" w:sz="4" w:space="0" w:color="auto"/>
              <w:bottom w:val="nil"/>
              <w:right w:val="single" w:sz="4" w:space="0" w:color="auto"/>
            </w:tcBorders>
            <w:shd w:val="clear" w:color="auto" w:fill="FFFFFF"/>
          </w:tcPr>
          <w:p w:rsidR="00EE1CDE" w:rsidRPr="00395897" w:rsidRDefault="00EE1CDE" w:rsidP="000B317C">
            <w:pPr>
              <w:snapToGrid w:val="0"/>
              <w:spacing w:line="240" w:lineRule="auto"/>
              <w:jc w:val="both"/>
              <w:rPr>
                <w:rFonts w:ascii="Times New Roman"/>
                <w:bCs/>
                <w:color w:val="000000" w:themeColor="text1"/>
              </w:rPr>
            </w:pPr>
            <w:r w:rsidRPr="00395897">
              <w:rPr>
                <w:rFonts w:ascii="Times New Roman"/>
                <w:bCs/>
                <w:color w:val="000000" w:themeColor="text1"/>
              </w:rPr>
              <w:t>柒、既存固定污染源排放量認可、指定削減及削減量差額認可與管理作業方式</w:t>
            </w:r>
          </w:p>
        </w:tc>
        <w:tc>
          <w:tcPr>
            <w:tcW w:w="3223" w:type="dxa"/>
            <w:vMerge w:val="restart"/>
            <w:tcBorders>
              <w:top w:val="single" w:sz="4" w:space="0" w:color="auto"/>
              <w:left w:val="single" w:sz="4" w:space="0" w:color="auto"/>
              <w:right w:val="single" w:sz="4" w:space="0" w:color="auto"/>
            </w:tcBorders>
            <w:shd w:val="clear" w:color="auto" w:fill="FFFFFF"/>
          </w:tcPr>
          <w:p w:rsidR="006A2F33" w:rsidRDefault="006A2F33" w:rsidP="00DE7C75">
            <w:pPr>
              <w:pStyle w:val="ac"/>
              <w:numPr>
                <w:ilvl w:val="0"/>
                <w:numId w:val="49"/>
              </w:numPr>
              <w:snapToGrid w:val="0"/>
              <w:spacing w:line="240" w:lineRule="auto"/>
              <w:ind w:leftChars="0"/>
              <w:rPr>
                <w:rFonts w:ascii="Times New Roman"/>
                <w:color w:val="000000" w:themeColor="text1"/>
              </w:rPr>
            </w:pPr>
            <w:r>
              <w:rPr>
                <w:rFonts w:ascii="Times New Roman" w:hint="eastAsia"/>
                <w:color w:val="000000" w:themeColor="text1"/>
              </w:rPr>
              <w:t>有關</w:t>
            </w:r>
            <w:r w:rsidRPr="00DE7C75">
              <w:rPr>
                <w:rFonts w:ascii="Times New Roman" w:hint="eastAsia"/>
                <w:color w:val="000000" w:themeColor="text1"/>
              </w:rPr>
              <w:t>既存固定污染源排放量</w:t>
            </w:r>
            <w:r>
              <w:rPr>
                <w:rFonts w:ascii="Times New Roman" w:hint="eastAsia"/>
                <w:color w:val="000000" w:themeColor="text1"/>
              </w:rPr>
              <w:t>之</w:t>
            </w:r>
            <w:r w:rsidRPr="00DE7C75">
              <w:rPr>
                <w:rFonts w:ascii="Times New Roman" w:hint="eastAsia"/>
                <w:color w:val="000000" w:themeColor="text1"/>
              </w:rPr>
              <w:t>認可</w:t>
            </w:r>
            <w:r>
              <w:rPr>
                <w:rFonts w:ascii="Times New Roman" w:hint="eastAsia"/>
                <w:color w:val="000000" w:themeColor="text1"/>
              </w:rPr>
              <w:t>應</w:t>
            </w:r>
            <w:r w:rsidRPr="00DE7C75">
              <w:rPr>
                <w:rFonts w:ascii="Times New Roman" w:hint="eastAsia"/>
                <w:color w:val="000000" w:themeColor="text1"/>
              </w:rPr>
              <w:t>回歸</w:t>
            </w:r>
            <w:r>
              <w:rPr>
                <w:rFonts w:ascii="新細明體" w:eastAsia="新細明體" w:hAnsi="新細明體" w:hint="eastAsia"/>
                <w:color w:val="000000" w:themeColor="text1"/>
              </w:rPr>
              <w:t>「</w:t>
            </w:r>
            <w:r w:rsidRPr="00DE7C75">
              <w:rPr>
                <w:rFonts w:ascii="Times New Roman" w:hint="eastAsia"/>
                <w:color w:val="000000" w:themeColor="text1"/>
              </w:rPr>
              <w:t>既存固定污染源污染物排放量認可準則</w:t>
            </w:r>
            <w:r>
              <w:rPr>
                <w:rFonts w:hAnsi="標楷體" w:hint="eastAsia"/>
                <w:color w:val="000000" w:themeColor="text1"/>
              </w:rPr>
              <w:t>」</w:t>
            </w:r>
            <w:r w:rsidRPr="00DE7C75">
              <w:rPr>
                <w:rFonts w:ascii="Times New Roman" w:hint="eastAsia"/>
                <w:color w:val="000000" w:themeColor="text1"/>
              </w:rPr>
              <w:t>規定辦理</w:t>
            </w:r>
            <w:r>
              <w:rPr>
                <w:rFonts w:ascii="Times New Roman" w:hint="eastAsia"/>
                <w:color w:val="000000" w:themeColor="text1"/>
              </w:rPr>
              <w:t>，爰刪除現行</w:t>
            </w:r>
            <w:r w:rsidRPr="00DE7C75">
              <w:rPr>
                <w:rFonts w:ascii="Times New Roman" w:hint="eastAsia"/>
                <w:color w:val="000000" w:themeColor="text1"/>
              </w:rPr>
              <w:t>一、（一）</w:t>
            </w:r>
            <w:r>
              <w:rPr>
                <w:rFonts w:ascii="Times New Roman" w:hint="eastAsia"/>
                <w:color w:val="000000" w:themeColor="text1"/>
              </w:rPr>
              <w:t>1.</w:t>
            </w:r>
            <w:r w:rsidRPr="00DE7C75">
              <w:rPr>
                <w:rFonts w:ascii="Times New Roman" w:hint="eastAsia"/>
                <w:color w:val="000000" w:themeColor="text1"/>
              </w:rPr>
              <w:t>（</w:t>
            </w:r>
            <w:r>
              <w:rPr>
                <w:rFonts w:ascii="Times New Roman" w:hint="eastAsia"/>
                <w:color w:val="000000" w:themeColor="text1"/>
              </w:rPr>
              <w:t>2</w:t>
            </w:r>
            <w:r w:rsidRPr="00DE7C75">
              <w:rPr>
                <w:rFonts w:ascii="Times New Roman" w:hint="eastAsia"/>
                <w:color w:val="000000" w:themeColor="text1"/>
              </w:rPr>
              <w:t>）</w:t>
            </w:r>
            <w:r w:rsidR="00F16030">
              <w:rPr>
                <w:rFonts w:ascii="Times New Roman" w:hint="eastAsia"/>
                <w:color w:val="000000" w:themeColor="text1"/>
              </w:rPr>
              <w:t>及</w:t>
            </w:r>
            <w:r w:rsidR="00041487" w:rsidRPr="00DE7C75">
              <w:rPr>
                <w:rFonts w:ascii="Times New Roman" w:hint="eastAsia"/>
                <w:color w:val="000000" w:themeColor="text1"/>
              </w:rPr>
              <w:t>一、（</w:t>
            </w:r>
            <w:r w:rsidR="00041487">
              <w:rPr>
                <w:rFonts w:ascii="Times New Roman" w:hint="eastAsia"/>
                <w:color w:val="000000" w:themeColor="text1"/>
              </w:rPr>
              <w:t>二</w:t>
            </w:r>
            <w:r w:rsidR="00041487" w:rsidRPr="00DE7C75">
              <w:rPr>
                <w:rFonts w:ascii="Times New Roman" w:hint="eastAsia"/>
                <w:color w:val="000000" w:themeColor="text1"/>
              </w:rPr>
              <w:t>）</w:t>
            </w:r>
            <w:r w:rsidR="00041487">
              <w:rPr>
                <w:rFonts w:ascii="Times New Roman" w:hint="eastAsia"/>
                <w:color w:val="000000" w:themeColor="text1"/>
              </w:rPr>
              <w:t>1</w:t>
            </w:r>
            <w:r w:rsidR="00041487">
              <w:rPr>
                <w:rFonts w:ascii="Times New Roman" w:hint="eastAsia"/>
                <w:color w:val="000000" w:themeColor="text1"/>
              </w:rPr>
              <w:t>至</w:t>
            </w:r>
            <w:r w:rsidR="00041487">
              <w:rPr>
                <w:rFonts w:ascii="Times New Roman" w:hint="eastAsia"/>
                <w:color w:val="000000" w:themeColor="text1"/>
              </w:rPr>
              <w:t>4</w:t>
            </w:r>
            <w:r w:rsidR="00041487">
              <w:rPr>
                <w:rFonts w:ascii="Times New Roman" w:hint="eastAsia"/>
                <w:color w:val="000000" w:themeColor="text1"/>
              </w:rPr>
              <w:t>及</w:t>
            </w:r>
            <w:r w:rsidR="00041487" w:rsidRPr="00DE7C75">
              <w:rPr>
                <w:rFonts w:ascii="Times New Roman" w:hint="eastAsia"/>
                <w:color w:val="000000" w:themeColor="text1"/>
              </w:rPr>
              <w:t>（</w:t>
            </w:r>
            <w:r w:rsidR="00041487">
              <w:rPr>
                <w:rFonts w:ascii="Times New Roman" w:hint="eastAsia"/>
                <w:color w:val="000000" w:themeColor="text1"/>
              </w:rPr>
              <w:t>三</w:t>
            </w:r>
            <w:r w:rsidR="00041487" w:rsidRPr="00DE7C75">
              <w:rPr>
                <w:rFonts w:ascii="Times New Roman" w:hint="eastAsia"/>
                <w:color w:val="000000" w:themeColor="text1"/>
              </w:rPr>
              <w:t>）</w:t>
            </w:r>
            <w:r w:rsidR="001069C9">
              <w:rPr>
                <w:rFonts w:ascii="Times New Roman" w:hint="eastAsia"/>
                <w:color w:val="000000" w:themeColor="text1"/>
              </w:rPr>
              <w:t>。</w:t>
            </w:r>
          </w:p>
          <w:p w:rsidR="00927F97" w:rsidRPr="00927F97" w:rsidRDefault="006A2F33" w:rsidP="00927F97">
            <w:pPr>
              <w:pStyle w:val="ac"/>
              <w:numPr>
                <w:ilvl w:val="0"/>
                <w:numId w:val="49"/>
              </w:numPr>
              <w:snapToGrid w:val="0"/>
              <w:spacing w:line="240" w:lineRule="auto"/>
              <w:ind w:leftChars="0"/>
              <w:rPr>
                <w:rFonts w:ascii="Times New Roman"/>
                <w:color w:val="000000" w:themeColor="text1"/>
              </w:rPr>
            </w:pPr>
            <w:r>
              <w:rPr>
                <w:rFonts w:ascii="Times New Roman" w:hint="eastAsia"/>
                <w:color w:val="000000" w:themeColor="text1"/>
              </w:rPr>
              <w:t>配合第二期程施行，延續第一期程之管制對象於第二期程管制，爰新增</w:t>
            </w:r>
            <w:r w:rsidR="00EE1CDE" w:rsidRPr="00DE7C75">
              <w:rPr>
                <w:rFonts w:ascii="Times New Roman" w:hint="eastAsia"/>
                <w:color w:val="000000" w:themeColor="text1"/>
              </w:rPr>
              <w:t>一、（一）</w:t>
            </w:r>
            <w:r w:rsidR="00F16030">
              <w:rPr>
                <w:rFonts w:ascii="Times New Roman" w:hint="eastAsia"/>
                <w:color w:val="000000" w:themeColor="text1"/>
              </w:rPr>
              <w:t>1.</w:t>
            </w:r>
            <w:r w:rsidRPr="00DE7C75">
              <w:rPr>
                <w:rFonts w:ascii="Times New Roman" w:hint="eastAsia"/>
                <w:color w:val="000000" w:themeColor="text1"/>
              </w:rPr>
              <w:t>（</w:t>
            </w:r>
            <w:r>
              <w:rPr>
                <w:rFonts w:ascii="Times New Roman" w:hint="eastAsia"/>
                <w:color w:val="000000" w:themeColor="text1"/>
              </w:rPr>
              <w:t>2</w:t>
            </w:r>
            <w:r w:rsidRPr="00DE7C75">
              <w:rPr>
                <w:rFonts w:ascii="Times New Roman" w:hint="eastAsia"/>
                <w:color w:val="000000" w:themeColor="text1"/>
              </w:rPr>
              <w:t>）</w:t>
            </w:r>
            <w:r>
              <w:rPr>
                <w:rFonts w:ascii="Times New Roman" w:hint="eastAsia"/>
                <w:color w:val="000000" w:themeColor="text1"/>
              </w:rPr>
              <w:t>，並酌作文字修正。</w:t>
            </w:r>
          </w:p>
          <w:p w:rsidR="00DE7C75" w:rsidRDefault="00F10E00" w:rsidP="00DE7C75">
            <w:pPr>
              <w:pStyle w:val="ac"/>
              <w:numPr>
                <w:ilvl w:val="0"/>
                <w:numId w:val="49"/>
              </w:numPr>
              <w:snapToGrid w:val="0"/>
              <w:spacing w:line="240" w:lineRule="auto"/>
              <w:ind w:leftChars="0"/>
              <w:rPr>
                <w:rFonts w:ascii="Times New Roman"/>
                <w:color w:val="000000" w:themeColor="text1"/>
              </w:rPr>
            </w:pPr>
            <w:r>
              <w:rPr>
                <w:rFonts w:ascii="Times New Roman" w:hint="eastAsia"/>
                <w:color w:val="000000" w:themeColor="text1"/>
              </w:rPr>
              <w:t>配合貳、二、第二期程目標</w:t>
            </w:r>
            <w:r w:rsidR="00B86690">
              <w:rPr>
                <w:rFonts w:ascii="Times New Roman" w:hint="eastAsia"/>
                <w:color w:val="000000" w:themeColor="text1"/>
              </w:rPr>
              <w:t>修正</w:t>
            </w:r>
            <w:r>
              <w:rPr>
                <w:rFonts w:ascii="Times New Roman" w:hint="eastAsia"/>
                <w:color w:val="000000" w:themeColor="text1"/>
              </w:rPr>
              <w:t>，爰新增</w:t>
            </w:r>
            <w:r w:rsidR="00EE1CDE" w:rsidRPr="00DE7C75">
              <w:rPr>
                <w:rFonts w:ascii="Times New Roman" w:hint="eastAsia"/>
                <w:color w:val="000000" w:themeColor="text1"/>
              </w:rPr>
              <w:t>二、（一）</w:t>
            </w:r>
            <w:r w:rsidR="00EE1CDE" w:rsidRPr="00DE7C75">
              <w:rPr>
                <w:rFonts w:ascii="Times New Roman" w:hint="eastAsia"/>
                <w:color w:val="000000" w:themeColor="text1"/>
              </w:rPr>
              <w:t>2.</w:t>
            </w:r>
            <w:r w:rsidR="00EE1CDE" w:rsidRPr="00DE7C75">
              <w:rPr>
                <w:rFonts w:ascii="Times New Roman" w:hint="eastAsia"/>
                <w:color w:val="000000" w:themeColor="text1"/>
              </w:rPr>
              <w:t>第二期程既存固定污染源指定削減目標。</w:t>
            </w:r>
          </w:p>
          <w:p w:rsidR="001A3426" w:rsidRDefault="001A3426" w:rsidP="00DE7C75">
            <w:pPr>
              <w:pStyle w:val="ac"/>
              <w:numPr>
                <w:ilvl w:val="0"/>
                <w:numId w:val="49"/>
              </w:numPr>
              <w:snapToGrid w:val="0"/>
              <w:spacing w:line="240" w:lineRule="auto"/>
              <w:ind w:leftChars="0"/>
              <w:rPr>
                <w:rFonts w:ascii="Times New Roman"/>
                <w:color w:val="000000" w:themeColor="text1"/>
              </w:rPr>
            </w:pPr>
            <w:r>
              <w:rPr>
                <w:rFonts w:ascii="Times New Roman" w:hint="eastAsia"/>
                <w:color w:val="000000" w:themeColor="text1"/>
              </w:rPr>
              <w:t>二、</w:t>
            </w:r>
            <w:r w:rsidR="00AD7915" w:rsidRPr="000A68F0">
              <w:rPr>
                <w:rFonts w:ascii="Times New Roman" w:hint="eastAsia"/>
                <w:color w:val="000000" w:themeColor="text1"/>
              </w:rPr>
              <w:t>（二）</w:t>
            </w:r>
            <w:r w:rsidR="00AD7915">
              <w:rPr>
                <w:rFonts w:ascii="Times New Roman" w:hint="eastAsia"/>
                <w:color w:val="000000" w:themeColor="text1"/>
              </w:rPr>
              <w:t>地方主管機關</w:t>
            </w:r>
            <w:r>
              <w:rPr>
                <w:rFonts w:ascii="Times New Roman" w:hint="eastAsia"/>
                <w:color w:val="000000" w:themeColor="text1"/>
              </w:rPr>
              <w:t>指定削減</w:t>
            </w:r>
            <w:r w:rsidR="00B86690">
              <w:rPr>
                <w:rFonts w:ascii="Times New Roman" w:hint="eastAsia"/>
                <w:color w:val="000000" w:themeColor="text1"/>
              </w:rPr>
              <w:t>作業方式</w:t>
            </w:r>
            <w:r>
              <w:rPr>
                <w:rFonts w:ascii="Times New Roman" w:hint="eastAsia"/>
                <w:color w:val="000000" w:themeColor="text1"/>
              </w:rPr>
              <w:t>修正</w:t>
            </w:r>
            <w:r w:rsidR="003F5DCE">
              <w:rPr>
                <w:rFonts w:ascii="Times New Roman" w:hint="eastAsia"/>
                <w:color w:val="000000" w:themeColor="text1"/>
              </w:rPr>
              <w:t>說明</w:t>
            </w:r>
            <w:r>
              <w:rPr>
                <w:rFonts w:ascii="Times New Roman" w:hint="eastAsia"/>
                <w:color w:val="000000" w:themeColor="text1"/>
              </w:rPr>
              <w:t>如下</w:t>
            </w:r>
            <w:r>
              <w:rPr>
                <w:rFonts w:hAnsi="標楷體" w:hint="eastAsia"/>
                <w:color w:val="000000" w:themeColor="text1"/>
              </w:rPr>
              <w:t>：</w:t>
            </w:r>
          </w:p>
          <w:p w:rsidR="00927F97" w:rsidRDefault="001A3426">
            <w:pPr>
              <w:pStyle w:val="ac"/>
              <w:numPr>
                <w:ilvl w:val="0"/>
                <w:numId w:val="56"/>
              </w:numPr>
              <w:snapToGrid w:val="0"/>
              <w:spacing w:line="240" w:lineRule="auto"/>
              <w:ind w:leftChars="0"/>
              <w:rPr>
                <w:rFonts w:ascii="Times New Roman"/>
                <w:color w:val="000000" w:themeColor="text1"/>
              </w:rPr>
            </w:pPr>
            <w:r>
              <w:rPr>
                <w:rFonts w:ascii="Times New Roman" w:hint="eastAsia"/>
                <w:color w:val="000000" w:themeColor="text1"/>
              </w:rPr>
              <w:t>新增</w:t>
            </w:r>
            <w:r w:rsidRPr="00DE7C75">
              <w:rPr>
                <w:rFonts w:ascii="Times New Roman" w:hint="eastAsia"/>
                <w:color w:val="000000" w:themeColor="text1"/>
              </w:rPr>
              <w:t>第二期程</w:t>
            </w:r>
            <w:r>
              <w:rPr>
                <w:rFonts w:ascii="Times New Roman" w:hint="eastAsia"/>
                <w:color w:val="000000" w:themeColor="text1"/>
              </w:rPr>
              <w:t>地方主管機關指定削減作業方式，</w:t>
            </w:r>
            <w:r w:rsidR="00C42190">
              <w:rPr>
                <w:rFonts w:ascii="Times New Roman" w:hint="eastAsia"/>
                <w:color w:val="000000" w:themeColor="text1"/>
              </w:rPr>
              <w:t>理由同說明三。</w:t>
            </w:r>
          </w:p>
          <w:p w:rsidR="00927F97" w:rsidRDefault="00C42190" w:rsidP="00605EB3">
            <w:pPr>
              <w:pStyle w:val="ac"/>
              <w:numPr>
                <w:ilvl w:val="0"/>
                <w:numId w:val="56"/>
              </w:numPr>
              <w:snapToGrid w:val="0"/>
              <w:spacing w:line="240" w:lineRule="auto"/>
              <w:ind w:leftChars="0"/>
              <w:jc w:val="both"/>
              <w:rPr>
                <w:rFonts w:ascii="Times New Roman"/>
                <w:color w:val="000000" w:themeColor="text1"/>
              </w:rPr>
            </w:pPr>
            <w:r>
              <w:rPr>
                <w:rFonts w:ascii="Times New Roman" w:hint="eastAsia"/>
                <w:color w:val="000000" w:themeColor="text1"/>
              </w:rPr>
              <w:t>配合空</w:t>
            </w:r>
            <w:r w:rsidRPr="003E7B93">
              <w:rPr>
                <w:rFonts w:ascii="Times New Roman" w:hint="eastAsia"/>
                <w:color w:val="000000" w:themeColor="text1"/>
              </w:rPr>
              <w:t>氣污染物排放量計算方式已</w:t>
            </w:r>
            <w:r>
              <w:rPr>
                <w:rFonts w:ascii="Times New Roman" w:hint="eastAsia"/>
                <w:color w:val="000000" w:themeColor="text1"/>
              </w:rPr>
              <w:t>於一百零二年</w:t>
            </w:r>
            <w:r w:rsidRPr="003E7B93">
              <w:rPr>
                <w:rFonts w:ascii="Times New Roman" w:hint="eastAsia"/>
                <w:color w:val="000000" w:themeColor="text1"/>
              </w:rPr>
              <w:t>之公私場所固定污染源空氣污染物排放量計算方法</w:t>
            </w:r>
            <w:r>
              <w:rPr>
                <w:rFonts w:ascii="Times New Roman" w:hint="eastAsia"/>
                <w:color w:val="000000" w:themeColor="text1"/>
              </w:rPr>
              <w:t>規定中統一規範，不再援用第一期程之各空氣污染物之計算方式規定，</w:t>
            </w:r>
            <w:r w:rsidR="00B86690">
              <w:rPr>
                <w:rFonts w:ascii="Times New Roman" w:hint="eastAsia"/>
                <w:color w:val="000000" w:themeColor="text1"/>
              </w:rPr>
              <w:t>爰</w:t>
            </w:r>
            <w:r>
              <w:rPr>
                <w:rFonts w:ascii="Times New Roman" w:hint="eastAsia"/>
                <w:color w:val="000000" w:themeColor="text1"/>
              </w:rPr>
              <w:t>於</w:t>
            </w:r>
            <w:r w:rsidR="00B86690">
              <w:rPr>
                <w:rFonts w:ascii="Times New Roman" w:hint="eastAsia"/>
                <w:color w:val="000000" w:themeColor="text1"/>
              </w:rPr>
              <w:t>1.(2)</w:t>
            </w:r>
            <w:r w:rsidR="00B86690">
              <w:rPr>
                <w:rFonts w:ascii="Times New Roman" w:hint="eastAsia"/>
                <w:color w:val="000000" w:themeColor="text1"/>
              </w:rPr>
              <w:t>及</w:t>
            </w:r>
            <w:r w:rsidR="00590FEE" w:rsidRPr="00590FEE">
              <w:rPr>
                <w:rFonts w:ascii="Times New Roman"/>
                <w:color w:val="000000" w:themeColor="text1"/>
              </w:rPr>
              <w:t>2.</w:t>
            </w:r>
            <w:r w:rsidR="00590FEE" w:rsidRPr="00590FEE">
              <w:rPr>
                <w:rFonts w:ascii="Times New Roman" w:hint="eastAsia"/>
                <w:color w:val="000000" w:themeColor="text1"/>
              </w:rPr>
              <w:t>（</w:t>
            </w:r>
            <w:r w:rsidR="00590FEE" w:rsidRPr="00590FEE">
              <w:rPr>
                <w:rFonts w:ascii="Times New Roman"/>
                <w:color w:val="000000" w:themeColor="text1"/>
              </w:rPr>
              <w:t>2</w:t>
            </w:r>
            <w:r w:rsidR="00590FEE" w:rsidRPr="00590FEE">
              <w:rPr>
                <w:rFonts w:ascii="Times New Roman" w:hint="eastAsia"/>
                <w:color w:val="000000" w:themeColor="text1"/>
              </w:rPr>
              <w:t>）</w:t>
            </w:r>
            <w:r w:rsidR="00B86690">
              <w:rPr>
                <w:rFonts w:ascii="Times New Roman" w:hint="eastAsia"/>
                <w:color w:val="000000" w:themeColor="text1"/>
              </w:rPr>
              <w:t>修正各期程空氣污染物排放量計算規定</w:t>
            </w:r>
            <w:r w:rsidR="00590FEE" w:rsidRPr="00590FEE">
              <w:rPr>
                <w:rFonts w:ascii="Times New Roman" w:hint="eastAsia"/>
                <w:color w:val="000000" w:themeColor="text1"/>
              </w:rPr>
              <w:t>。</w:t>
            </w:r>
          </w:p>
          <w:p w:rsidR="00927F97" w:rsidRDefault="004401DF" w:rsidP="00605EB3">
            <w:pPr>
              <w:pStyle w:val="ac"/>
              <w:numPr>
                <w:ilvl w:val="0"/>
                <w:numId w:val="56"/>
              </w:numPr>
              <w:snapToGrid w:val="0"/>
              <w:spacing w:line="240" w:lineRule="auto"/>
              <w:ind w:leftChars="0"/>
              <w:jc w:val="both"/>
              <w:rPr>
                <w:rFonts w:ascii="Times New Roman"/>
                <w:color w:val="000000" w:themeColor="text1"/>
              </w:rPr>
            </w:pPr>
            <w:r>
              <w:rPr>
                <w:rFonts w:ascii="Times New Roman" w:hint="eastAsia"/>
                <w:color w:val="000000" w:themeColor="text1"/>
              </w:rPr>
              <w:t>因第二期程管制之目標年排放量係為既存既定污染源應採行最佳可行控制技術下之空氣污染物排放量，爰</w:t>
            </w:r>
            <w:r w:rsidR="003F5DCE">
              <w:rPr>
                <w:rFonts w:ascii="Times New Roman" w:hint="eastAsia"/>
                <w:color w:val="000000" w:themeColor="text1"/>
              </w:rPr>
              <w:t>於</w:t>
            </w:r>
            <w:r w:rsidRPr="00DE7C75">
              <w:rPr>
                <w:rFonts w:ascii="Times New Roman" w:hint="eastAsia"/>
                <w:color w:val="000000" w:themeColor="text1"/>
              </w:rPr>
              <w:t>2.</w:t>
            </w:r>
            <w:r>
              <w:rPr>
                <w:rFonts w:ascii="Times New Roman" w:hint="eastAsia"/>
                <w:color w:val="000000" w:themeColor="text1"/>
              </w:rPr>
              <w:t>（</w:t>
            </w:r>
            <w:r>
              <w:rPr>
                <w:rFonts w:ascii="Times New Roman" w:hint="eastAsia"/>
                <w:color w:val="000000" w:themeColor="text1"/>
              </w:rPr>
              <w:t>3</w:t>
            </w:r>
            <w:r w:rsidRPr="00DE7C75">
              <w:rPr>
                <w:rFonts w:ascii="Times New Roman" w:hint="eastAsia"/>
                <w:color w:val="000000" w:themeColor="text1"/>
              </w:rPr>
              <w:t>）</w:t>
            </w:r>
            <w:r w:rsidR="00C7588D">
              <w:rPr>
                <w:rFonts w:ascii="Times New Roman" w:hint="eastAsia"/>
                <w:color w:val="000000" w:themeColor="text1"/>
              </w:rPr>
              <w:t>及</w:t>
            </w:r>
            <w:r w:rsidR="00C7588D">
              <w:rPr>
                <w:rFonts w:ascii="Times New Roman" w:hint="eastAsia"/>
                <w:color w:val="000000" w:themeColor="text1"/>
              </w:rPr>
              <w:t>(4)</w:t>
            </w:r>
            <w:r w:rsidR="003F5DCE">
              <w:rPr>
                <w:rFonts w:ascii="Times New Roman" w:hint="eastAsia"/>
                <w:color w:val="000000" w:themeColor="text1"/>
              </w:rPr>
              <w:t>新增</w:t>
            </w:r>
            <w:r w:rsidR="00C7588D">
              <w:rPr>
                <w:rFonts w:ascii="Times New Roman" w:hint="eastAsia"/>
                <w:color w:val="000000" w:themeColor="text1"/>
              </w:rPr>
              <w:t>目標年排放量</w:t>
            </w:r>
            <w:r>
              <w:rPr>
                <w:rFonts w:ascii="Times New Roman" w:hint="eastAsia"/>
                <w:color w:val="000000" w:themeColor="text1"/>
              </w:rPr>
              <w:t>計算公式</w:t>
            </w:r>
            <w:r w:rsidR="00C7588D">
              <w:rPr>
                <w:rFonts w:ascii="Times New Roman" w:hint="eastAsia"/>
                <w:color w:val="000000" w:themeColor="text1"/>
              </w:rPr>
              <w:t>及指定填寫格式，作為地方主管機關指定削減目標核定依據</w:t>
            </w:r>
            <w:r>
              <w:rPr>
                <w:rFonts w:ascii="Times New Roman" w:hint="eastAsia"/>
                <w:color w:val="000000" w:themeColor="text1"/>
              </w:rPr>
              <w:t>。</w:t>
            </w:r>
          </w:p>
          <w:p w:rsidR="00E6511B" w:rsidRDefault="00AD7915">
            <w:pPr>
              <w:pStyle w:val="ac"/>
              <w:numPr>
                <w:ilvl w:val="0"/>
                <w:numId w:val="56"/>
              </w:numPr>
              <w:snapToGrid w:val="0"/>
              <w:spacing w:line="240" w:lineRule="auto"/>
              <w:ind w:leftChars="0"/>
              <w:rPr>
                <w:rFonts w:ascii="Times New Roman"/>
                <w:color w:val="000000" w:themeColor="text1"/>
              </w:rPr>
            </w:pPr>
            <w:r>
              <w:rPr>
                <w:rFonts w:ascii="Times New Roman" w:hint="eastAsia"/>
                <w:color w:val="000000" w:themeColor="text1"/>
              </w:rPr>
              <w:t>4</w:t>
            </w:r>
            <w:r w:rsidR="003F5DCE">
              <w:rPr>
                <w:rFonts w:ascii="Times New Roman" w:hint="eastAsia"/>
                <w:color w:val="000000" w:themeColor="text1"/>
              </w:rPr>
              <w:t>.</w:t>
            </w:r>
            <w:r>
              <w:rPr>
                <w:rFonts w:ascii="Times New Roman" w:hint="eastAsia"/>
                <w:color w:val="000000" w:themeColor="text1"/>
              </w:rPr>
              <w:t>酌作文字修正。</w:t>
            </w:r>
          </w:p>
          <w:p w:rsidR="003F5DCE" w:rsidRDefault="00F16030" w:rsidP="00605EB3">
            <w:pPr>
              <w:pStyle w:val="ac"/>
              <w:numPr>
                <w:ilvl w:val="0"/>
                <w:numId w:val="49"/>
              </w:numPr>
              <w:snapToGrid w:val="0"/>
              <w:spacing w:line="240" w:lineRule="auto"/>
              <w:ind w:leftChars="0"/>
              <w:jc w:val="both"/>
              <w:rPr>
                <w:rFonts w:ascii="Times New Roman"/>
                <w:color w:val="000000" w:themeColor="text1"/>
              </w:rPr>
            </w:pPr>
            <w:r>
              <w:rPr>
                <w:rFonts w:ascii="Times New Roman" w:hint="eastAsia"/>
                <w:color w:val="000000" w:themeColor="text1"/>
              </w:rPr>
              <w:t>考量既存固定污染源為達到指定削減目標，可能有</w:t>
            </w:r>
            <w:r w:rsidR="003F5DCE">
              <w:rPr>
                <w:rFonts w:ascii="Times New Roman" w:hint="eastAsia"/>
                <w:color w:val="000000" w:themeColor="text1"/>
              </w:rPr>
              <w:t>固定污染源設置及操作許可證管理辦法規定之異動等情形，或已完成許可證登載第一期程目標排放量後，辦理削減量差額展延，</w:t>
            </w:r>
            <w:r>
              <w:rPr>
                <w:rFonts w:ascii="Times New Roman" w:hint="eastAsia"/>
                <w:color w:val="000000" w:themeColor="text1"/>
              </w:rPr>
              <w:t>而致與許可證登載不一致，</w:t>
            </w:r>
            <w:r w:rsidR="003F5DCE">
              <w:rPr>
                <w:rFonts w:ascii="Times New Roman" w:hint="eastAsia"/>
                <w:color w:val="000000" w:themeColor="text1"/>
              </w:rPr>
              <w:t>爰修正二、</w:t>
            </w:r>
            <w:r w:rsidR="003F5DCE" w:rsidRPr="000A68F0">
              <w:rPr>
                <w:rFonts w:ascii="Times New Roman" w:hint="eastAsia"/>
                <w:color w:val="000000" w:themeColor="text1"/>
              </w:rPr>
              <w:t>（</w:t>
            </w:r>
            <w:r w:rsidR="003F5DCE">
              <w:rPr>
                <w:rFonts w:ascii="Times New Roman" w:hint="eastAsia"/>
                <w:color w:val="000000" w:themeColor="text1"/>
              </w:rPr>
              <w:t>三</w:t>
            </w:r>
            <w:r w:rsidR="003F5DCE" w:rsidRPr="000A68F0">
              <w:rPr>
                <w:rFonts w:ascii="Times New Roman" w:hint="eastAsia"/>
                <w:color w:val="000000" w:themeColor="text1"/>
              </w:rPr>
              <w:t>）</w:t>
            </w:r>
            <w:r w:rsidR="003F5DCE">
              <w:rPr>
                <w:rFonts w:ascii="Times New Roman" w:hint="eastAsia"/>
                <w:color w:val="000000" w:themeColor="text1"/>
              </w:rPr>
              <w:t>2.</w:t>
            </w:r>
            <w:r w:rsidR="003F5DCE">
              <w:rPr>
                <w:rFonts w:ascii="Times New Roman" w:hint="eastAsia"/>
                <w:color w:val="000000" w:themeColor="text1"/>
              </w:rPr>
              <w:t>規定。</w:t>
            </w:r>
          </w:p>
          <w:p w:rsidR="003F5DCE" w:rsidRPr="00605EB3" w:rsidRDefault="00545C16" w:rsidP="00605EB3">
            <w:pPr>
              <w:pStyle w:val="ac"/>
              <w:numPr>
                <w:ilvl w:val="0"/>
                <w:numId w:val="49"/>
              </w:numPr>
              <w:snapToGrid w:val="0"/>
              <w:spacing w:line="240" w:lineRule="auto"/>
              <w:ind w:leftChars="0"/>
              <w:rPr>
                <w:rFonts w:ascii="Times New Roman"/>
                <w:color w:val="000000" w:themeColor="text1"/>
              </w:rPr>
            </w:pPr>
            <w:r>
              <w:rPr>
                <w:rFonts w:ascii="Times New Roman" w:hint="eastAsia"/>
                <w:color w:val="000000" w:themeColor="text1"/>
              </w:rPr>
              <w:t>三、</w:t>
            </w:r>
            <w:r w:rsidRPr="00395897">
              <w:rPr>
                <w:rFonts w:ascii="Times New Roman"/>
                <w:bCs/>
                <w:color w:val="000000" w:themeColor="text1"/>
              </w:rPr>
              <w:t>既存固定污染源空氣污染物削減量差額認可</w:t>
            </w:r>
            <w:r>
              <w:rPr>
                <w:rFonts w:ascii="Times New Roman" w:hint="eastAsia"/>
                <w:bCs/>
                <w:color w:val="000000" w:themeColor="text1"/>
              </w:rPr>
              <w:t>修正</w:t>
            </w:r>
            <w:r w:rsidR="00F16030">
              <w:rPr>
                <w:rFonts w:ascii="Times New Roman" w:hint="eastAsia"/>
                <w:bCs/>
                <w:color w:val="000000" w:themeColor="text1"/>
              </w:rPr>
              <w:t>說明</w:t>
            </w:r>
            <w:r>
              <w:rPr>
                <w:rFonts w:ascii="Times New Roman" w:hint="eastAsia"/>
                <w:bCs/>
                <w:color w:val="000000" w:themeColor="text1"/>
              </w:rPr>
              <w:t>如下</w:t>
            </w:r>
            <w:r>
              <w:rPr>
                <w:rFonts w:hAnsi="標楷體" w:hint="eastAsia"/>
                <w:color w:val="000000" w:themeColor="text1"/>
              </w:rPr>
              <w:t>：</w:t>
            </w:r>
          </w:p>
          <w:p w:rsidR="00E6511B" w:rsidRDefault="00077E01">
            <w:pPr>
              <w:pStyle w:val="ac"/>
              <w:numPr>
                <w:ilvl w:val="0"/>
                <w:numId w:val="60"/>
              </w:numPr>
              <w:snapToGrid w:val="0"/>
              <w:spacing w:line="240" w:lineRule="auto"/>
              <w:ind w:leftChars="0"/>
              <w:rPr>
                <w:rFonts w:ascii="Times New Roman"/>
                <w:color w:val="000000" w:themeColor="text1"/>
              </w:rPr>
            </w:pPr>
            <w:r w:rsidRPr="00077E01">
              <w:rPr>
                <w:rFonts w:ascii="Times New Roman" w:hint="eastAsia"/>
                <w:color w:val="000000" w:themeColor="text1"/>
              </w:rPr>
              <w:t>有關既存固定污染源排放量之</w:t>
            </w:r>
            <w:r w:rsidR="0080024F" w:rsidRPr="00395897">
              <w:rPr>
                <w:rFonts w:ascii="Times New Roman"/>
                <w:bCs/>
                <w:color w:val="000000" w:themeColor="text1"/>
              </w:rPr>
              <w:t>保留抵換交易</w:t>
            </w:r>
            <w:r w:rsidR="0080024F">
              <w:rPr>
                <w:rFonts w:ascii="Times New Roman" w:hint="eastAsia"/>
                <w:bCs/>
                <w:color w:val="000000" w:themeColor="text1"/>
              </w:rPr>
              <w:t>應回歸</w:t>
            </w:r>
            <w:r w:rsidRPr="00605EB3">
              <w:rPr>
                <w:rFonts w:ascii="Times New Roman" w:hint="eastAsia"/>
                <w:bCs/>
                <w:color w:val="000000" w:themeColor="text1"/>
              </w:rPr>
              <w:t>「</w:t>
            </w:r>
            <w:r w:rsidR="00F16030" w:rsidRPr="00605EB3">
              <w:rPr>
                <w:rFonts w:ascii="Times New Roman" w:hint="eastAsia"/>
                <w:bCs/>
                <w:color w:val="000000" w:themeColor="text1"/>
              </w:rPr>
              <w:t>固定污染源空氣污染物削減量差額認可</w:t>
            </w:r>
            <w:r w:rsidR="0080024F" w:rsidRPr="00395897">
              <w:rPr>
                <w:rFonts w:ascii="Times New Roman"/>
                <w:bCs/>
                <w:color w:val="000000" w:themeColor="text1"/>
              </w:rPr>
              <w:t>保留抵換交易</w:t>
            </w:r>
            <w:r w:rsidR="0080024F">
              <w:rPr>
                <w:rFonts w:ascii="Times New Roman" w:hint="eastAsia"/>
                <w:bCs/>
                <w:color w:val="000000" w:themeColor="text1"/>
              </w:rPr>
              <w:t>辦法</w:t>
            </w:r>
            <w:r w:rsidR="00F16030">
              <w:rPr>
                <w:rFonts w:hAnsi="標楷體" w:hint="eastAsia"/>
                <w:bCs/>
                <w:color w:val="000000" w:themeColor="text1"/>
              </w:rPr>
              <w:t>」</w:t>
            </w:r>
            <w:r w:rsidRPr="00077E01">
              <w:rPr>
                <w:rFonts w:ascii="Times New Roman" w:hint="eastAsia"/>
                <w:color w:val="000000" w:themeColor="text1"/>
              </w:rPr>
              <w:t>辦理，爰刪除現行</w:t>
            </w:r>
            <w:r w:rsidR="005C7DE8">
              <w:rPr>
                <w:rFonts w:ascii="Times New Roman" w:hint="eastAsia"/>
                <w:color w:val="000000" w:themeColor="text1"/>
              </w:rPr>
              <w:t>規定</w:t>
            </w:r>
            <w:r w:rsidRPr="00077E01">
              <w:rPr>
                <w:rFonts w:ascii="Times New Roman" w:hint="eastAsia"/>
                <w:color w:val="000000" w:themeColor="text1"/>
              </w:rPr>
              <w:t>（一）</w:t>
            </w:r>
            <w:r w:rsidR="0080024F">
              <w:rPr>
                <w:rFonts w:ascii="Times New Roman" w:hint="eastAsia"/>
                <w:color w:val="000000" w:themeColor="text1"/>
              </w:rPr>
              <w:t>至</w:t>
            </w:r>
            <w:r w:rsidR="0080024F" w:rsidRPr="000D48C3">
              <w:rPr>
                <w:rFonts w:ascii="Times New Roman" w:hint="eastAsia"/>
                <w:color w:val="000000" w:themeColor="text1"/>
              </w:rPr>
              <w:t>（</w:t>
            </w:r>
            <w:r w:rsidR="0080024F">
              <w:rPr>
                <w:rFonts w:ascii="Times New Roman" w:hint="eastAsia"/>
                <w:color w:val="000000" w:themeColor="text1"/>
              </w:rPr>
              <w:t>5</w:t>
            </w:r>
            <w:r w:rsidR="0080024F" w:rsidRPr="000D48C3">
              <w:rPr>
                <w:rFonts w:ascii="Times New Roman" w:hint="eastAsia"/>
                <w:color w:val="000000" w:themeColor="text1"/>
              </w:rPr>
              <w:t>）</w:t>
            </w:r>
            <w:r w:rsidR="0080024F">
              <w:rPr>
                <w:rFonts w:ascii="Times New Roman" w:hint="eastAsia"/>
                <w:color w:val="000000" w:themeColor="text1"/>
              </w:rPr>
              <w:t>2.</w:t>
            </w:r>
            <w:r w:rsidR="0080024F">
              <w:rPr>
                <w:rFonts w:ascii="Times New Roman" w:hint="eastAsia"/>
                <w:color w:val="000000" w:themeColor="text1"/>
              </w:rPr>
              <w:t>、</w:t>
            </w:r>
            <w:r w:rsidR="0080024F" w:rsidRPr="000D48C3">
              <w:rPr>
                <w:rFonts w:ascii="Times New Roman" w:hint="eastAsia"/>
                <w:color w:val="000000" w:themeColor="text1"/>
              </w:rPr>
              <w:t>（</w:t>
            </w:r>
            <w:r w:rsidR="0080024F">
              <w:rPr>
                <w:rFonts w:ascii="Times New Roman" w:hint="eastAsia"/>
                <w:color w:val="000000" w:themeColor="text1"/>
              </w:rPr>
              <w:t>五</w:t>
            </w:r>
            <w:r w:rsidR="0080024F" w:rsidRPr="000D48C3">
              <w:rPr>
                <w:rFonts w:ascii="Times New Roman" w:hint="eastAsia"/>
                <w:color w:val="000000" w:themeColor="text1"/>
              </w:rPr>
              <w:t>）</w:t>
            </w:r>
            <w:r w:rsidR="0080024F">
              <w:rPr>
                <w:rFonts w:ascii="Times New Roman" w:hint="eastAsia"/>
                <w:color w:val="000000" w:themeColor="text1"/>
              </w:rPr>
              <w:t>4.</w:t>
            </w:r>
            <w:r w:rsidR="0080024F">
              <w:rPr>
                <w:rFonts w:ascii="Times New Roman" w:hint="eastAsia"/>
                <w:color w:val="000000" w:themeColor="text1"/>
              </w:rPr>
              <w:t>及</w:t>
            </w:r>
            <w:r w:rsidR="0080024F">
              <w:rPr>
                <w:rFonts w:ascii="Times New Roman" w:hint="eastAsia"/>
                <w:color w:val="000000" w:themeColor="text1"/>
              </w:rPr>
              <w:t>5.</w:t>
            </w:r>
            <w:r w:rsidR="0080024F">
              <w:rPr>
                <w:rFonts w:ascii="Times New Roman" w:hint="eastAsia"/>
                <w:color w:val="000000" w:themeColor="text1"/>
              </w:rPr>
              <w:t>、</w:t>
            </w:r>
            <w:r w:rsidR="0080024F">
              <w:rPr>
                <w:rFonts w:ascii="Times New Roman" w:hint="eastAsia"/>
                <w:color w:val="000000" w:themeColor="text1"/>
              </w:rPr>
              <w:t>7.</w:t>
            </w:r>
            <w:r w:rsidR="0080024F">
              <w:rPr>
                <w:rFonts w:ascii="Times New Roman" w:hint="eastAsia"/>
                <w:color w:val="000000" w:themeColor="text1"/>
              </w:rPr>
              <w:t>、</w:t>
            </w:r>
            <w:r w:rsidR="0080024F" w:rsidRPr="000D48C3">
              <w:rPr>
                <w:rFonts w:ascii="Times New Roman" w:hint="eastAsia"/>
                <w:color w:val="000000" w:themeColor="text1"/>
              </w:rPr>
              <w:t>（</w:t>
            </w:r>
            <w:r w:rsidR="0080024F">
              <w:rPr>
                <w:rFonts w:ascii="Times New Roman" w:hint="eastAsia"/>
                <w:color w:val="000000" w:themeColor="text1"/>
              </w:rPr>
              <w:t>六</w:t>
            </w:r>
            <w:r w:rsidR="0080024F" w:rsidRPr="000D48C3">
              <w:rPr>
                <w:rFonts w:ascii="Times New Roman" w:hint="eastAsia"/>
                <w:color w:val="000000" w:themeColor="text1"/>
              </w:rPr>
              <w:t>）</w:t>
            </w:r>
            <w:r w:rsidR="0080024F">
              <w:rPr>
                <w:rFonts w:ascii="Times New Roman" w:hint="eastAsia"/>
                <w:color w:val="000000" w:themeColor="text1"/>
              </w:rPr>
              <w:t>及（七</w:t>
            </w:r>
            <w:r w:rsidR="0080024F" w:rsidRPr="000D48C3">
              <w:rPr>
                <w:rFonts w:ascii="Times New Roman" w:hint="eastAsia"/>
                <w:color w:val="000000" w:themeColor="text1"/>
              </w:rPr>
              <w:t>）</w:t>
            </w:r>
            <w:r w:rsidR="0080024F">
              <w:rPr>
                <w:rFonts w:ascii="Times New Roman" w:hint="eastAsia"/>
                <w:color w:val="000000" w:themeColor="text1"/>
              </w:rPr>
              <w:t>。</w:t>
            </w:r>
          </w:p>
          <w:p w:rsidR="00E6511B" w:rsidRDefault="00DE6838">
            <w:pPr>
              <w:pStyle w:val="ac"/>
              <w:numPr>
                <w:ilvl w:val="0"/>
                <w:numId w:val="60"/>
              </w:numPr>
              <w:snapToGrid w:val="0"/>
              <w:spacing w:line="240" w:lineRule="auto"/>
              <w:ind w:leftChars="0"/>
              <w:rPr>
                <w:rFonts w:ascii="Times New Roman"/>
                <w:color w:val="000000" w:themeColor="text1"/>
              </w:rPr>
            </w:pPr>
            <w:r>
              <w:rPr>
                <w:rFonts w:ascii="Times New Roman" w:hint="eastAsia"/>
                <w:color w:val="000000" w:themeColor="text1"/>
              </w:rPr>
              <w:t>配合前述</w:t>
            </w:r>
            <w:r w:rsidRPr="000D48C3">
              <w:rPr>
                <w:rFonts w:ascii="Times New Roman" w:hint="eastAsia"/>
                <w:color w:val="000000" w:themeColor="text1"/>
              </w:rPr>
              <w:t>（</w:t>
            </w:r>
            <w:r>
              <w:rPr>
                <w:rFonts w:ascii="Times New Roman" w:hint="eastAsia"/>
                <w:color w:val="000000" w:themeColor="text1"/>
              </w:rPr>
              <w:t>1</w:t>
            </w:r>
            <w:r w:rsidRPr="000D48C3">
              <w:rPr>
                <w:rFonts w:ascii="Times New Roman" w:hint="eastAsia"/>
                <w:color w:val="000000" w:themeColor="text1"/>
              </w:rPr>
              <w:t>）</w:t>
            </w:r>
            <w:r>
              <w:rPr>
                <w:rFonts w:ascii="Times New Roman" w:hint="eastAsia"/>
                <w:color w:val="000000" w:themeColor="text1"/>
              </w:rPr>
              <w:t>部分規定已刪除，爰將</w:t>
            </w:r>
            <w:r w:rsidR="005C7DE8">
              <w:rPr>
                <w:rFonts w:ascii="Times New Roman" w:hint="eastAsia"/>
                <w:color w:val="000000" w:themeColor="text1"/>
              </w:rPr>
              <w:t>現行規定</w:t>
            </w:r>
            <w:r>
              <w:rPr>
                <w:rFonts w:ascii="Times New Roman" w:hint="eastAsia"/>
                <w:color w:val="000000" w:themeColor="text1"/>
              </w:rPr>
              <w:t>（五</w:t>
            </w:r>
            <w:r w:rsidRPr="000D48C3">
              <w:rPr>
                <w:rFonts w:ascii="Times New Roman" w:hint="eastAsia"/>
                <w:color w:val="000000" w:themeColor="text1"/>
              </w:rPr>
              <w:t>）</w:t>
            </w:r>
            <w:r>
              <w:rPr>
                <w:rFonts w:ascii="Times New Roman" w:hint="eastAsia"/>
                <w:color w:val="000000" w:themeColor="text1"/>
              </w:rPr>
              <w:t>3.</w:t>
            </w:r>
            <w:r w:rsidR="005C7DE8">
              <w:rPr>
                <w:rFonts w:ascii="Times New Roman" w:hint="eastAsia"/>
                <w:color w:val="000000" w:themeColor="text1"/>
              </w:rPr>
              <w:t>及</w:t>
            </w:r>
            <w:r w:rsidR="005C7DE8">
              <w:rPr>
                <w:rFonts w:ascii="Times New Roman" w:hint="eastAsia"/>
                <w:color w:val="000000" w:themeColor="text1"/>
              </w:rPr>
              <w:t>6</w:t>
            </w:r>
            <w:r>
              <w:rPr>
                <w:rFonts w:ascii="Times New Roman" w:hint="eastAsia"/>
                <w:color w:val="000000" w:themeColor="text1"/>
              </w:rPr>
              <w:t>移至（一</w:t>
            </w:r>
            <w:r w:rsidRPr="000D48C3">
              <w:rPr>
                <w:rFonts w:ascii="Times New Roman" w:hint="eastAsia"/>
                <w:color w:val="000000" w:themeColor="text1"/>
              </w:rPr>
              <w:t>）</w:t>
            </w:r>
            <w:r>
              <w:rPr>
                <w:rFonts w:ascii="Times New Roman" w:hint="eastAsia"/>
                <w:color w:val="000000" w:themeColor="text1"/>
              </w:rPr>
              <w:t>及（二</w:t>
            </w:r>
            <w:r w:rsidRPr="000D48C3">
              <w:rPr>
                <w:rFonts w:ascii="Times New Roman" w:hint="eastAsia"/>
                <w:color w:val="000000" w:themeColor="text1"/>
              </w:rPr>
              <w:t>）</w:t>
            </w:r>
            <w:r>
              <w:rPr>
                <w:rFonts w:ascii="Times New Roman" w:hint="eastAsia"/>
                <w:color w:val="000000" w:themeColor="text1"/>
              </w:rPr>
              <w:t>。</w:t>
            </w:r>
          </w:p>
          <w:p w:rsidR="00E6511B" w:rsidRDefault="00E6511B"/>
        </w:tc>
      </w:tr>
      <w:tr w:rsidR="00EE1CDE" w:rsidRPr="00395897" w:rsidTr="00640862">
        <w:trPr>
          <w:jc w:val="center"/>
        </w:trPr>
        <w:tc>
          <w:tcPr>
            <w:tcW w:w="3222" w:type="dxa"/>
            <w:tcBorders>
              <w:top w:val="nil"/>
              <w:left w:val="single" w:sz="4" w:space="0" w:color="auto"/>
              <w:bottom w:val="single" w:sz="4" w:space="0" w:color="auto"/>
              <w:right w:val="single" w:sz="4" w:space="0" w:color="auto"/>
            </w:tcBorders>
            <w:shd w:val="clear" w:color="auto" w:fill="FFFFFF"/>
          </w:tcPr>
          <w:p w:rsidR="00EE1CDE" w:rsidRPr="00395897" w:rsidRDefault="00EE1CDE" w:rsidP="000B317C">
            <w:pPr>
              <w:snapToGrid w:val="0"/>
              <w:spacing w:line="240" w:lineRule="auto"/>
              <w:ind w:left="480" w:hangingChars="200" w:hanging="480"/>
              <w:jc w:val="both"/>
              <w:rPr>
                <w:rFonts w:ascii="Times New Roman"/>
                <w:color w:val="000000" w:themeColor="text1"/>
              </w:rPr>
            </w:pPr>
            <w:r w:rsidRPr="00395897">
              <w:rPr>
                <w:rFonts w:ascii="Times New Roman"/>
                <w:bCs/>
                <w:color w:val="000000" w:themeColor="text1"/>
              </w:rPr>
              <w:t>一、既存固定污染源排放量認可</w:t>
            </w:r>
          </w:p>
          <w:p w:rsidR="00EE1CDE" w:rsidRPr="00395897" w:rsidRDefault="00EE1CDE" w:rsidP="000B317C">
            <w:pPr>
              <w:snapToGrid w:val="0"/>
              <w:spacing w:line="240" w:lineRule="auto"/>
              <w:ind w:firstLineChars="200" w:firstLine="480"/>
              <w:jc w:val="both"/>
              <w:rPr>
                <w:rFonts w:ascii="Times New Roman"/>
                <w:bCs/>
                <w:color w:val="000000" w:themeColor="text1"/>
              </w:rPr>
            </w:pPr>
            <w:r w:rsidRPr="00395897">
              <w:rPr>
                <w:rFonts w:ascii="Times New Roman"/>
                <w:bCs/>
                <w:color w:val="000000" w:themeColor="text1"/>
              </w:rPr>
              <w:t>排放量認可申請及審查程序依「既存固定污染源污染物排放量認可準則」（以下簡稱認可準則）及本計畫規定辦理。</w:t>
            </w:r>
          </w:p>
          <w:p w:rsidR="00EE1CDE" w:rsidRPr="00395897" w:rsidRDefault="00EE1CDE" w:rsidP="000B317C">
            <w:pPr>
              <w:snapToGrid w:val="0"/>
              <w:spacing w:line="240" w:lineRule="auto"/>
              <w:ind w:leftChars="100" w:left="720" w:hangingChars="200" w:hanging="480"/>
              <w:jc w:val="both"/>
              <w:rPr>
                <w:rFonts w:ascii="Times New Roman"/>
                <w:bCs/>
                <w:color w:val="000000" w:themeColor="text1"/>
                <w:u w:val="single"/>
              </w:rPr>
            </w:pPr>
            <w:r w:rsidRPr="00395897">
              <w:rPr>
                <w:rFonts w:ascii="Times New Roman"/>
                <w:bCs/>
                <w:color w:val="000000" w:themeColor="text1"/>
              </w:rPr>
              <w:t>（一）實施對象</w:t>
            </w:r>
          </w:p>
          <w:p w:rsidR="00EE1CDE" w:rsidRPr="00395897" w:rsidRDefault="00EE1CDE" w:rsidP="000B317C">
            <w:pPr>
              <w:snapToGrid w:val="0"/>
              <w:spacing w:line="240" w:lineRule="auto"/>
              <w:ind w:leftChars="200" w:left="720" w:hangingChars="100" w:hanging="240"/>
              <w:jc w:val="both"/>
              <w:rPr>
                <w:rFonts w:ascii="Times New Roman"/>
                <w:bCs/>
                <w:color w:val="000000" w:themeColor="text1"/>
              </w:rPr>
            </w:pPr>
            <w:r w:rsidRPr="00395897">
              <w:rPr>
                <w:rFonts w:ascii="Times New Roman"/>
                <w:bCs/>
                <w:color w:val="000000" w:themeColor="text1"/>
              </w:rPr>
              <w:t>1.</w:t>
            </w:r>
            <w:r w:rsidRPr="00395897">
              <w:rPr>
                <w:rFonts w:ascii="Times New Roman"/>
                <w:bCs/>
                <w:color w:val="000000" w:themeColor="text1"/>
              </w:rPr>
              <w:tab/>
            </w:r>
            <w:r w:rsidRPr="00395897">
              <w:rPr>
                <w:rFonts w:ascii="Times New Roman" w:hint="eastAsia"/>
                <w:bCs/>
                <w:color w:val="000000" w:themeColor="text1"/>
                <w:u w:val="single"/>
              </w:rPr>
              <w:t>各期程實施對象</w:t>
            </w:r>
          </w:p>
          <w:p w:rsidR="00EE1CDE" w:rsidRPr="00395897" w:rsidRDefault="00EE1CDE" w:rsidP="00F02C02">
            <w:pPr>
              <w:snapToGrid w:val="0"/>
              <w:spacing w:line="240" w:lineRule="auto"/>
              <w:ind w:leftChars="200" w:left="720" w:hangingChars="100" w:hanging="240"/>
              <w:jc w:val="both"/>
              <w:rPr>
                <w:rFonts w:ascii="Times New Roman"/>
                <w:bCs/>
                <w:color w:val="000000" w:themeColor="text1"/>
                <w:u w:val="single"/>
              </w:rPr>
            </w:pPr>
            <w:r w:rsidRPr="00395897">
              <w:rPr>
                <w:rFonts w:ascii="Times New Roman" w:hint="eastAsia"/>
                <w:bCs/>
                <w:color w:val="000000" w:themeColor="text1"/>
                <w:u w:val="single"/>
              </w:rPr>
              <w:t>（</w:t>
            </w:r>
            <w:r w:rsidRPr="00395897">
              <w:rPr>
                <w:rFonts w:ascii="Times New Roman" w:hint="eastAsia"/>
                <w:bCs/>
                <w:color w:val="000000" w:themeColor="text1"/>
                <w:u w:val="single"/>
              </w:rPr>
              <w:t>1</w:t>
            </w:r>
            <w:r w:rsidRPr="00395897">
              <w:rPr>
                <w:rFonts w:ascii="Times New Roman" w:hint="eastAsia"/>
                <w:bCs/>
                <w:color w:val="000000" w:themeColor="text1"/>
                <w:u w:val="single"/>
              </w:rPr>
              <w:t>）第一期程：</w:t>
            </w:r>
            <w:r w:rsidR="00077E01" w:rsidRPr="00077E01">
              <w:rPr>
                <w:rFonts w:ascii="Times New Roman" w:hint="eastAsia"/>
                <w:bCs/>
                <w:color w:val="000000" w:themeColor="text1"/>
              </w:rPr>
              <w:t>公私場所具有中央主管機關依本法第二十一條第一項指定公告之既存固定污染源。</w:t>
            </w:r>
          </w:p>
          <w:p w:rsidR="00EE1CDE" w:rsidRPr="00395897" w:rsidRDefault="00EE1CDE" w:rsidP="000B317C">
            <w:pPr>
              <w:snapToGrid w:val="0"/>
              <w:spacing w:line="240" w:lineRule="auto"/>
              <w:ind w:leftChars="200" w:left="720" w:hangingChars="100" w:hanging="240"/>
              <w:jc w:val="both"/>
              <w:rPr>
                <w:rFonts w:ascii="Times New Roman"/>
                <w:bCs/>
                <w:color w:val="000000" w:themeColor="text1"/>
                <w:u w:val="single"/>
              </w:rPr>
            </w:pPr>
            <w:r w:rsidRPr="00395897">
              <w:rPr>
                <w:rFonts w:ascii="Times New Roman" w:hint="eastAsia"/>
                <w:bCs/>
                <w:color w:val="000000" w:themeColor="text1"/>
                <w:u w:val="single"/>
              </w:rPr>
              <w:t>（</w:t>
            </w:r>
            <w:r w:rsidRPr="00395897">
              <w:rPr>
                <w:rFonts w:ascii="Times New Roman" w:hint="eastAsia"/>
                <w:bCs/>
                <w:color w:val="000000" w:themeColor="text1"/>
                <w:u w:val="single"/>
              </w:rPr>
              <w:t>2</w:t>
            </w:r>
            <w:r w:rsidRPr="00395897">
              <w:rPr>
                <w:rFonts w:ascii="Times New Roman" w:hint="eastAsia"/>
                <w:bCs/>
                <w:color w:val="000000" w:themeColor="text1"/>
                <w:u w:val="single"/>
              </w:rPr>
              <w:t>）第二期程：為區內第一期程</w:t>
            </w:r>
            <w:r w:rsidRPr="00395897">
              <w:rPr>
                <w:rFonts w:ascii="Times New Roman"/>
                <w:bCs/>
                <w:color w:val="000000" w:themeColor="text1"/>
                <w:u w:val="single"/>
              </w:rPr>
              <w:t>指定公告之</w:t>
            </w:r>
            <w:r w:rsidRPr="00395897">
              <w:rPr>
                <w:rFonts w:ascii="Times New Roman" w:hint="eastAsia"/>
                <w:bCs/>
                <w:color w:val="000000" w:themeColor="text1"/>
                <w:u w:val="single"/>
              </w:rPr>
              <w:t>既存固定污染源。</w:t>
            </w:r>
          </w:p>
          <w:p w:rsidR="00EE1CDE" w:rsidRPr="00395897" w:rsidRDefault="00EE1CDE" w:rsidP="000B317C">
            <w:pPr>
              <w:snapToGrid w:val="0"/>
              <w:spacing w:line="240" w:lineRule="auto"/>
              <w:ind w:leftChars="100" w:left="720" w:hangingChars="200" w:hanging="480"/>
              <w:jc w:val="both"/>
              <w:rPr>
                <w:rFonts w:ascii="Times New Roman"/>
                <w:bCs/>
                <w:color w:val="000000" w:themeColor="text1"/>
              </w:rPr>
            </w:pPr>
            <w:r w:rsidRPr="00395897">
              <w:rPr>
                <w:rFonts w:ascii="Times New Roman"/>
                <w:bCs/>
                <w:color w:val="000000" w:themeColor="text1"/>
              </w:rPr>
              <w:t>（二）</w:t>
            </w:r>
            <w:r w:rsidRPr="00395897">
              <w:rPr>
                <w:rFonts w:ascii="Times New Roman" w:hint="eastAsia"/>
                <w:bCs/>
                <w:color w:val="000000" w:themeColor="text1"/>
                <w:u w:val="single"/>
              </w:rPr>
              <w:t>各期程實施對象之</w:t>
            </w:r>
            <w:r w:rsidRPr="00395897">
              <w:rPr>
                <w:rFonts w:ascii="Times New Roman"/>
                <w:bCs/>
                <w:color w:val="000000" w:themeColor="text1"/>
              </w:rPr>
              <w:t>公私場所應</w:t>
            </w:r>
            <w:r w:rsidRPr="00395897">
              <w:rPr>
                <w:rFonts w:ascii="Times New Roman"/>
                <w:bCs/>
                <w:color w:val="000000" w:themeColor="text1"/>
                <w:u w:val="single"/>
              </w:rPr>
              <w:t>依認可準則</w:t>
            </w:r>
            <w:r w:rsidR="004401DF">
              <w:rPr>
                <w:rFonts w:ascii="Times New Roman" w:hint="eastAsia"/>
                <w:bCs/>
                <w:color w:val="000000" w:themeColor="text1"/>
                <w:u w:val="single"/>
              </w:rPr>
              <w:t>第二條第一項</w:t>
            </w:r>
            <w:r w:rsidRPr="00395897">
              <w:rPr>
                <w:rFonts w:ascii="Times New Roman" w:hint="eastAsia"/>
                <w:bCs/>
                <w:color w:val="000000" w:themeColor="text1"/>
                <w:u w:val="single"/>
              </w:rPr>
              <w:t>規定</w:t>
            </w:r>
            <w:r w:rsidRPr="00395897">
              <w:rPr>
                <w:rFonts w:ascii="Times New Roman"/>
                <w:bCs/>
                <w:color w:val="000000" w:themeColor="text1"/>
              </w:rPr>
              <w:t>向地方主管機關申請認可其污染物排放量</w:t>
            </w:r>
            <w:r w:rsidR="00590FEE" w:rsidRPr="00590FEE">
              <w:rPr>
                <w:rFonts w:ascii="Times New Roman" w:hint="eastAsia"/>
                <w:bCs/>
                <w:color w:val="000000" w:themeColor="text1"/>
                <w:u w:val="single"/>
              </w:rPr>
              <w:t>。</w:t>
            </w:r>
          </w:p>
          <w:p w:rsidR="00EE1CDE" w:rsidRPr="00395897" w:rsidRDefault="00EE1CDE" w:rsidP="000B317C">
            <w:pPr>
              <w:snapToGrid w:val="0"/>
              <w:spacing w:line="240" w:lineRule="auto"/>
              <w:ind w:left="480" w:hangingChars="200" w:hanging="480"/>
              <w:jc w:val="both"/>
              <w:rPr>
                <w:rFonts w:ascii="Times New Roman"/>
                <w:bCs/>
                <w:color w:val="000000" w:themeColor="text1"/>
              </w:rPr>
            </w:pPr>
            <w:r w:rsidRPr="00395897">
              <w:rPr>
                <w:rFonts w:ascii="Times New Roman"/>
                <w:bCs/>
                <w:color w:val="000000" w:themeColor="text1"/>
              </w:rPr>
              <w:t>二、指定削減</w:t>
            </w:r>
          </w:p>
          <w:p w:rsidR="00EE1CDE" w:rsidRPr="00395897" w:rsidRDefault="00EE1CDE" w:rsidP="000B317C">
            <w:pPr>
              <w:snapToGrid w:val="0"/>
              <w:spacing w:line="240" w:lineRule="auto"/>
              <w:ind w:leftChars="100" w:left="720" w:hangingChars="200" w:hanging="480"/>
              <w:jc w:val="both"/>
              <w:rPr>
                <w:rFonts w:ascii="Times New Roman"/>
                <w:bCs/>
                <w:color w:val="000000" w:themeColor="text1"/>
              </w:rPr>
            </w:pPr>
            <w:r w:rsidRPr="00395897">
              <w:rPr>
                <w:rFonts w:ascii="Times New Roman"/>
                <w:bCs/>
                <w:color w:val="000000" w:themeColor="text1"/>
              </w:rPr>
              <w:t>（一）實施對象及方式</w:t>
            </w:r>
          </w:p>
          <w:p w:rsidR="00EE1CDE" w:rsidRPr="00395897" w:rsidRDefault="00EE1CDE" w:rsidP="000B317C">
            <w:pPr>
              <w:snapToGrid w:val="0"/>
              <w:spacing w:line="240" w:lineRule="auto"/>
              <w:ind w:leftChars="200" w:left="720" w:hangingChars="100" w:hanging="240"/>
              <w:jc w:val="both"/>
              <w:rPr>
                <w:rFonts w:ascii="Times New Roman"/>
                <w:bCs/>
                <w:color w:val="000000" w:themeColor="text1"/>
              </w:rPr>
            </w:pPr>
            <w:r w:rsidRPr="00395897">
              <w:rPr>
                <w:rFonts w:ascii="Times New Roman" w:hint="eastAsia"/>
                <w:bCs/>
                <w:color w:val="000000" w:themeColor="text1"/>
                <w:u w:val="single"/>
              </w:rPr>
              <w:t>1.</w:t>
            </w:r>
            <w:r w:rsidRPr="00395897">
              <w:rPr>
                <w:rFonts w:ascii="Times New Roman"/>
                <w:bCs/>
                <w:color w:val="000000" w:themeColor="text1"/>
                <w:u w:val="single"/>
              </w:rPr>
              <w:tab/>
            </w:r>
            <w:r w:rsidRPr="00395897">
              <w:rPr>
                <w:rFonts w:ascii="Times New Roman"/>
                <w:bCs/>
                <w:color w:val="000000" w:themeColor="text1"/>
              </w:rPr>
              <w:t>第一期程</w:t>
            </w:r>
            <w:r w:rsidRPr="00395897">
              <w:rPr>
                <w:rFonts w:hAnsi="標楷體" w:hint="eastAsia"/>
                <w:bCs/>
                <w:color w:val="000000" w:themeColor="text1"/>
                <w:u w:val="single"/>
              </w:rPr>
              <w:t>：</w:t>
            </w:r>
            <w:r w:rsidRPr="00395897">
              <w:rPr>
                <w:rFonts w:ascii="Times New Roman"/>
                <w:bCs/>
                <w:color w:val="000000" w:themeColor="text1"/>
              </w:rPr>
              <w:t>既存固定污染源指定削減目標為百分之五，即區內既存固定污染源之各管制污染物認可排放量達本法第二十一條第一項指定公告應申報年排放量者，該管制污染物指定削減量為認可排放量之百分之五。</w:t>
            </w:r>
          </w:p>
          <w:p w:rsidR="00EE1CDE" w:rsidRPr="00395897" w:rsidRDefault="00EE1CDE" w:rsidP="000B317C">
            <w:pPr>
              <w:snapToGrid w:val="0"/>
              <w:spacing w:line="240" w:lineRule="auto"/>
              <w:ind w:leftChars="200" w:left="720" w:hangingChars="100" w:hanging="240"/>
              <w:jc w:val="both"/>
              <w:rPr>
                <w:rFonts w:ascii="Times New Roman"/>
                <w:bCs/>
                <w:color w:val="000000" w:themeColor="text1"/>
                <w:u w:val="single"/>
              </w:rPr>
            </w:pPr>
            <w:r w:rsidRPr="00395897">
              <w:rPr>
                <w:rFonts w:ascii="Times New Roman" w:hint="eastAsia"/>
                <w:bCs/>
                <w:color w:val="000000" w:themeColor="text1"/>
                <w:u w:val="single"/>
              </w:rPr>
              <w:t>2.</w:t>
            </w:r>
            <w:r w:rsidRPr="00395897">
              <w:rPr>
                <w:rFonts w:ascii="Times New Roman" w:hint="eastAsia"/>
                <w:bCs/>
                <w:color w:val="000000" w:themeColor="text1"/>
                <w:u w:val="single"/>
              </w:rPr>
              <w:t>第二期程：</w:t>
            </w:r>
            <w:r w:rsidR="00A95012" w:rsidRPr="00395897">
              <w:rPr>
                <w:rFonts w:ascii="Times New Roman" w:hint="eastAsia"/>
                <w:bCs/>
                <w:color w:val="000000" w:themeColor="text1"/>
                <w:u w:val="single"/>
              </w:rPr>
              <w:t>既存固定污染源指定削減目標為第二期程認可排放量與</w:t>
            </w:r>
            <w:r w:rsidR="00A95012">
              <w:rPr>
                <w:rFonts w:ascii="Times New Roman" w:hint="eastAsia"/>
                <w:bCs/>
                <w:color w:val="000000" w:themeColor="text1"/>
                <w:u w:val="single"/>
              </w:rPr>
              <w:t>目標年排放量之差值</w:t>
            </w:r>
            <w:r w:rsidR="00A95012" w:rsidRPr="003F3DE3">
              <w:rPr>
                <w:rFonts w:ascii="Times New Roman" w:hint="eastAsia"/>
                <w:bCs/>
                <w:color w:val="000000" w:themeColor="text1"/>
                <w:u w:val="single"/>
              </w:rPr>
              <w:t>（</w:t>
            </w:r>
            <w:r w:rsidR="00A95012">
              <w:rPr>
                <w:rFonts w:ascii="Times New Roman" w:hint="eastAsia"/>
                <w:bCs/>
                <w:color w:val="000000" w:themeColor="text1"/>
                <w:u w:val="single"/>
              </w:rPr>
              <w:t>即區內既存固定污染源認可排放量與其應採行</w:t>
            </w:r>
            <w:r w:rsidR="00A95012" w:rsidRPr="00395897">
              <w:rPr>
                <w:rFonts w:ascii="Times New Roman" w:hint="eastAsia"/>
                <w:bCs/>
                <w:color w:val="000000" w:themeColor="text1"/>
                <w:u w:val="single"/>
              </w:rPr>
              <w:t>最佳可行控制技術</w:t>
            </w:r>
            <w:r w:rsidR="00A95012">
              <w:rPr>
                <w:rFonts w:ascii="Times New Roman" w:hint="eastAsia"/>
                <w:bCs/>
                <w:color w:val="000000" w:themeColor="text1"/>
                <w:u w:val="single"/>
              </w:rPr>
              <w:t>之</w:t>
            </w:r>
            <w:r w:rsidR="00A95012" w:rsidRPr="00395897">
              <w:rPr>
                <w:rFonts w:ascii="Times New Roman" w:hint="eastAsia"/>
                <w:bCs/>
                <w:color w:val="000000" w:themeColor="text1"/>
                <w:u w:val="single"/>
              </w:rPr>
              <w:t>差值</w:t>
            </w:r>
            <w:r w:rsidR="00A95012">
              <w:rPr>
                <w:rFonts w:ascii="新細明體" w:eastAsia="新細明體" w:hAnsi="新細明體" w:hint="eastAsia"/>
                <w:bCs/>
                <w:color w:val="000000" w:themeColor="text1"/>
                <w:u w:val="single"/>
              </w:rPr>
              <w:t>）</w:t>
            </w:r>
            <w:r w:rsidRPr="00395897">
              <w:rPr>
                <w:rFonts w:ascii="Times New Roman" w:hint="eastAsia"/>
                <w:bCs/>
                <w:color w:val="000000" w:themeColor="text1"/>
                <w:u w:val="single"/>
              </w:rPr>
              <w:t>。</w:t>
            </w:r>
          </w:p>
          <w:p w:rsidR="00EE1CDE" w:rsidRPr="00395897" w:rsidRDefault="00EE1CDE" w:rsidP="000B317C">
            <w:pPr>
              <w:snapToGrid w:val="0"/>
              <w:spacing w:line="240" w:lineRule="auto"/>
              <w:ind w:leftChars="100" w:left="240" w:firstLineChars="200" w:firstLine="480"/>
              <w:jc w:val="both"/>
              <w:rPr>
                <w:rFonts w:ascii="Times New Roman"/>
                <w:bCs/>
                <w:color w:val="000000" w:themeColor="text1"/>
              </w:rPr>
            </w:pPr>
            <w:r w:rsidRPr="00395897">
              <w:rPr>
                <w:rFonts w:ascii="Times New Roman"/>
                <w:bCs/>
                <w:color w:val="000000" w:themeColor="text1"/>
              </w:rPr>
              <w:t>依認可準則第八條規定向地方主管機關申請認可其管制污染物排放量者，如欲申請固定污染源空氣污染物削減量差額認可保留、抵換或交易，亦應依本計畫進行管制污染物削減。</w:t>
            </w:r>
          </w:p>
          <w:p w:rsidR="00EE1CDE" w:rsidRPr="00395897" w:rsidRDefault="00EE1CDE" w:rsidP="000B317C">
            <w:pPr>
              <w:snapToGrid w:val="0"/>
              <w:spacing w:line="240" w:lineRule="auto"/>
              <w:ind w:leftChars="100" w:left="720" w:hangingChars="200" w:hanging="480"/>
              <w:jc w:val="both"/>
              <w:rPr>
                <w:rFonts w:ascii="Times New Roman"/>
                <w:bCs/>
                <w:color w:val="000000" w:themeColor="text1"/>
              </w:rPr>
            </w:pPr>
            <w:r w:rsidRPr="00395897">
              <w:rPr>
                <w:rFonts w:ascii="Times New Roman"/>
                <w:bCs/>
                <w:color w:val="000000" w:themeColor="text1"/>
              </w:rPr>
              <w:t>（二）地方主管機關指定削減作業方式</w:t>
            </w:r>
          </w:p>
          <w:p w:rsidR="00EE1CDE" w:rsidRPr="00395897" w:rsidRDefault="00EE1CDE" w:rsidP="000B317C">
            <w:pPr>
              <w:snapToGrid w:val="0"/>
              <w:spacing w:line="240" w:lineRule="auto"/>
              <w:ind w:leftChars="200" w:left="720" w:hangingChars="100" w:hanging="240"/>
              <w:jc w:val="both"/>
              <w:rPr>
                <w:rFonts w:ascii="新細明體" w:eastAsia="新細明體" w:hAnsi="新細明體"/>
                <w:bCs/>
                <w:color w:val="000000" w:themeColor="text1"/>
                <w:u w:val="single"/>
              </w:rPr>
            </w:pPr>
            <w:r w:rsidRPr="00395897">
              <w:rPr>
                <w:rFonts w:ascii="Times New Roman" w:hint="eastAsia"/>
                <w:bCs/>
                <w:color w:val="000000" w:themeColor="text1"/>
                <w:u w:val="single"/>
              </w:rPr>
              <w:t>1.</w:t>
            </w:r>
            <w:r w:rsidRPr="00395897">
              <w:rPr>
                <w:rFonts w:ascii="Times New Roman" w:hint="eastAsia"/>
                <w:bCs/>
                <w:color w:val="000000" w:themeColor="text1"/>
                <w:u w:val="single"/>
              </w:rPr>
              <w:tab/>
            </w:r>
            <w:r w:rsidRPr="00395897">
              <w:rPr>
                <w:rFonts w:ascii="Times New Roman" w:hint="eastAsia"/>
                <w:bCs/>
                <w:color w:val="000000" w:themeColor="text1"/>
                <w:u w:val="single"/>
              </w:rPr>
              <w:t>第一期程</w:t>
            </w:r>
            <w:r w:rsidRPr="00395897">
              <w:rPr>
                <w:rFonts w:ascii="新細明體" w:eastAsia="新細明體" w:hAnsi="新細明體" w:hint="eastAsia"/>
                <w:bCs/>
                <w:color w:val="000000" w:themeColor="text1"/>
                <w:u w:val="single"/>
              </w:rPr>
              <w:t>：</w:t>
            </w:r>
          </w:p>
          <w:p w:rsidR="00EE1CDE" w:rsidRPr="00395897" w:rsidRDefault="00EE1CDE" w:rsidP="000B317C">
            <w:pPr>
              <w:snapToGrid w:val="0"/>
              <w:spacing w:line="240" w:lineRule="auto"/>
              <w:ind w:leftChars="200" w:left="720" w:hangingChars="100" w:hanging="240"/>
              <w:jc w:val="both"/>
              <w:rPr>
                <w:rFonts w:ascii="Times New Roman"/>
                <w:bCs/>
                <w:color w:val="000000" w:themeColor="text1"/>
              </w:rPr>
            </w:pPr>
            <w:r w:rsidRPr="00395897">
              <w:rPr>
                <w:rFonts w:ascii="Times New Roman"/>
                <w:bCs/>
                <w:color w:val="000000" w:themeColor="text1"/>
                <w:u w:val="single"/>
              </w:rPr>
              <w:t>（</w:t>
            </w:r>
            <w:r w:rsidRPr="00395897">
              <w:rPr>
                <w:rFonts w:ascii="Times New Roman" w:hint="eastAsia"/>
                <w:bCs/>
                <w:color w:val="000000" w:themeColor="text1"/>
                <w:u w:val="single"/>
              </w:rPr>
              <w:t>1</w:t>
            </w:r>
            <w:r w:rsidRPr="00395897">
              <w:rPr>
                <w:rFonts w:ascii="Times New Roman"/>
                <w:bCs/>
                <w:color w:val="000000" w:themeColor="text1"/>
                <w:u w:val="single"/>
              </w:rPr>
              <w:t>）</w:t>
            </w:r>
            <w:r w:rsidRPr="00395897">
              <w:rPr>
                <w:rFonts w:ascii="Times New Roman"/>
                <w:bCs/>
                <w:color w:val="000000" w:themeColor="text1"/>
              </w:rPr>
              <w:t>依「固定污染源空氣污染物削減量差額認可保留抵換及交易辦法」（以下簡稱保留抵換交易辦法）第二條第五款規定，既存固定污染源於</w:t>
            </w:r>
            <w:r w:rsidRPr="00395897">
              <w:rPr>
                <w:rFonts w:ascii="Times New Roman" w:hint="eastAsia"/>
                <w:bCs/>
                <w:color w:val="000000" w:themeColor="text1"/>
              </w:rPr>
              <w:t>第一</w:t>
            </w:r>
            <w:r w:rsidRPr="00395897">
              <w:rPr>
                <w:rFonts w:ascii="Times New Roman"/>
                <w:bCs/>
                <w:color w:val="000000" w:themeColor="text1"/>
              </w:rPr>
              <w:t>期程結束前最後完整四季之實際排放量，應符合地方主管機關所定之目標年排放量；既存固定污染源未依規定削減污染物排放量，由主管機關依本法第五十一條規定辦理。</w:t>
            </w:r>
          </w:p>
          <w:p w:rsidR="00EE1CDE" w:rsidRPr="00395897" w:rsidRDefault="00EE1CDE" w:rsidP="000B317C">
            <w:pPr>
              <w:snapToGrid w:val="0"/>
              <w:spacing w:line="240" w:lineRule="auto"/>
              <w:ind w:leftChars="200" w:left="720" w:hangingChars="100" w:hanging="240"/>
              <w:jc w:val="both"/>
              <w:rPr>
                <w:rFonts w:ascii="Times New Roman"/>
                <w:bCs/>
                <w:color w:val="000000" w:themeColor="text1"/>
              </w:rPr>
            </w:pPr>
            <w:r w:rsidRPr="00395897">
              <w:rPr>
                <w:rFonts w:ascii="Times New Roman"/>
                <w:bCs/>
                <w:color w:val="000000" w:themeColor="text1"/>
                <w:u w:val="single"/>
              </w:rPr>
              <w:t>（</w:t>
            </w:r>
            <w:r w:rsidRPr="00395897">
              <w:rPr>
                <w:rFonts w:ascii="Times New Roman" w:hint="eastAsia"/>
                <w:bCs/>
                <w:color w:val="000000" w:themeColor="text1"/>
                <w:u w:val="single"/>
              </w:rPr>
              <w:t>2</w:t>
            </w:r>
            <w:r w:rsidRPr="00395897">
              <w:rPr>
                <w:rFonts w:ascii="Times New Roman"/>
                <w:bCs/>
                <w:color w:val="000000" w:themeColor="text1"/>
                <w:u w:val="single"/>
              </w:rPr>
              <w:t>）</w:t>
            </w:r>
            <w:r w:rsidRPr="00395897">
              <w:rPr>
                <w:rFonts w:ascii="Times New Roman"/>
                <w:bCs/>
                <w:color w:val="000000" w:themeColor="text1"/>
              </w:rPr>
              <w:t>前述實際排放量，硫氧化物、氮氧化物及揮發性有機物依</w:t>
            </w:r>
            <w:r w:rsidRPr="00395897">
              <w:rPr>
                <w:rFonts w:ascii="Times New Roman" w:hint="eastAsia"/>
                <w:bCs/>
                <w:color w:val="000000" w:themeColor="text1"/>
                <w:u w:val="single"/>
              </w:rPr>
              <w:t>公私場所固定污染源空氣污染物排放量計算方法</w:t>
            </w:r>
            <w:r w:rsidRPr="00395897">
              <w:rPr>
                <w:rFonts w:ascii="Times New Roman" w:hint="eastAsia"/>
                <w:bCs/>
                <w:color w:val="000000" w:themeColor="text1"/>
              </w:rPr>
              <w:t>規定</w:t>
            </w:r>
            <w:r w:rsidRPr="00395897">
              <w:rPr>
                <w:rFonts w:ascii="Times New Roman"/>
                <w:bCs/>
                <w:color w:val="000000" w:themeColor="text1"/>
              </w:rPr>
              <w:t>之排放量計算方式。</w:t>
            </w:r>
          </w:p>
          <w:p w:rsidR="00EE1CDE" w:rsidRPr="00395897" w:rsidRDefault="00EE1CDE" w:rsidP="000B317C">
            <w:pPr>
              <w:snapToGrid w:val="0"/>
              <w:spacing w:line="240" w:lineRule="auto"/>
              <w:ind w:leftChars="200" w:left="720" w:hangingChars="100" w:hanging="240"/>
              <w:jc w:val="both"/>
              <w:rPr>
                <w:rFonts w:ascii="Times New Roman"/>
                <w:bCs/>
                <w:color w:val="000000" w:themeColor="text1"/>
              </w:rPr>
            </w:pPr>
            <w:r w:rsidRPr="00395897">
              <w:rPr>
                <w:rFonts w:ascii="Times New Roman"/>
                <w:bCs/>
                <w:color w:val="000000" w:themeColor="text1"/>
                <w:u w:val="single"/>
              </w:rPr>
              <w:t>（</w:t>
            </w:r>
            <w:r w:rsidRPr="00395897">
              <w:rPr>
                <w:rFonts w:ascii="Times New Roman" w:hint="eastAsia"/>
                <w:bCs/>
                <w:color w:val="000000" w:themeColor="text1"/>
                <w:u w:val="single"/>
              </w:rPr>
              <w:t>3</w:t>
            </w:r>
            <w:r w:rsidRPr="00395897">
              <w:rPr>
                <w:rFonts w:ascii="Times New Roman"/>
                <w:bCs/>
                <w:color w:val="000000" w:themeColor="text1"/>
                <w:u w:val="single"/>
              </w:rPr>
              <w:t>）</w:t>
            </w:r>
            <w:r w:rsidRPr="00395897">
              <w:rPr>
                <w:rFonts w:ascii="Times New Roman" w:hint="eastAsia"/>
                <w:bCs/>
                <w:color w:val="000000" w:themeColor="text1"/>
                <w:u w:val="single"/>
              </w:rPr>
              <w:t>地方主管機關於</w:t>
            </w:r>
            <w:r w:rsidR="00147B87">
              <w:rPr>
                <w:rFonts w:ascii="Times New Roman" w:hint="eastAsia"/>
                <w:bCs/>
                <w:color w:val="000000" w:themeColor="text1"/>
                <w:u w:val="single"/>
              </w:rPr>
              <w:t>中華民國</w:t>
            </w:r>
            <w:r w:rsidRPr="00395897">
              <w:rPr>
                <w:rFonts w:ascii="Times New Roman" w:hint="eastAsia"/>
                <w:bCs/>
                <w:color w:val="000000" w:themeColor="text1"/>
                <w:u w:val="single"/>
              </w:rPr>
              <w:t>一百零七年十二月三十一日前，應將第一期程之目標年排放量重新換發於固定污染源操作許可證內容。</w:t>
            </w:r>
          </w:p>
          <w:p w:rsidR="00EE1CDE" w:rsidRPr="00395897" w:rsidRDefault="00EE1CDE" w:rsidP="000B317C">
            <w:pPr>
              <w:snapToGrid w:val="0"/>
              <w:spacing w:line="240" w:lineRule="auto"/>
              <w:ind w:leftChars="200" w:left="720" w:hangingChars="100" w:hanging="240"/>
              <w:jc w:val="both"/>
              <w:rPr>
                <w:rFonts w:ascii="新細明體" w:eastAsia="新細明體" w:hAnsi="新細明體"/>
                <w:bCs/>
                <w:color w:val="000000" w:themeColor="text1"/>
                <w:u w:val="single"/>
              </w:rPr>
            </w:pPr>
            <w:r w:rsidRPr="00395897">
              <w:rPr>
                <w:rFonts w:ascii="Times New Roman" w:hint="eastAsia"/>
                <w:bCs/>
                <w:color w:val="000000" w:themeColor="text1"/>
                <w:u w:val="single"/>
              </w:rPr>
              <w:t>2.</w:t>
            </w:r>
            <w:r w:rsidRPr="00395897">
              <w:rPr>
                <w:rFonts w:ascii="Times New Roman" w:hint="eastAsia"/>
                <w:bCs/>
                <w:color w:val="000000" w:themeColor="text1"/>
                <w:u w:val="single"/>
              </w:rPr>
              <w:tab/>
            </w:r>
            <w:r w:rsidRPr="00395897">
              <w:rPr>
                <w:rFonts w:ascii="Times New Roman" w:hint="eastAsia"/>
                <w:bCs/>
                <w:color w:val="000000" w:themeColor="text1"/>
                <w:u w:val="single"/>
              </w:rPr>
              <w:t>第二期程</w:t>
            </w:r>
            <w:r w:rsidRPr="00395897">
              <w:rPr>
                <w:rFonts w:ascii="新細明體" w:eastAsia="新細明體" w:hAnsi="新細明體" w:hint="eastAsia"/>
                <w:bCs/>
                <w:color w:val="000000" w:themeColor="text1"/>
                <w:u w:val="single"/>
              </w:rPr>
              <w:t>：</w:t>
            </w:r>
          </w:p>
          <w:p w:rsidR="00EE1CDE" w:rsidRPr="00395897" w:rsidRDefault="00EE1CDE" w:rsidP="000B317C">
            <w:pPr>
              <w:snapToGrid w:val="0"/>
              <w:spacing w:line="240" w:lineRule="auto"/>
              <w:ind w:leftChars="200" w:left="720" w:hangingChars="100" w:hanging="240"/>
              <w:jc w:val="both"/>
              <w:rPr>
                <w:rFonts w:ascii="Times New Roman"/>
                <w:bCs/>
                <w:color w:val="000000" w:themeColor="text1"/>
                <w:u w:val="single"/>
              </w:rPr>
            </w:pPr>
            <w:r w:rsidRPr="00395897">
              <w:rPr>
                <w:rFonts w:ascii="Times New Roman"/>
                <w:bCs/>
                <w:color w:val="000000" w:themeColor="text1"/>
                <w:u w:val="single"/>
              </w:rPr>
              <w:t>（</w:t>
            </w:r>
            <w:r w:rsidRPr="00395897">
              <w:rPr>
                <w:rFonts w:ascii="Times New Roman" w:hint="eastAsia"/>
                <w:bCs/>
                <w:color w:val="000000" w:themeColor="text1"/>
                <w:u w:val="single"/>
              </w:rPr>
              <w:t>1</w:t>
            </w:r>
            <w:r w:rsidRPr="00395897">
              <w:rPr>
                <w:rFonts w:ascii="Times New Roman"/>
                <w:bCs/>
                <w:color w:val="000000" w:themeColor="text1"/>
                <w:u w:val="single"/>
              </w:rPr>
              <w:t>）依保留抵換交易辦法第二條第五款規定，既存固定污染源於</w:t>
            </w:r>
            <w:r w:rsidRPr="00395897">
              <w:rPr>
                <w:rFonts w:ascii="Times New Roman" w:hint="eastAsia"/>
                <w:bCs/>
                <w:color w:val="000000" w:themeColor="text1"/>
                <w:u w:val="single"/>
              </w:rPr>
              <w:t>第二</w:t>
            </w:r>
            <w:r w:rsidRPr="00395897">
              <w:rPr>
                <w:rFonts w:ascii="Times New Roman"/>
                <w:bCs/>
                <w:color w:val="000000" w:themeColor="text1"/>
                <w:u w:val="single"/>
              </w:rPr>
              <w:t>期程最後</w:t>
            </w:r>
            <w:r w:rsidRPr="00395897">
              <w:rPr>
                <w:rFonts w:ascii="Times New Roman" w:hint="eastAsia"/>
                <w:bCs/>
                <w:color w:val="000000" w:themeColor="text1"/>
                <w:u w:val="single"/>
              </w:rPr>
              <w:t>一年</w:t>
            </w:r>
            <w:r w:rsidRPr="00395897">
              <w:rPr>
                <w:rFonts w:ascii="Times New Roman"/>
                <w:bCs/>
                <w:color w:val="000000" w:themeColor="text1"/>
                <w:u w:val="single"/>
              </w:rPr>
              <w:t>之實際排放量，應符合地方主管機關所定之目標年排放量。</w:t>
            </w:r>
          </w:p>
          <w:p w:rsidR="00EE1CDE" w:rsidRPr="00395897" w:rsidRDefault="00EE1CDE" w:rsidP="000B317C">
            <w:pPr>
              <w:snapToGrid w:val="0"/>
              <w:spacing w:line="240" w:lineRule="auto"/>
              <w:ind w:leftChars="200" w:left="720" w:hangingChars="100" w:hanging="240"/>
              <w:jc w:val="both"/>
              <w:rPr>
                <w:rFonts w:ascii="Times New Roman"/>
                <w:bCs/>
                <w:color w:val="000000" w:themeColor="text1"/>
                <w:u w:val="single"/>
              </w:rPr>
            </w:pPr>
            <w:r w:rsidRPr="00395897">
              <w:rPr>
                <w:rFonts w:ascii="Times New Roman"/>
                <w:bCs/>
                <w:color w:val="000000" w:themeColor="text1"/>
                <w:u w:val="single"/>
              </w:rPr>
              <w:t>（</w:t>
            </w:r>
            <w:r w:rsidRPr="00395897">
              <w:rPr>
                <w:rFonts w:ascii="Times New Roman" w:hint="eastAsia"/>
                <w:bCs/>
                <w:color w:val="000000" w:themeColor="text1"/>
                <w:u w:val="single"/>
              </w:rPr>
              <w:t>2</w:t>
            </w:r>
            <w:r w:rsidRPr="00395897">
              <w:rPr>
                <w:rFonts w:ascii="Times New Roman"/>
                <w:bCs/>
                <w:color w:val="000000" w:themeColor="text1"/>
                <w:u w:val="single"/>
              </w:rPr>
              <w:t>）前述實際排放量</w:t>
            </w:r>
            <w:r w:rsidRPr="00395897">
              <w:rPr>
                <w:rFonts w:ascii="Times New Roman" w:hint="eastAsia"/>
                <w:bCs/>
                <w:color w:val="000000" w:themeColor="text1"/>
                <w:u w:val="single"/>
              </w:rPr>
              <w:t>依</w:t>
            </w:r>
            <w:r w:rsidRPr="00395897">
              <w:rPr>
                <w:rFonts w:hAnsi="標楷體" w:hint="eastAsia"/>
                <w:bCs/>
                <w:color w:val="000000" w:themeColor="text1"/>
                <w:u w:val="single"/>
              </w:rPr>
              <w:t>「公私場所固定污染源空氣污染物排放量計算方法規定</w:t>
            </w:r>
            <w:r w:rsidRPr="00395897">
              <w:rPr>
                <w:rFonts w:hAnsi="標楷體"/>
                <w:bCs/>
                <w:color w:val="000000" w:themeColor="text1"/>
                <w:u w:val="single"/>
              </w:rPr>
              <w:t>」</w:t>
            </w:r>
            <w:r w:rsidRPr="00395897">
              <w:rPr>
                <w:rFonts w:hAnsi="標楷體" w:hint="eastAsia"/>
                <w:bCs/>
                <w:color w:val="000000" w:themeColor="text1"/>
                <w:u w:val="single"/>
              </w:rPr>
              <w:t>辦理</w:t>
            </w:r>
            <w:r w:rsidRPr="00395897">
              <w:rPr>
                <w:rFonts w:ascii="Times New Roman"/>
                <w:bCs/>
                <w:color w:val="000000" w:themeColor="text1"/>
                <w:u w:val="single"/>
              </w:rPr>
              <w:t>。</w:t>
            </w:r>
          </w:p>
          <w:p w:rsidR="00EE1CDE" w:rsidRPr="00395897" w:rsidRDefault="00EE1CDE" w:rsidP="000B317C">
            <w:pPr>
              <w:snapToGrid w:val="0"/>
              <w:spacing w:line="240" w:lineRule="auto"/>
              <w:ind w:leftChars="200" w:left="720" w:hangingChars="100" w:hanging="240"/>
              <w:jc w:val="both"/>
              <w:rPr>
                <w:rFonts w:ascii="Times New Roman"/>
                <w:bCs/>
                <w:color w:val="000000" w:themeColor="text1"/>
                <w:u w:val="single"/>
              </w:rPr>
            </w:pPr>
            <w:r w:rsidRPr="00395897">
              <w:rPr>
                <w:rFonts w:ascii="Times New Roman"/>
                <w:bCs/>
                <w:color w:val="000000" w:themeColor="text1"/>
                <w:u w:val="single"/>
              </w:rPr>
              <w:t>（</w:t>
            </w:r>
            <w:r w:rsidRPr="00395897">
              <w:rPr>
                <w:rFonts w:ascii="Times New Roman" w:hint="eastAsia"/>
                <w:bCs/>
                <w:color w:val="000000" w:themeColor="text1"/>
                <w:u w:val="single"/>
              </w:rPr>
              <w:t>3</w:t>
            </w:r>
            <w:r w:rsidRPr="00395897">
              <w:rPr>
                <w:rFonts w:ascii="Times New Roman"/>
                <w:bCs/>
                <w:color w:val="000000" w:themeColor="text1"/>
                <w:u w:val="single"/>
              </w:rPr>
              <w:t>）</w:t>
            </w:r>
            <w:r w:rsidR="007A0478">
              <w:rPr>
                <w:rFonts w:ascii="Times New Roman" w:hint="eastAsia"/>
                <w:bCs/>
                <w:color w:val="000000" w:themeColor="text1"/>
                <w:u w:val="single"/>
              </w:rPr>
              <w:t>前述</w:t>
            </w:r>
            <w:r w:rsidR="00590FEE" w:rsidRPr="00590FEE">
              <w:rPr>
                <w:rFonts w:hAnsi="標楷體" w:hint="eastAsia"/>
                <w:bCs/>
                <w:color w:val="000000" w:themeColor="text1"/>
                <w:u w:val="single"/>
              </w:rPr>
              <w:t>（</w:t>
            </w:r>
            <w:r w:rsidR="00C74E96">
              <w:rPr>
                <w:rFonts w:hAnsi="標楷體" w:hint="eastAsia"/>
                <w:bCs/>
                <w:color w:val="000000" w:themeColor="text1"/>
                <w:u w:val="single"/>
              </w:rPr>
              <w:t>1</w:t>
            </w:r>
            <w:r w:rsidR="00590FEE" w:rsidRPr="00590FEE">
              <w:rPr>
                <w:rFonts w:hAnsi="標楷體" w:hint="eastAsia"/>
                <w:bCs/>
                <w:color w:val="000000" w:themeColor="text1"/>
                <w:u w:val="single"/>
              </w:rPr>
              <w:t>）</w:t>
            </w:r>
            <w:r w:rsidRPr="00395897">
              <w:rPr>
                <w:rFonts w:ascii="Times New Roman"/>
                <w:bCs/>
                <w:color w:val="000000" w:themeColor="text1"/>
                <w:u w:val="single"/>
              </w:rPr>
              <w:t>地方主管機關所定之目標年排放量計算方式</w:t>
            </w:r>
            <w:r w:rsidRPr="00395897">
              <w:rPr>
                <w:rFonts w:ascii="Times New Roman" w:hint="eastAsia"/>
                <w:bCs/>
                <w:color w:val="000000" w:themeColor="text1"/>
                <w:u w:val="single"/>
              </w:rPr>
              <w:t>詳見附表</w:t>
            </w:r>
            <w:r w:rsidR="00412076">
              <w:rPr>
                <w:rFonts w:ascii="Times New Roman" w:hint="eastAsia"/>
                <w:bCs/>
                <w:color w:val="000000" w:themeColor="text1"/>
                <w:u w:val="single"/>
              </w:rPr>
              <w:t>三</w:t>
            </w:r>
            <w:r w:rsidRPr="00395897">
              <w:rPr>
                <w:rFonts w:ascii="Times New Roman" w:hint="eastAsia"/>
                <w:bCs/>
                <w:color w:val="000000" w:themeColor="text1"/>
                <w:u w:val="single"/>
              </w:rPr>
              <w:t>。</w:t>
            </w:r>
          </w:p>
          <w:p w:rsidR="00780BC4" w:rsidRPr="00170EEA" w:rsidRDefault="00EE1CDE" w:rsidP="00170EEA">
            <w:pPr>
              <w:snapToGrid w:val="0"/>
              <w:spacing w:line="240" w:lineRule="auto"/>
              <w:ind w:leftChars="200" w:left="720" w:hangingChars="100" w:hanging="240"/>
              <w:jc w:val="both"/>
              <w:rPr>
                <w:rFonts w:hAnsi="標楷體"/>
                <w:bCs/>
                <w:color w:val="000000" w:themeColor="text1"/>
                <w:u w:val="single"/>
              </w:rPr>
            </w:pPr>
            <w:r w:rsidRPr="000D4E88">
              <w:rPr>
                <w:rFonts w:ascii="Times New Roman" w:hint="eastAsia"/>
                <w:bCs/>
                <w:color w:val="000000" w:themeColor="text1"/>
                <w:u w:val="single"/>
              </w:rPr>
              <w:t>（</w:t>
            </w:r>
            <w:r w:rsidRPr="000D4E88">
              <w:rPr>
                <w:rFonts w:ascii="Times New Roman" w:hint="eastAsia"/>
                <w:bCs/>
                <w:color w:val="000000" w:themeColor="text1"/>
                <w:u w:val="single"/>
              </w:rPr>
              <w:t>4</w:t>
            </w:r>
            <w:r w:rsidRPr="000D4E88">
              <w:rPr>
                <w:rFonts w:ascii="Times New Roman" w:hint="eastAsia"/>
                <w:bCs/>
                <w:color w:val="000000" w:themeColor="text1"/>
                <w:u w:val="single"/>
              </w:rPr>
              <w:t>）</w:t>
            </w:r>
            <w:r w:rsidR="00590FEE" w:rsidRPr="000D4E88">
              <w:rPr>
                <w:rFonts w:ascii="Times New Roman" w:hint="eastAsia"/>
                <w:bCs/>
                <w:color w:val="000000" w:themeColor="text1"/>
                <w:u w:val="single"/>
              </w:rPr>
              <w:t>為計算目標年排放量，應要求公私場所檢具</w:t>
            </w:r>
            <w:r w:rsidR="00687611">
              <w:rPr>
                <w:rFonts w:hAnsi="標楷體" w:hint="eastAsia"/>
                <w:bCs/>
                <w:color w:val="000000" w:themeColor="text1"/>
                <w:u w:val="single"/>
              </w:rPr>
              <w:t>本署指定格式填寫全廠空氣污防制設施設置現況清冊，併</w:t>
            </w:r>
            <w:r w:rsidR="00687611" w:rsidRPr="000D4E88">
              <w:rPr>
                <w:rFonts w:ascii="Times New Roman" w:hint="eastAsia"/>
                <w:bCs/>
                <w:color w:val="000000" w:themeColor="text1"/>
                <w:u w:val="single"/>
              </w:rPr>
              <w:t>排放量認可申請</w:t>
            </w:r>
            <w:r w:rsidR="00590FEE" w:rsidRPr="000D4E88">
              <w:rPr>
                <w:rFonts w:ascii="Times New Roman" w:hint="eastAsia"/>
                <w:bCs/>
                <w:color w:val="000000" w:themeColor="text1"/>
                <w:u w:val="single"/>
              </w:rPr>
              <w:t>，作為地方主管機關指定削減目標核定依據</w:t>
            </w:r>
            <w:r w:rsidR="00687611">
              <w:rPr>
                <w:rFonts w:hAnsi="標楷體" w:hint="eastAsia"/>
                <w:bCs/>
                <w:color w:val="000000" w:themeColor="text1"/>
                <w:u w:val="single"/>
              </w:rPr>
              <w:t>。</w:t>
            </w:r>
          </w:p>
          <w:p w:rsidR="00E6511B" w:rsidRDefault="00590FEE">
            <w:pPr>
              <w:pStyle w:val="ac"/>
              <w:ind w:left="660" w:hangingChars="75" w:hanging="180"/>
              <w:rPr>
                <w:rFonts w:ascii="Times New Roman"/>
                <w:bCs/>
                <w:color w:val="000000" w:themeColor="text1"/>
              </w:rPr>
            </w:pPr>
            <w:r w:rsidRPr="00590FEE">
              <w:rPr>
                <w:rFonts w:ascii="Times New Roman"/>
                <w:bCs/>
                <w:color w:val="000000" w:themeColor="text1"/>
              </w:rPr>
              <w:t>3.</w:t>
            </w:r>
            <w:r w:rsidRPr="00590FEE">
              <w:rPr>
                <w:rFonts w:ascii="Times New Roman" w:hint="eastAsia"/>
                <w:bCs/>
                <w:color w:val="000000" w:themeColor="text1"/>
              </w:rPr>
              <w:t>核發之污染物排放量認可文件應一併記載各期程之目標年排放量與指定削減量。</w:t>
            </w:r>
          </w:p>
          <w:p w:rsidR="00420633" w:rsidRDefault="00EE1CDE" w:rsidP="000B317C">
            <w:pPr>
              <w:snapToGrid w:val="0"/>
              <w:spacing w:line="240" w:lineRule="auto"/>
              <w:ind w:leftChars="200" w:left="720" w:hangingChars="100" w:hanging="240"/>
              <w:jc w:val="both"/>
              <w:rPr>
                <w:rFonts w:ascii="Times New Roman"/>
                <w:bCs/>
                <w:color w:val="000000" w:themeColor="text1"/>
              </w:rPr>
            </w:pPr>
            <w:r w:rsidRPr="00395897">
              <w:rPr>
                <w:rFonts w:ascii="Times New Roman" w:hint="eastAsia"/>
                <w:bCs/>
                <w:color w:val="000000" w:themeColor="text1"/>
              </w:rPr>
              <w:t>4.</w:t>
            </w:r>
            <w:r w:rsidRPr="00395897">
              <w:rPr>
                <w:rFonts w:ascii="Times New Roman" w:hint="eastAsia"/>
                <w:bCs/>
                <w:color w:val="000000" w:themeColor="text1"/>
              </w:rPr>
              <w:tab/>
            </w:r>
            <w:r w:rsidRPr="00395897">
              <w:rPr>
                <w:rFonts w:ascii="Times New Roman"/>
                <w:bCs/>
                <w:color w:val="000000" w:themeColor="text1"/>
              </w:rPr>
              <w:t>地方主管機關應於</w:t>
            </w:r>
            <w:r w:rsidR="00425E0F" w:rsidRPr="00395897">
              <w:rPr>
                <w:rFonts w:ascii="Times New Roman"/>
                <w:bCs/>
                <w:color w:val="000000" w:themeColor="text1"/>
              </w:rPr>
              <w:t>公私場所操作許可證</w:t>
            </w:r>
            <w:r w:rsidR="00425E0F">
              <w:rPr>
                <w:rFonts w:ascii="Times New Roman" w:hint="eastAsia"/>
                <w:bCs/>
                <w:color w:val="000000" w:themeColor="text1"/>
              </w:rPr>
              <w:t>申請</w:t>
            </w:r>
            <w:r w:rsidRPr="00395897">
              <w:rPr>
                <w:rFonts w:ascii="Times New Roman" w:hint="eastAsia"/>
                <w:bCs/>
                <w:color w:val="000000" w:themeColor="text1"/>
                <w:u w:val="single"/>
              </w:rPr>
              <w:t>換發</w:t>
            </w:r>
            <w:r w:rsidRPr="00395897">
              <w:rPr>
                <w:rFonts w:ascii="Times New Roman"/>
                <w:bCs/>
                <w:color w:val="000000" w:themeColor="text1"/>
              </w:rPr>
              <w:t>時，</w:t>
            </w:r>
            <w:r w:rsidR="00590FEE" w:rsidRPr="00590FEE">
              <w:rPr>
                <w:rFonts w:ascii="Times New Roman" w:hint="eastAsia"/>
                <w:bCs/>
                <w:color w:val="000000" w:themeColor="text1"/>
                <w:u w:val="single"/>
              </w:rPr>
              <w:t>併</w:t>
            </w:r>
            <w:r w:rsidRPr="00395897">
              <w:rPr>
                <w:rFonts w:ascii="Times New Roman"/>
                <w:bCs/>
                <w:color w:val="000000" w:themeColor="text1"/>
              </w:rPr>
              <w:t>於操作許可證之「參、其他規定事項」登載總量管制</w:t>
            </w:r>
            <w:r w:rsidRPr="00395897">
              <w:rPr>
                <w:rFonts w:ascii="Times New Roman" w:hint="eastAsia"/>
                <w:bCs/>
                <w:color w:val="000000" w:themeColor="text1"/>
                <w:u w:val="single"/>
              </w:rPr>
              <w:t>當期程</w:t>
            </w:r>
            <w:r w:rsidRPr="00395897">
              <w:rPr>
                <w:rFonts w:ascii="Times New Roman"/>
                <w:bCs/>
                <w:color w:val="000000" w:themeColor="text1"/>
              </w:rPr>
              <w:t>規範事項，包括：認可排放量及其計算方式、目標年排放量、指定削減量</w:t>
            </w:r>
            <w:r w:rsidR="00425E0F">
              <w:rPr>
                <w:rFonts w:ascii="Times New Roman" w:hint="eastAsia"/>
                <w:bCs/>
                <w:color w:val="000000" w:themeColor="text1"/>
                <w:u w:val="single"/>
              </w:rPr>
              <w:t>、</w:t>
            </w:r>
            <w:r w:rsidRPr="00395897">
              <w:rPr>
                <w:rFonts w:ascii="Times New Roman" w:hint="eastAsia"/>
                <w:bCs/>
                <w:color w:val="000000" w:themeColor="text1"/>
                <w:u w:val="single"/>
              </w:rPr>
              <w:t>方式</w:t>
            </w:r>
            <w:r w:rsidRPr="00395897">
              <w:rPr>
                <w:rFonts w:ascii="Times New Roman"/>
                <w:bCs/>
                <w:color w:val="000000" w:themeColor="text1"/>
              </w:rPr>
              <w:t>與期程</w:t>
            </w:r>
            <w:r w:rsidRPr="00395897">
              <w:rPr>
                <w:rFonts w:ascii="Times New Roman" w:hint="eastAsia"/>
                <w:bCs/>
                <w:color w:val="000000" w:themeColor="text1"/>
              </w:rPr>
              <w:t>。</w:t>
            </w:r>
          </w:p>
          <w:p w:rsidR="00EE1CDE" w:rsidRPr="00395897" w:rsidRDefault="00EE1CDE" w:rsidP="000B317C">
            <w:pPr>
              <w:snapToGrid w:val="0"/>
              <w:spacing w:line="240" w:lineRule="auto"/>
              <w:ind w:leftChars="200" w:left="720" w:hangingChars="100" w:hanging="240"/>
              <w:jc w:val="both"/>
              <w:rPr>
                <w:rFonts w:ascii="Times New Roman"/>
                <w:bCs/>
                <w:color w:val="000000" w:themeColor="text1"/>
                <w:u w:val="single"/>
              </w:rPr>
            </w:pPr>
            <w:r w:rsidRPr="00395897">
              <w:rPr>
                <w:rFonts w:ascii="Times New Roman" w:hint="eastAsia"/>
                <w:bCs/>
                <w:color w:val="000000" w:themeColor="text1"/>
              </w:rPr>
              <w:t>5.</w:t>
            </w:r>
            <w:r w:rsidRPr="00395897">
              <w:rPr>
                <w:rFonts w:ascii="Times New Roman"/>
                <w:bCs/>
                <w:color w:val="000000" w:themeColor="text1"/>
              </w:rPr>
              <w:tab/>
            </w:r>
            <w:r w:rsidRPr="00395897">
              <w:rPr>
                <w:rFonts w:ascii="Times New Roman"/>
                <w:bCs/>
                <w:color w:val="000000" w:themeColor="text1"/>
              </w:rPr>
              <w:t>地方主管機關應依污染物排放量認可文件、操作許可證記載之各項總量管制規範作為排放量查核依據。</w:t>
            </w:r>
          </w:p>
          <w:p w:rsidR="00EE1CDE" w:rsidRPr="00395897" w:rsidRDefault="00EE1CDE" w:rsidP="000B317C">
            <w:pPr>
              <w:snapToGrid w:val="0"/>
              <w:spacing w:line="240" w:lineRule="auto"/>
              <w:ind w:leftChars="100" w:left="720" w:hangingChars="200" w:hanging="480"/>
              <w:jc w:val="both"/>
              <w:rPr>
                <w:rFonts w:ascii="Times New Roman"/>
                <w:bCs/>
                <w:color w:val="000000" w:themeColor="text1"/>
              </w:rPr>
            </w:pPr>
            <w:r w:rsidRPr="00395897">
              <w:rPr>
                <w:rFonts w:ascii="Times New Roman"/>
                <w:bCs/>
                <w:color w:val="000000" w:themeColor="text1"/>
              </w:rPr>
              <w:t>（三）既存固定污染源指定削減作業方式</w:t>
            </w:r>
          </w:p>
          <w:p w:rsidR="00EE1CDE" w:rsidRPr="00395897" w:rsidRDefault="00EE1CDE" w:rsidP="000B317C">
            <w:pPr>
              <w:snapToGrid w:val="0"/>
              <w:spacing w:line="240" w:lineRule="auto"/>
              <w:ind w:leftChars="200" w:left="720" w:hangingChars="100" w:hanging="240"/>
              <w:jc w:val="both"/>
              <w:rPr>
                <w:rFonts w:ascii="Times New Roman"/>
                <w:bCs/>
                <w:color w:val="000000" w:themeColor="text1"/>
              </w:rPr>
            </w:pPr>
            <w:r w:rsidRPr="00395897">
              <w:rPr>
                <w:rFonts w:ascii="Times New Roman"/>
                <w:bCs/>
                <w:color w:val="000000" w:themeColor="text1"/>
              </w:rPr>
              <w:t>1.</w:t>
            </w:r>
            <w:r w:rsidRPr="00395897">
              <w:rPr>
                <w:rFonts w:ascii="Times New Roman"/>
                <w:bCs/>
                <w:color w:val="000000" w:themeColor="text1"/>
              </w:rPr>
              <w:tab/>
            </w:r>
            <w:r w:rsidRPr="00395897">
              <w:rPr>
                <w:rFonts w:ascii="Times New Roman"/>
                <w:bCs/>
                <w:color w:val="000000" w:themeColor="text1"/>
              </w:rPr>
              <w:t>既存固定污染源應依指定之目標年排放量與指定削減量辦理。</w:t>
            </w:r>
          </w:p>
          <w:p w:rsidR="00EE1CDE" w:rsidRPr="00395897" w:rsidRDefault="00EE1CDE" w:rsidP="000B317C">
            <w:pPr>
              <w:snapToGrid w:val="0"/>
              <w:spacing w:line="240" w:lineRule="auto"/>
              <w:ind w:leftChars="200" w:left="720" w:hangingChars="100" w:hanging="240"/>
              <w:jc w:val="both"/>
              <w:rPr>
                <w:rFonts w:ascii="Times New Roman"/>
                <w:bCs/>
                <w:color w:val="000000" w:themeColor="text1"/>
              </w:rPr>
            </w:pPr>
            <w:r w:rsidRPr="00395897">
              <w:rPr>
                <w:rFonts w:ascii="Times New Roman"/>
                <w:bCs/>
                <w:color w:val="000000" w:themeColor="text1"/>
              </w:rPr>
              <w:t>2.</w:t>
            </w:r>
            <w:r w:rsidRPr="00395897">
              <w:rPr>
                <w:rFonts w:ascii="Times New Roman"/>
                <w:bCs/>
                <w:color w:val="000000" w:themeColor="text1"/>
              </w:rPr>
              <w:tab/>
            </w:r>
            <w:r w:rsidR="00077E01" w:rsidRPr="00077E01">
              <w:rPr>
                <w:rFonts w:ascii="Times New Roman" w:hint="eastAsia"/>
                <w:bCs/>
                <w:color w:val="000000" w:themeColor="text1"/>
                <w:u w:val="single"/>
              </w:rPr>
              <w:t>既存固定污染源為達成目標年排放量致與操作許可證登載事項不符，應依固定污染源設置與操作許可證管理辦法規定</w:t>
            </w:r>
            <w:r w:rsidR="009D1AC4">
              <w:rPr>
                <w:rFonts w:ascii="Times New Roman" w:hint="eastAsia"/>
                <w:bCs/>
                <w:color w:val="000000" w:themeColor="text1"/>
                <w:u w:val="single"/>
              </w:rPr>
              <w:t>或</w:t>
            </w:r>
            <w:r w:rsidR="009D1AC4" w:rsidRPr="00395897">
              <w:rPr>
                <w:rFonts w:ascii="Times New Roman"/>
                <w:bCs/>
                <w:color w:val="000000" w:themeColor="text1"/>
                <w:u w:val="single"/>
              </w:rPr>
              <w:t>保留抵換交易辦法</w:t>
            </w:r>
            <w:r w:rsidR="00077E01" w:rsidRPr="00077E01">
              <w:rPr>
                <w:rFonts w:ascii="Times New Roman" w:hint="eastAsia"/>
                <w:bCs/>
                <w:color w:val="000000" w:themeColor="text1"/>
                <w:u w:val="single"/>
              </w:rPr>
              <w:t>辦理。</w:t>
            </w:r>
            <w:r w:rsidR="00C514C9" w:rsidRPr="00605EB3">
              <w:rPr>
                <w:rFonts w:ascii="Times New Roman" w:hint="eastAsia"/>
                <w:bCs/>
                <w:color w:val="000000" w:themeColor="text1"/>
                <w:u w:val="single"/>
              </w:rPr>
              <w:t>但</w:t>
            </w:r>
            <w:r w:rsidR="009D1AC4" w:rsidRPr="00605EB3">
              <w:rPr>
                <w:rFonts w:ascii="Times New Roman" w:hint="eastAsia"/>
                <w:bCs/>
                <w:color w:val="000000" w:themeColor="text1"/>
                <w:u w:val="single"/>
              </w:rPr>
              <w:t>無法依前述</w:t>
            </w:r>
            <w:r w:rsidR="00CB52D8" w:rsidRPr="00605EB3">
              <w:rPr>
                <w:rFonts w:ascii="Times New Roman" w:hint="eastAsia"/>
                <w:bCs/>
                <w:color w:val="000000" w:themeColor="text1"/>
                <w:u w:val="single"/>
              </w:rPr>
              <w:t>規定辦理</w:t>
            </w:r>
            <w:r w:rsidR="009D1AC4" w:rsidRPr="00605EB3">
              <w:rPr>
                <w:rFonts w:ascii="Times New Roman" w:hint="eastAsia"/>
                <w:bCs/>
                <w:color w:val="000000" w:themeColor="text1"/>
                <w:u w:val="single"/>
              </w:rPr>
              <w:t>者</w:t>
            </w:r>
            <w:r w:rsidR="006D311C" w:rsidRPr="00F16030">
              <w:rPr>
                <w:rFonts w:ascii="Times New Roman" w:hint="eastAsia"/>
                <w:bCs/>
                <w:color w:val="000000" w:themeColor="text1"/>
                <w:u w:val="single"/>
              </w:rPr>
              <w:t>，</w:t>
            </w:r>
            <w:r w:rsidR="007922C0">
              <w:rPr>
                <w:rFonts w:ascii="Times New Roman" w:hint="eastAsia"/>
                <w:bCs/>
                <w:color w:val="000000" w:themeColor="text1"/>
                <w:u w:val="single"/>
              </w:rPr>
              <w:t>主管機關</w:t>
            </w:r>
            <w:r w:rsidR="009D1AC4">
              <w:rPr>
                <w:rFonts w:ascii="Times New Roman" w:hint="eastAsia"/>
                <w:bCs/>
                <w:color w:val="000000" w:themeColor="text1"/>
                <w:u w:val="single"/>
              </w:rPr>
              <w:t>應另行</w:t>
            </w:r>
            <w:r w:rsidR="00C96D4A">
              <w:rPr>
                <w:rFonts w:ascii="Times New Roman" w:hint="eastAsia"/>
                <w:bCs/>
                <w:color w:val="000000" w:themeColor="text1"/>
                <w:u w:val="single"/>
              </w:rPr>
              <w:t>指定</w:t>
            </w:r>
            <w:r w:rsidR="009D1AC4">
              <w:rPr>
                <w:rFonts w:ascii="Times New Roman" w:hint="eastAsia"/>
                <w:bCs/>
                <w:color w:val="000000" w:themeColor="text1"/>
                <w:u w:val="single"/>
              </w:rPr>
              <w:t>辦理</w:t>
            </w:r>
            <w:r w:rsidR="00C96D4A">
              <w:rPr>
                <w:rFonts w:ascii="Times New Roman" w:hint="eastAsia"/>
                <w:bCs/>
                <w:color w:val="000000" w:themeColor="text1"/>
                <w:u w:val="single"/>
              </w:rPr>
              <w:t>之期程</w:t>
            </w:r>
            <w:r w:rsidRPr="00395897">
              <w:rPr>
                <w:rFonts w:ascii="Times New Roman"/>
                <w:bCs/>
                <w:color w:val="000000" w:themeColor="text1"/>
              </w:rPr>
              <w:t>。</w:t>
            </w:r>
          </w:p>
          <w:p w:rsidR="00EE1CDE" w:rsidRPr="00395897" w:rsidRDefault="00EE1CDE" w:rsidP="000B317C">
            <w:pPr>
              <w:snapToGrid w:val="0"/>
              <w:spacing w:line="240" w:lineRule="auto"/>
              <w:ind w:leftChars="200" w:left="720" w:hangingChars="100" w:hanging="240"/>
              <w:jc w:val="both"/>
              <w:rPr>
                <w:rFonts w:ascii="Times New Roman"/>
                <w:bCs/>
                <w:color w:val="000000" w:themeColor="text1"/>
              </w:rPr>
            </w:pPr>
            <w:r w:rsidRPr="00395897">
              <w:rPr>
                <w:rFonts w:ascii="Times New Roman"/>
                <w:bCs/>
                <w:color w:val="000000" w:themeColor="text1"/>
              </w:rPr>
              <w:t>3.</w:t>
            </w:r>
            <w:r w:rsidRPr="00395897">
              <w:rPr>
                <w:rFonts w:ascii="Times New Roman"/>
                <w:bCs/>
                <w:color w:val="000000" w:themeColor="text1"/>
              </w:rPr>
              <w:tab/>
            </w:r>
            <w:r w:rsidRPr="00395897">
              <w:rPr>
                <w:rFonts w:ascii="Times New Roman"/>
                <w:bCs/>
                <w:color w:val="000000" w:themeColor="text1"/>
              </w:rPr>
              <w:t>既存固定污染源因天然災害或其他不可歸責於己之事由，致無法符合目標年排放量者，公私場所應於其原因消滅後三十日內，檢具未能符合之說明與相關佐證資料，並承諾目標年排放量達成期限，向地方主管機關申請展延，地方主管機關經審查得展延一次。</w:t>
            </w:r>
          </w:p>
          <w:p w:rsidR="00EE1CDE" w:rsidRPr="00395897" w:rsidRDefault="00EE1CDE" w:rsidP="000B317C">
            <w:pPr>
              <w:snapToGrid w:val="0"/>
              <w:spacing w:line="240" w:lineRule="auto"/>
              <w:ind w:leftChars="300" w:left="720" w:firstLineChars="200" w:firstLine="480"/>
              <w:jc w:val="both"/>
              <w:rPr>
                <w:rFonts w:ascii="Times New Roman"/>
                <w:bCs/>
                <w:color w:val="000000" w:themeColor="text1"/>
              </w:rPr>
            </w:pPr>
            <w:r w:rsidRPr="00395897">
              <w:rPr>
                <w:rFonts w:ascii="Times New Roman"/>
                <w:bCs/>
                <w:color w:val="000000" w:themeColor="text1"/>
              </w:rPr>
              <w:t>地方主管機關受理公私場所展延申請，應於四十五日內完成審查並通知公私場所。</w:t>
            </w:r>
          </w:p>
          <w:p w:rsidR="00EE1CDE" w:rsidRPr="00395897" w:rsidRDefault="00EE1CDE" w:rsidP="000B317C">
            <w:pPr>
              <w:snapToGrid w:val="0"/>
              <w:spacing w:line="240" w:lineRule="auto"/>
              <w:ind w:leftChars="200" w:left="720" w:hangingChars="100" w:hanging="240"/>
              <w:jc w:val="both"/>
              <w:rPr>
                <w:rFonts w:ascii="Times New Roman"/>
                <w:bCs/>
                <w:color w:val="000000" w:themeColor="text1"/>
              </w:rPr>
            </w:pPr>
            <w:r w:rsidRPr="00395897">
              <w:rPr>
                <w:rFonts w:ascii="Times New Roman"/>
                <w:bCs/>
                <w:color w:val="000000" w:themeColor="text1"/>
              </w:rPr>
              <w:t>4.</w:t>
            </w:r>
            <w:r w:rsidRPr="00395897">
              <w:rPr>
                <w:rFonts w:ascii="Times New Roman"/>
                <w:bCs/>
                <w:color w:val="000000" w:themeColor="text1"/>
              </w:rPr>
              <w:tab/>
            </w:r>
            <w:r w:rsidRPr="00395897">
              <w:rPr>
                <w:rFonts w:ascii="Times New Roman"/>
                <w:bCs/>
                <w:color w:val="000000" w:themeColor="text1"/>
              </w:rPr>
              <w:t>指定削減之空氣污染物無法削減時，公私場所得以具有相同空氣品質維護效益之不同空氣污染物種類削減，其應檢具替代方案（含事由、被替代與替代之空氣污染物種類與削減量、替代削減量達成方式及期程與其他地方主管機關指定之事項）、空氣品質模式模擬結果、國外空氣污染物抵換相關文獻或相關科學評估證據，向地方主管機關申請以不同空氣污染物之削減量替代。</w:t>
            </w:r>
          </w:p>
          <w:p w:rsidR="00EE1CDE" w:rsidRPr="00395897" w:rsidRDefault="00EE1CDE" w:rsidP="000B317C">
            <w:pPr>
              <w:snapToGrid w:val="0"/>
              <w:spacing w:line="240" w:lineRule="auto"/>
              <w:ind w:leftChars="300" w:left="720" w:firstLineChars="200" w:firstLine="480"/>
              <w:jc w:val="both"/>
              <w:rPr>
                <w:rFonts w:ascii="Times New Roman"/>
                <w:bCs/>
                <w:color w:val="000000" w:themeColor="text1"/>
              </w:rPr>
            </w:pPr>
            <w:r w:rsidRPr="00395897">
              <w:rPr>
                <w:rFonts w:ascii="Times New Roman"/>
                <w:bCs/>
                <w:color w:val="000000" w:themeColor="text1"/>
              </w:rPr>
              <w:t>地方主管機關受理公私場所所提替代方案，應於六十日內完成書面審查，經審查符合規定者，地方主管機關應於完成審查後十四日內通知公私場所。</w:t>
            </w:r>
          </w:p>
          <w:p w:rsidR="00EE1CDE" w:rsidRPr="00395897" w:rsidRDefault="00EE1CDE" w:rsidP="000B317C">
            <w:pPr>
              <w:snapToGrid w:val="0"/>
              <w:spacing w:line="240" w:lineRule="auto"/>
              <w:ind w:leftChars="300" w:left="720" w:firstLineChars="200" w:firstLine="480"/>
              <w:jc w:val="both"/>
              <w:rPr>
                <w:rFonts w:ascii="Times New Roman"/>
                <w:bCs/>
                <w:color w:val="000000" w:themeColor="text1"/>
              </w:rPr>
            </w:pPr>
            <w:r w:rsidRPr="00395897">
              <w:rPr>
                <w:rFonts w:ascii="Times New Roman"/>
                <w:bCs/>
                <w:color w:val="000000" w:themeColor="text1"/>
              </w:rPr>
              <w:t>地方主管機關審查替代方案，得邀集相關單位及專家學者進行審查，必要時得要求公私場所列席審查會議或進行現場勘查。</w:t>
            </w:r>
          </w:p>
          <w:p w:rsidR="00EE1CDE" w:rsidRPr="00395897" w:rsidRDefault="00EE1CDE" w:rsidP="000B317C">
            <w:pPr>
              <w:snapToGrid w:val="0"/>
              <w:spacing w:line="240" w:lineRule="auto"/>
              <w:ind w:leftChars="300" w:left="720" w:firstLineChars="200" w:firstLine="480"/>
              <w:jc w:val="both"/>
              <w:rPr>
                <w:rFonts w:ascii="Times New Roman"/>
                <w:bCs/>
                <w:color w:val="000000" w:themeColor="text1"/>
              </w:rPr>
            </w:pPr>
            <w:r w:rsidRPr="00395897">
              <w:rPr>
                <w:rFonts w:ascii="Times New Roman"/>
                <w:bCs/>
                <w:color w:val="000000" w:themeColor="text1"/>
              </w:rPr>
              <w:t>替代方案經審查不合規定或內容有欠缺者，地方主管機關應通知公私場所限期補正，各次補正日數不計入審查期間，且補正總日數不得超過九十日；屆期未補正者，駁回其申請。</w:t>
            </w:r>
          </w:p>
          <w:p w:rsidR="00EE1CDE" w:rsidRPr="00395897" w:rsidRDefault="00EE1CDE" w:rsidP="000B317C">
            <w:pPr>
              <w:snapToGrid w:val="0"/>
              <w:spacing w:line="240" w:lineRule="auto"/>
              <w:ind w:leftChars="300" w:left="720" w:firstLineChars="200" w:firstLine="480"/>
              <w:jc w:val="both"/>
              <w:rPr>
                <w:rFonts w:ascii="Times New Roman"/>
                <w:bCs/>
                <w:color w:val="000000" w:themeColor="text1"/>
              </w:rPr>
            </w:pPr>
            <w:r w:rsidRPr="00395897">
              <w:rPr>
                <w:rFonts w:ascii="Times New Roman"/>
                <w:bCs/>
                <w:color w:val="000000" w:themeColor="text1"/>
              </w:rPr>
              <w:t>地方主管機關應依審查結果定期檢核公私場所執行成果，公私場所未依審查通過之替代方案執行，得視同未依規定指定削減。</w:t>
            </w:r>
          </w:p>
          <w:p w:rsidR="00EE1CDE" w:rsidRPr="00395897" w:rsidRDefault="00EE1CDE" w:rsidP="000B317C">
            <w:pPr>
              <w:snapToGrid w:val="0"/>
              <w:spacing w:line="240" w:lineRule="auto"/>
              <w:ind w:leftChars="200" w:left="720" w:hangingChars="100" w:hanging="240"/>
              <w:jc w:val="both"/>
              <w:rPr>
                <w:rFonts w:ascii="Times New Roman"/>
                <w:bCs/>
                <w:color w:val="000000" w:themeColor="text1"/>
              </w:rPr>
            </w:pPr>
            <w:r w:rsidRPr="00395897">
              <w:rPr>
                <w:rFonts w:ascii="Times New Roman"/>
                <w:bCs/>
                <w:color w:val="000000" w:themeColor="text1"/>
              </w:rPr>
              <w:t>5.</w:t>
            </w:r>
            <w:r w:rsidRPr="00395897">
              <w:rPr>
                <w:rFonts w:ascii="Times New Roman"/>
                <w:bCs/>
                <w:color w:val="000000" w:themeColor="text1"/>
              </w:rPr>
              <w:tab/>
            </w:r>
            <w:r w:rsidRPr="00395897">
              <w:rPr>
                <w:rFonts w:ascii="Times New Roman"/>
                <w:bCs/>
                <w:color w:val="000000" w:themeColor="text1"/>
              </w:rPr>
              <w:t>既存固定污染源指定削減作業涉及操作許可證內容異動者，應依固定污染源設置與操作許可證管理辦法辦理。</w:t>
            </w:r>
          </w:p>
          <w:p w:rsidR="009203D0" w:rsidRDefault="00EE1CDE" w:rsidP="000B317C">
            <w:pPr>
              <w:snapToGrid w:val="0"/>
              <w:spacing w:line="240" w:lineRule="auto"/>
              <w:ind w:left="480" w:hangingChars="200" w:hanging="480"/>
              <w:jc w:val="both"/>
              <w:rPr>
                <w:rFonts w:ascii="Times New Roman"/>
                <w:bCs/>
                <w:color w:val="000000" w:themeColor="text1"/>
              </w:rPr>
            </w:pPr>
            <w:r w:rsidRPr="00395897">
              <w:rPr>
                <w:rFonts w:ascii="Times New Roman"/>
                <w:bCs/>
                <w:color w:val="000000" w:themeColor="text1"/>
              </w:rPr>
              <w:t>三、既存固定污染源空氣污染物削減量差額認可</w:t>
            </w:r>
          </w:p>
          <w:p w:rsidR="00E6511B" w:rsidRDefault="00EE1CDE">
            <w:pPr>
              <w:snapToGrid w:val="0"/>
              <w:spacing w:line="240" w:lineRule="auto"/>
              <w:ind w:leftChars="100" w:left="240" w:firstLineChars="100" w:firstLine="240"/>
              <w:jc w:val="both"/>
              <w:rPr>
                <w:rFonts w:ascii="Times New Roman"/>
                <w:bCs/>
                <w:color w:val="000000" w:themeColor="text1"/>
              </w:rPr>
            </w:pPr>
            <w:r w:rsidRPr="00395897">
              <w:rPr>
                <w:rFonts w:ascii="Times New Roman"/>
                <w:bCs/>
                <w:color w:val="000000" w:themeColor="text1"/>
              </w:rPr>
              <w:t>削減量差額認可申請及審查程序依保留抵換交易辦法及本計畫規定辦理。</w:t>
            </w:r>
          </w:p>
          <w:p w:rsidR="00EE1CDE" w:rsidRPr="00395897" w:rsidRDefault="00EE1CDE" w:rsidP="000B317C">
            <w:pPr>
              <w:snapToGrid w:val="0"/>
              <w:spacing w:line="240" w:lineRule="auto"/>
              <w:ind w:leftChars="100" w:left="720" w:hangingChars="200" w:hanging="480"/>
              <w:jc w:val="both"/>
              <w:rPr>
                <w:rFonts w:ascii="Times New Roman"/>
                <w:bCs/>
                <w:color w:val="000000" w:themeColor="text1"/>
              </w:rPr>
            </w:pPr>
            <w:r w:rsidRPr="00395897">
              <w:rPr>
                <w:rFonts w:ascii="Times New Roman"/>
                <w:bCs/>
                <w:color w:val="000000" w:themeColor="text1"/>
                <w:u w:val="single"/>
              </w:rPr>
              <w:t>（一）</w:t>
            </w:r>
            <w:r w:rsidRPr="00395897">
              <w:rPr>
                <w:rFonts w:ascii="Times New Roman"/>
                <w:bCs/>
                <w:color w:val="000000" w:themeColor="text1"/>
              </w:rPr>
              <w:t>地方主管機關核發削減量差額證明時，應於操作許可證之「參、其他規定事項」登載總量管制規範事項，包括：</w:t>
            </w:r>
          </w:p>
          <w:p w:rsidR="00EE1CDE" w:rsidRPr="00395897" w:rsidRDefault="00EE1CDE" w:rsidP="000B317C">
            <w:pPr>
              <w:snapToGrid w:val="0"/>
              <w:spacing w:line="240" w:lineRule="auto"/>
              <w:ind w:leftChars="200" w:left="720" w:hangingChars="100" w:hanging="240"/>
              <w:jc w:val="both"/>
              <w:rPr>
                <w:rFonts w:ascii="Times New Roman"/>
                <w:bCs/>
                <w:color w:val="000000" w:themeColor="text1"/>
              </w:rPr>
            </w:pPr>
            <w:r w:rsidRPr="00395897">
              <w:rPr>
                <w:rFonts w:ascii="Times New Roman" w:hint="eastAsia"/>
                <w:bCs/>
                <w:color w:val="000000" w:themeColor="text1"/>
                <w:u w:val="single"/>
              </w:rPr>
              <w:t>1.</w:t>
            </w:r>
            <w:r w:rsidRPr="00395897">
              <w:rPr>
                <w:rFonts w:ascii="Times New Roman"/>
                <w:bCs/>
                <w:color w:val="000000" w:themeColor="text1"/>
              </w:rPr>
              <w:t>削減量差額證明登載事項。</w:t>
            </w:r>
          </w:p>
          <w:p w:rsidR="00EE1CDE" w:rsidRPr="00395897" w:rsidRDefault="00EE1CDE" w:rsidP="000B317C">
            <w:pPr>
              <w:snapToGrid w:val="0"/>
              <w:spacing w:line="240" w:lineRule="auto"/>
              <w:ind w:leftChars="200" w:left="720" w:hangingChars="100" w:hanging="240"/>
              <w:jc w:val="both"/>
              <w:rPr>
                <w:rFonts w:ascii="Times New Roman"/>
                <w:bCs/>
                <w:color w:val="000000" w:themeColor="text1"/>
              </w:rPr>
            </w:pPr>
            <w:r w:rsidRPr="00395897">
              <w:rPr>
                <w:rFonts w:ascii="Times New Roman" w:hint="eastAsia"/>
                <w:bCs/>
                <w:color w:val="000000" w:themeColor="text1"/>
                <w:u w:val="single"/>
              </w:rPr>
              <w:t>2.</w:t>
            </w:r>
            <w:r w:rsidRPr="00395897">
              <w:rPr>
                <w:rFonts w:ascii="Times New Roman"/>
                <w:bCs/>
                <w:color w:val="000000" w:themeColor="text1"/>
              </w:rPr>
              <w:t>防制措施說明、製程產能操作條件、防制設施操作條件、防制設施記錄方式與頻率。</w:t>
            </w:r>
          </w:p>
          <w:p w:rsidR="00EE1CDE" w:rsidRPr="00395897" w:rsidRDefault="00EE1CDE" w:rsidP="000B317C">
            <w:pPr>
              <w:snapToGrid w:val="0"/>
              <w:spacing w:line="240" w:lineRule="auto"/>
              <w:ind w:leftChars="200" w:left="720" w:hangingChars="100" w:hanging="240"/>
              <w:jc w:val="both"/>
              <w:rPr>
                <w:rFonts w:ascii="Times New Roman"/>
                <w:bCs/>
                <w:color w:val="000000" w:themeColor="text1"/>
              </w:rPr>
            </w:pPr>
            <w:r w:rsidRPr="00395897">
              <w:rPr>
                <w:rFonts w:ascii="Times New Roman" w:hint="eastAsia"/>
                <w:bCs/>
                <w:color w:val="000000" w:themeColor="text1"/>
                <w:u w:val="single"/>
              </w:rPr>
              <w:t>3.</w:t>
            </w:r>
            <w:r w:rsidRPr="00395897">
              <w:rPr>
                <w:rFonts w:ascii="Times New Roman"/>
                <w:bCs/>
                <w:color w:val="000000" w:themeColor="text1"/>
              </w:rPr>
              <w:t>其他主管機關許可事項。</w:t>
            </w:r>
          </w:p>
          <w:p w:rsidR="00EE1CDE" w:rsidRPr="00395897" w:rsidRDefault="00EE1CDE" w:rsidP="000B317C">
            <w:pPr>
              <w:snapToGrid w:val="0"/>
              <w:spacing w:line="240" w:lineRule="auto"/>
              <w:ind w:leftChars="100" w:left="720" w:hangingChars="200" w:hanging="480"/>
              <w:jc w:val="both"/>
              <w:rPr>
                <w:rFonts w:ascii="Times New Roman"/>
                <w:bCs/>
                <w:color w:val="000000" w:themeColor="text1"/>
              </w:rPr>
            </w:pPr>
            <w:r w:rsidRPr="00395897">
              <w:rPr>
                <w:rFonts w:ascii="Times New Roman"/>
                <w:bCs/>
                <w:color w:val="000000" w:themeColor="text1"/>
                <w:u w:val="single"/>
              </w:rPr>
              <w:t>（</w:t>
            </w:r>
            <w:r w:rsidRPr="00395897">
              <w:rPr>
                <w:rFonts w:ascii="Times New Roman" w:hint="eastAsia"/>
                <w:bCs/>
                <w:color w:val="000000" w:themeColor="text1"/>
                <w:u w:val="single"/>
              </w:rPr>
              <w:t>二</w:t>
            </w:r>
            <w:r w:rsidRPr="00395897">
              <w:rPr>
                <w:rFonts w:ascii="Times New Roman"/>
                <w:bCs/>
                <w:color w:val="000000" w:themeColor="text1"/>
                <w:u w:val="single"/>
              </w:rPr>
              <w:t>）</w:t>
            </w:r>
            <w:r w:rsidRPr="00395897">
              <w:rPr>
                <w:rFonts w:ascii="Times New Roman"/>
                <w:bCs/>
                <w:color w:val="000000" w:themeColor="text1"/>
              </w:rPr>
              <w:t>經地方主管機關認定非屬保留抵換交易辦法第二條第一款規定之防制措施者，不核發削減量差額。</w:t>
            </w:r>
          </w:p>
          <w:p w:rsidR="00EE1CDE" w:rsidRPr="00395897" w:rsidRDefault="00EE1CDE" w:rsidP="000B317C">
            <w:pPr>
              <w:snapToGrid w:val="0"/>
              <w:spacing w:line="240" w:lineRule="auto"/>
              <w:ind w:left="480" w:hangingChars="200" w:hanging="480"/>
              <w:jc w:val="both"/>
              <w:rPr>
                <w:rFonts w:ascii="Times New Roman"/>
                <w:bCs/>
                <w:color w:val="000000" w:themeColor="text1"/>
              </w:rPr>
            </w:pPr>
            <w:r w:rsidRPr="00395897">
              <w:rPr>
                <w:rFonts w:ascii="Times New Roman"/>
                <w:bCs/>
                <w:color w:val="000000" w:themeColor="text1"/>
              </w:rPr>
              <w:t>四、空氣污染物削減量差額管理平台</w:t>
            </w:r>
          </w:p>
          <w:p w:rsidR="00EE1CDE" w:rsidRPr="00395897" w:rsidRDefault="00EE1CDE" w:rsidP="000B317C">
            <w:pPr>
              <w:snapToGrid w:val="0"/>
              <w:spacing w:line="240" w:lineRule="auto"/>
              <w:ind w:firstLineChars="200" w:firstLine="480"/>
              <w:jc w:val="both"/>
              <w:rPr>
                <w:rFonts w:ascii="Times New Roman"/>
                <w:bCs/>
                <w:color w:val="000000" w:themeColor="text1"/>
              </w:rPr>
            </w:pPr>
            <w:r w:rsidRPr="00395897">
              <w:rPr>
                <w:rFonts w:ascii="Times New Roman"/>
                <w:bCs/>
                <w:color w:val="000000" w:themeColor="text1"/>
              </w:rPr>
              <w:t>管理平台共有三個系統，包含「既存固定污染源排放量認可申請作業系統」、「削減量差額認可審查作業系統」及「排放量查核系統」，其中「排放量查核系統」包含「削減量差額追蹤查核子系統」及「年度總量查核作業子系統」。</w:t>
            </w:r>
          </w:p>
          <w:p w:rsidR="00EE1CDE" w:rsidRPr="00395897" w:rsidRDefault="00EE1CDE" w:rsidP="000B317C">
            <w:pPr>
              <w:snapToGrid w:val="0"/>
              <w:spacing w:line="240" w:lineRule="auto"/>
              <w:ind w:leftChars="100" w:left="720" w:hangingChars="200" w:hanging="480"/>
              <w:jc w:val="both"/>
              <w:rPr>
                <w:rFonts w:ascii="Times New Roman"/>
                <w:bCs/>
                <w:color w:val="000000" w:themeColor="text1"/>
              </w:rPr>
            </w:pPr>
            <w:r w:rsidRPr="00395897">
              <w:rPr>
                <w:rFonts w:ascii="Times New Roman"/>
                <w:bCs/>
                <w:color w:val="000000" w:themeColor="text1"/>
              </w:rPr>
              <w:t>（一）既存固定污染源排放量認可申請作業系統：供公私場所提出排放量認可線上申請，並由地方主管機關進行線上審查。</w:t>
            </w:r>
          </w:p>
          <w:p w:rsidR="00EE1CDE" w:rsidRPr="00395897" w:rsidRDefault="00EE1CDE" w:rsidP="000B317C">
            <w:pPr>
              <w:snapToGrid w:val="0"/>
              <w:spacing w:line="240" w:lineRule="auto"/>
              <w:ind w:leftChars="100" w:left="720" w:hangingChars="200" w:hanging="480"/>
              <w:jc w:val="both"/>
              <w:rPr>
                <w:rFonts w:ascii="Times New Roman"/>
                <w:bCs/>
                <w:color w:val="000000" w:themeColor="text1"/>
              </w:rPr>
            </w:pPr>
            <w:r w:rsidRPr="00395897">
              <w:rPr>
                <w:rFonts w:ascii="Times New Roman"/>
                <w:bCs/>
                <w:color w:val="000000" w:themeColor="text1"/>
              </w:rPr>
              <w:t>（二）削減量差額認可審查作業系統：地方主管機關受理公私場所削減量差額申請後，於線上執行削減量差額認可之審查與登載。</w:t>
            </w:r>
          </w:p>
          <w:p w:rsidR="00EE1CDE" w:rsidRPr="00395897" w:rsidRDefault="00EE1CDE" w:rsidP="000B317C">
            <w:pPr>
              <w:snapToGrid w:val="0"/>
              <w:spacing w:line="240" w:lineRule="auto"/>
              <w:ind w:leftChars="100" w:left="720" w:hangingChars="200" w:hanging="480"/>
              <w:jc w:val="both"/>
              <w:rPr>
                <w:rFonts w:ascii="Times New Roman"/>
                <w:bCs/>
                <w:color w:val="000000" w:themeColor="text1"/>
              </w:rPr>
            </w:pPr>
            <w:r w:rsidRPr="00395897">
              <w:rPr>
                <w:rFonts w:ascii="Times New Roman"/>
                <w:bCs/>
                <w:color w:val="000000" w:themeColor="text1"/>
              </w:rPr>
              <w:t>（三）削減量差額追蹤查核子系統：供主管機關於管理平台確認所轄公私場所削減量差額之保留、抵換及交易等流向，以追蹤查核削減量差額之用途及有效狀態。</w:t>
            </w:r>
          </w:p>
          <w:p w:rsidR="00EE1CDE" w:rsidRPr="00395897" w:rsidRDefault="00EE1CDE" w:rsidP="000B317C">
            <w:pPr>
              <w:snapToGrid w:val="0"/>
              <w:spacing w:line="240" w:lineRule="auto"/>
              <w:ind w:leftChars="100" w:left="720" w:hangingChars="200" w:hanging="480"/>
              <w:jc w:val="both"/>
              <w:rPr>
                <w:rFonts w:ascii="Times New Roman"/>
                <w:bCs/>
                <w:color w:val="000000" w:themeColor="text1"/>
              </w:rPr>
            </w:pPr>
            <w:r w:rsidRPr="00395897">
              <w:rPr>
                <w:rFonts w:ascii="Times New Roman"/>
                <w:bCs/>
                <w:color w:val="000000" w:themeColor="text1"/>
              </w:rPr>
              <w:t>（四）年度總量查核作業子系統：供地方主管機關勾稽比對公私場所之各類排放量資料，包含排放量申報、空氣污染防制費申報、許可排放量及指定之目標年排放量。地方主管機關應就總量管制規範不定期現場查核，查核重點包括原物料用量、排放量申報與空氣污染防制費申報資料、製程設備與操作狀況、防制措施操作與維護紀錄、因應削減量差額所為之防制措施是否確實運作及其他總量管制規範之相關事項等。</w:t>
            </w:r>
          </w:p>
          <w:p w:rsidR="00EE1CDE" w:rsidRPr="00395897" w:rsidRDefault="00EE1CDE" w:rsidP="000B317C">
            <w:pPr>
              <w:snapToGrid w:val="0"/>
              <w:spacing w:line="240" w:lineRule="auto"/>
              <w:ind w:left="480" w:hangingChars="200" w:hanging="480"/>
              <w:jc w:val="both"/>
              <w:rPr>
                <w:rFonts w:ascii="Times New Roman"/>
                <w:color w:val="000000" w:themeColor="text1"/>
              </w:rPr>
            </w:pPr>
            <w:r w:rsidRPr="00395897">
              <w:rPr>
                <w:rFonts w:ascii="Times New Roman"/>
                <w:bCs/>
                <w:color w:val="000000" w:themeColor="text1"/>
              </w:rPr>
              <w:t>五、屬經環境影響評估審查通過之科學園區、工業區、加工出口區，其區內新設或變更及既存固定污染源，亦應符合本計畫、認可準則及保留抵換交易辦法規定。</w:t>
            </w:r>
          </w:p>
        </w:tc>
        <w:tc>
          <w:tcPr>
            <w:tcW w:w="3222" w:type="dxa"/>
            <w:tcBorders>
              <w:top w:val="nil"/>
              <w:left w:val="single" w:sz="4" w:space="0" w:color="auto"/>
              <w:bottom w:val="single" w:sz="4" w:space="0" w:color="auto"/>
              <w:right w:val="single" w:sz="4" w:space="0" w:color="auto"/>
            </w:tcBorders>
            <w:shd w:val="clear" w:color="auto" w:fill="FFFFFF"/>
          </w:tcPr>
          <w:p w:rsidR="00EE1CDE" w:rsidRPr="00395897" w:rsidRDefault="00EE1CDE" w:rsidP="000B317C">
            <w:pPr>
              <w:snapToGrid w:val="0"/>
              <w:spacing w:line="240" w:lineRule="auto"/>
              <w:ind w:left="480" w:hangingChars="200" w:hanging="480"/>
              <w:jc w:val="both"/>
              <w:rPr>
                <w:rFonts w:ascii="Times New Roman"/>
                <w:color w:val="000000" w:themeColor="text1"/>
              </w:rPr>
            </w:pPr>
            <w:r w:rsidRPr="00395897">
              <w:rPr>
                <w:rFonts w:ascii="Times New Roman"/>
                <w:bCs/>
                <w:color w:val="000000" w:themeColor="text1"/>
              </w:rPr>
              <w:t>一、既存固定污染源排放量認可</w:t>
            </w:r>
          </w:p>
          <w:p w:rsidR="00EE1CDE" w:rsidRPr="00395897" w:rsidRDefault="00EE1CDE" w:rsidP="000B317C">
            <w:pPr>
              <w:snapToGrid w:val="0"/>
              <w:spacing w:line="240" w:lineRule="auto"/>
              <w:ind w:firstLineChars="200" w:firstLine="480"/>
              <w:jc w:val="both"/>
              <w:rPr>
                <w:rFonts w:ascii="Times New Roman"/>
                <w:bCs/>
                <w:color w:val="000000" w:themeColor="text1"/>
              </w:rPr>
            </w:pPr>
            <w:r w:rsidRPr="00395897">
              <w:rPr>
                <w:rFonts w:ascii="Times New Roman"/>
                <w:bCs/>
                <w:color w:val="000000" w:themeColor="text1"/>
              </w:rPr>
              <w:t>排放量認可申請及審查程序依「既存固定污染源污染物排放量認可準則」（以下簡稱認可準則）及本計畫規定辦理。</w:t>
            </w:r>
          </w:p>
          <w:p w:rsidR="00EE1CDE" w:rsidRPr="00395897" w:rsidRDefault="00EE1CDE" w:rsidP="000B317C">
            <w:pPr>
              <w:snapToGrid w:val="0"/>
              <w:spacing w:line="240" w:lineRule="auto"/>
              <w:ind w:leftChars="100" w:left="720" w:hangingChars="200" w:hanging="480"/>
              <w:jc w:val="both"/>
              <w:rPr>
                <w:rFonts w:ascii="Times New Roman"/>
                <w:bCs/>
                <w:color w:val="000000" w:themeColor="text1"/>
              </w:rPr>
            </w:pPr>
            <w:r w:rsidRPr="00395897">
              <w:rPr>
                <w:rFonts w:ascii="Times New Roman"/>
                <w:bCs/>
                <w:color w:val="000000" w:themeColor="text1"/>
              </w:rPr>
              <w:t>（一）實施對象</w:t>
            </w:r>
          </w:p>
          <w:p w:rsidR="00EE1CDE" w:rsidRPr="00395897" w:rsidRDefault="00077E01" w:rsidP="000B317C">
            <w:pPr>
              <w:snapToGrid w:val="0"/>
              <w:spacing w:line="240" w:lineRule="auto"/>
              <w:ind w:leftChars="200" w:left="720" w:hangingChars="100" w:hanging="240"/>
              <w:jc w:val="both"/>
              <w:rPr>
                <w:rFonts w:ascii="Times New Roman"/>
                <w:bCs/>
                <w:color w:val="000000" w:themeColor="text1"/>
              </w:rPr>
            </w:pPr>
            <w:r w:rsidRPr="00077E01">
              <w:rPr>
                <w:rFonts w:ascii="Times New Roman"/>
                <w:bCs/>
                <w:color w:val="000000" w:themeColor="text1"/>
                <w:u w:val="single"/>
              </w:rPr>
              <w:t>1.</w:t>
            </w:r>
            <w:r>
              <w:rPr>
                <w:rFonts w:ascii="Times New Roman"/>
                <w:bCs/>
                <w:color w:val="000000" w:themeColor="text1"/>
                <w:u w:val="single"/>
              </w:rPr>
              <w:tab/>
            </w:r>
            <w:r w:rsidRPr="00077E01">
              <w:rPr>
                <w:rFonts w:ascii="Times New Roman" w:hint="eastAsia"/>
                <w:bCs/>
                <w:color w:val="000000" w:themeColor="text1"/>
              </w:rPr>
              <w:t>公私場所具有中央主管機關依本法第二十一條第一項指定公告之既存固定污染源。</w:t>
            </w:r>
          </w:p>
          <w:p w:rsidR="00EE1CDE" w:rsidRPr="00395897" w:rsidRDefault="00EE1CDE" w:rsidP="000B317C">
            <w:pPr>
              <w:snapToGrid w:val="0"/>
              <w:spacing w:line="240" w:lineRule="auto"/>
              <w:ind w:leftChars="200" w:left="720" w:hangingChars="100" w:hanging="240"/>
              <w:jc w:val="both"/>
              <w:rPr>
                <w:rFonts w:ascii="Times New Roman"/>
                <w:bCs/>
                <w:color w:val="000000" w:themeColor="text1"/>
                <w:u w:val="single"/>
              </w:rPr>
            </w:pPr>
            <w:r w:rsidRPr="00395897">
              <w:rPr>
                <w:rFonts w:ascii="Times New Roman"/>
                <w:bCs/>
                <w:color w:val="000000" w:themeColor="text1"/>
                <w:u w:val="single"/>
              </w:rPr>
              <w:t>2.</w:t>
            </w:r>
            <w:r w:rsidRPr="00395897">
              <w:rPr>
                <w:rFonts w:ascii="Times New Roman"/>
                <w:bCs/>
                <w:color w:val="000000" w:themeColor="text1"/>
                <w:u w:val="single"/>
              </w:rPr>
              <w:tab/>
            </w:r>
            <w:r w:rsidRPr="00395897">
              <w:rPr>
                <w:rFonts w:ascii="Times New Roman"/>
                <w:bCs/>
                <w:color w:val="000000" w:themeColor="text1"/>
                <w:u w:val="single"/>
              </w:rPr>
              <w:t>非屬本法第二十一條第一項規定並具操作許可證者，得依認可準則第八條規定辦理。</w:t>
            </w:r>
          </w:p>
          <w:p w:rsidR="00EE1CDE" w:rsidRPr="00395897" w:rsidRDefault="00EE1CDE" w:rsidP="000B317C">
            <w:pPr>
              <w:snapToGrid w:val="0"/>
              <w:spacing w:line="240" w:lineRule="auto"/>
              <w:ind w:leftChars="100" w:left="720" w:hangingChars="200" w:hanging="480"/>
              <w:jc w:val="both"/>
              <w:rPr>
                <w:rFonts w:ascii="Times New Roman"/>
                <w:bCs/>
                <w:color w:val="000000" w:themeColor="text1"/>
              </w:rPr>
            </w:pPr>
            <w:r w:rsidRPr="00395897">
              <w:rPr>
                <w:rFonts w:ascii="Times New Roman"/>
                <w:bCs/>
                <w:color w:val="000000" w:themeColor="text1"/>
              </w:rPr>
              <w:t>（二）公私場所應向地方主管機關申請認可其污染物排放量</w:t>
            </w:r>
          </w:p>
          <w:p w:rsidR="00EE1CDE" w:rsidRPr="00395897" w:rsidRDefault="00EE1CDE" w:rsidP="000B317C">
            <w:pPr>
              <w:snapToGrid w:val="0"/>
              <w:spacing w:line="240" w:lineRule="auto"/>
              <w:ind w:leftChars="200" w:left="720" w:hangingChars="100" w:hanging="240"/>
              <w:jc w:val="both"/>
              <w:rPr>
                <w:rFonts w:ascii="Times New Roman"/>
                <w:bCs/>
                <w:color w:val="000000" w:themeColor="text1"/>
                <w:u w:val="single"/>
              </w:rPr>
            </w:pPr>
            <w:r w:rsidRPr="00395897">
              <w:rPr>
                <w:rFonts w:ascii="Times New Roman"/>
                <w:bCs/>
                <w:color w:val="000000" w:themeColor="text1"/>
                <w:u w:val="single"/>
              </w:rPr>
              <w:t>1.</w:t>
            </w:r>
            <w:r w:rsidRPr="00395897">
              <w:rPr>
                <w:rFonts w:ascii="Times New Roman"/>
                <w:bCs/>
                <w:color w:val="000000" w:themeColor="text1"/>
                <w:u w:val="single"/>
              </w:rPr>
              <w:tab/>
            </w:r>
            <w:r w:rsidRPr="00395897">
              <w:rPr>
                <w:rFonts w:ascii="Times New Roman"/>
                <w:bCs/>
                <w:color w:val="000000" w:themeColor="text1"/>
                <w:u w:val="single"/>
              </w:rPr>
              <w:t>申請期限：依認可準則第二條第一項規定辦理。</w:t>
            </w:r>
          </w:p>
          <w:p w:rsidR="00EE1CDE" w:rsidRPr="00395897" w:rsidRDefault="00EE1CDE" w:rsidP="000B317C">
            <w:pPr>
              <w:snapToGrid w:val="0"/>
              <w:spacing w:line="240" w:lineRule="auto"/>
              <w:ind w:leftChars="200" w:left="720" w:hangingChars="100" w:hanging="240"/>
              <w:jc w:val="both"/>
              <w:rPr>
                <w:rFonts w:ascii="Times New Roman"/>
                <w:bCs/>
                <w:color w:val="000000" w:themeColor="text1"/>
                <w:u w:val="single"/>
              </w:rPr>
            </w:pPr>
            <w:r w:rsidRPr="00395897">
              <w:rPr>
                <w:rFonts w:ascii="Times New Roman"/>
                <w:bCs/>
                <w:color w:val="000000" w:themeColor="text1"/>
                <w:u w:val="single"/>
              </w:rPr>
              <w:t>2.</w:t>
            </w:r>
            <w:r w:rsidRPr="00395897">
              <w:rPr>
                <w:rFonts w:ascii="Times New Roman"/>
                <w:bCs/>
                <w:color w:val="000000" w:themeColor="text1"/>
                <w:u w:val="single"/>
              </w:rPr>
              <w:tab/>
            </w:r>
            <w:r w:rsidRPr="00395897">
              <w:rPr>
                <w:rFonts w:ascii="Times New Roman"/>
                <w:bCs/>
                <w:color w:val="000000" w:themeColor="text1"/>
                <w:u w:val="single"/>
              </w:rPr>
              <w:t>認可依據：依認可準則第三條規定辦理。</w:t>
            </w:r>
          </w:p>
          <w:p w:rsidR="00EE1CDE" w:rsidRPr="00395897" w:rsidRDefault="00EE1CDE" w:rsidP="000B317C">
            <w:pPr>
              <w:snapToGrid w:val="0"/>
              <w:spacing w:line="240" w:lineRule="auto"/>
              <w:ind w:leftChars="200" w:left="720" w:hangingChars="100" w:hanging="240"/>
              <w:jc w:val="both"/>
              <w:rPr>
                <w:rFonts w:ascii="Times New Roman"/>
                <w:bCs/>
                <w:color w:val="000000" w:themeColor="text1"/>
                <w:u w:val="single"/>
              </w:rPr>
            </w:pPr>
            <w:r w:rsidRPr="00395897">
              <w:rPr>
                <w:rFonts w:ascii="Times New Roman"/>
                <w:bCs/>
                <w:color w:val="000000" w:themeColor="text1"/>
                <w:u w:val="single"/>
              </w:rPr>
              <w:t>3.</w:t>
            </w:r>
            <w:r w:rsidRPr="00395897">
              <w:rPr>
                <w:rFonts w:ascii="Times New Roman"/>
                <w:bCs/>
                <w:color w:val="000000" w:themeColor="text1"/>
                <w:u w:val="single"/>
              </w:rPr>
              <w:tab/>
            </w:r>
            <w:r w:rsidRPr="00395897">
              <w:rPr>
                <w:rFonts w:ascii="Times New Roman"/>
                <w:bCs/>
                <w:color w:val="000000" w:themeColor="text1"/>
                <w:u w:val="single"/>
              </w:rPr>
              <w:t>申請程序：依認可準則第四條第一項規定辦理，公私場所應檢具申請表及排放量相關佐證資料向地方主管機關申請，並於中央主管機關指定之空氣污染物削減量差額管理平台（以下簡稱管理平台）以網路傳輸方式登載。</w:t>
            </w:r>
          </w:p>
          <w:p w:rsidR="00EE1CDE" w:rsidRPr="00395897" w:rsidRDefault="00EE1CDE" w:rsidP="000B317C">
            <w:pPr>
              <w:snapToGrid w:val="0"/>
              <w:spacing w:line="240" w:lineRule="auto"/>
              <w:ind w:leftChars="200" w:left="720" w:hangingChars="100" w:hanging="240"/>
              <w:jc w:val="both"/>
              <w:rPr>
                <w:rFonts w:ascii="Times New Roman"/>
                <w:color w:val="000000" w:themeColor="text1"/>
                <w:u w:val="single"/>
              </w:rPr>
            </w:pPr>
            <w:r w:rsidRPr="00395897">
              <w:rPr>
                <w:rFonts w:ascii="Times New Roman"/>
                <w:bCs/>
                <w:color w:val="000000" w:themeColor="text1"/>
                <w:u w:val="single"/>
              </w:rPr>
              <w:t>4.</w:t>
            </w:r>
            <w:r w:rsidRPr="00395897">
              <w:rPr>
                <w:rFonts w:ascii="Times New Roman"/>
                <w:bCs/>
                <w:color w:val="000000" w:themeColor="text1"/>
                <w:u w:val="single"/>
              </w:rPr>
              <w:tab/>
            </w:r>
            <w:r w:rsidRPr="00395897">
              <w:rPr>
                <w:rFonts w:ascii="Times New Roman"/>
                <w:bCs/>
                <w:color w:val="000000" w:themeColor="text1"/>
                <w:u w:val="single"/>
              </w:rPr>
              <w:t>資料保存規定：認可排放量相關申請紀錄與書面資料應保存六年。</w:t>
            </w:r>
          </w:p>
          <w:p w:rsidR="00EE1CDE" w:rsidRPr="00395897" w:rsidRDefault="00EE1CDE" w:rsidP="000B317C">
            <w:pPr>
              <w:snapToGrid w:val="0"/>
              <w:spacing w:line="240" w:lineRule="auto"/>
              <w:ind w:leftChars="100" w:left="720" w:hangingChars="200" w:hanging="480"/>
              <w:jc w:val="both"/>
              <w:rPr>
                <w:rFonts w:ascii="Times New Roman"/>
                <w:bCs/>
                <w:color w:val="000000" w:themeColor="text1"/>
                <w:u w:val="single"/>
              </w:rPr>
            </w:pPr>
            <w:r w:rsidRPr="00395897">
              <w:rPr>
                <w:rFonts w:ascii="Times New Roman"/>
                <w:bCs/>
                <w:color w:val="000000" w:themeColor="text1"/>
                <w:u w:val="single"/>
              </w:rPr>
              <w:t>（三）地方主管機關受理公私場所排放量認可申請</w:t>
            </w:r>
          </w:p>
          <w:p w:rsidR="00EE1CDE" w:rsidRPr="00395897" w:rsidRDefault="00EE1CDE" w:rsidP="000B317C">
            <w:pPr>
              <w:snapToGrid w:val="0"/>
              <w:spacing w:line="240" w:lineRule="auto"/>
              <w:ind w:leftChars="200" w:left="720" w:hangingChars="100" w:hanging="240"/>
              <w:jc w:val="both"/>
              <w:rPr>
                <w:rFonts w:ascii="Times New Roman"/>
                <w:bCs/>
                <w:color w:val="000000" w:themeColor="text1"/>
                <w:u w:val="single"/>
              </w:rPr>
            </w:pPr>
            <w:r w:rsidRPr="00395897">
              <w:rPr>
                <w:rFonts w:ascii="Times New Roman"/>
                <w:bCs/>
                <w:color w:val="000000" w:themeColor="text1"/>
                <w:u w:val="single"/>
              </w:rPr>
              <w:t>1.</w:t>
            </w:r>
            <w:r w:rsidRPr="00395897">
              <w:rPr>
                <w:rFonts w:ascii="Times New Roman"/>
                <w:bCs/>
                <w:color w:val="000000" w:themeColor="text1"/>
                <w:u w:val="single"/>
              </w:rPr>
              <w:tab/>
            </w:r>
            <w:r w:rsidRPr="00395897">
              <w:rPr>
                <w:rFonts w:ascii="Times New Roman"/>
                <w:bCs/>
                <w:color w:val="000000" w:themeColor="text1"/>
                <w:u w:val="single"/>
              </w:rPr>
              <w:t>審查規定：依認可準則第三條至第五條規定辦理。</w:t>
            </w:r>
          </w:p>
          <w:p w:rsidR="00EE1CDE" w:rsidRPr="00395897" w:rsidRDefault="00EE1CDE" w:rsidP="000B317C">
            <w:pPr>
              <w:snapToGrid w:val="0"/>
              <w:spacing w:line="240" w:lineRule="auto"/>
              <w:ind w:leftChars="200" w:left="720" w:hangingChars="100" w:hanging="240"/>
              <w:jc w:val="both"/>
              <w:rPr>
                <w:rFonts w:ascii="Times New Roman"/>
                <w:bCs/>
                <w:color w:val="000000" w:themeColor="text1"/>
                <w:u w:val="single"/>
              </w:rPr>
            </w:pPr>
            <w:r w:rsidRPr="00395897">
              <w:rPr>
                <w:rFonts w:ascii="Times New Roman"/>
                <w:bCs/>
                <w:color w:val="000000" w:themeColor="text1"/>
                <w:u w:val="single"/>
              </w:rPr>
              <w:t>2.</w:t>
            </w:r>
            <w:r w:rsidRPr="00395897">
              <w:rPr>
                <w:rFonts w:ascii="Times New Roman"/>
                <w:bCs/>
                <w:color w:val="000000" w:themeColor="text1"/>
                <w:u w:val="single"/>
              </w:rPr>
              <w:tab/>
            </w:r>
            <w:r w:rsidRPr="00395897">
              <w:rPr>
                <w:rFonts w:ascii="Times New Roman"/>
                <w:bCs/>
                <w:color w:val="000000" w:themeColor="text1"/>
                <w:u w:val="single"/>
              </w:rPr>
              <w:t>污染物排放量認可文件之記載事項：依認可準則第六條規定辦理。地方主管機關完成認可審查後，核定其管制污染物認可排放量，核發污染物排放量認可文件。</w:t>
            </w:r>
          </w:p>
          <w:p w:rsidR="00EE1CDE" w:rsidRPr="00395897" w:rsidRDefault="00EE1CDE" w:rsidP="000B317C">
            <w:pPr>
              <w:snapToGrid w:val="0"/>
              <w:spacing w:line="240" w:lineRule="auto"/>
              <w:ind w:leftChars="200" w:left="720" w:hangingChars="100" w:hanging="240"/>
              <w:jc w:val="both"/>
              <w:rPr>
                <w:rFonts w:ascii="Times New Roman"/>
                <w:bCs/>
                <w:color w:val="000000" w:themeColor="text1"/>
                <w:u w:val="single"/>
              </w:rPr>
            </w:pPr>
            <w:r w:rsidRPr="00395897">
              <w:rPr>
                <w:rFonts w:ascii="Times New Roman"/>
                <w:bCs/>
                <w:color w:val="000000" w:themeColor="text1"/>
                <w:u w:val="single"/>
              </w:rPr>
              <w:t>3.</w:t>
            </w:r>
            <w:r w:rsidRPr="00395897">
              <w:rPr>
                <w:rFonts w:ascii="Times New Roman"/>
                <w:bCs/>
                <w:color w:val="000000" w:themeColor="text1"/>
                <w:u w:val="single"/>
              </w:rPr>
              <w:tab/>
            </w:r>
            <w:r w:rsidRPr="00395897">
              <w:rPr>
                <w:rFonts w:ascii="Times New Roman"/>
                <w:bCs/>
                <w:color w:val="000000" w:themeColor="text1"/>
                <w:u w:val="single"/>
              </w:rPr>
              <w:t>污染物排放量認可文件之撤銷：依認可準則第七條規定辦理。</w:t>
            </w:r>
          </w:p>
          <w:p w:rsidR="00EE1CDE" w:rsidRPr="00395897" w:rsidRDefault="00EE1CDE" w:rsidP="000B317C">
            <w:pPr>
              <w:snapToGrid w:val="0"/>
              <w:spacing w:line="240" w:lineRule="auto"/>
              <w:ind w:leftChars="200" w:left="720" w:hangingChars="100" w:hanging="240"/>
              <w:jc w:val="both"/>
              <w:rPr>
                <w:rFonts w:ascii="Times New Roman"/>
                <w:bCs/>
                <w:color w:val="000000" w:themeColor="text1"/>
                <w:u w:val="single"/>
              </w:rPr>
            </w:pPr>
            <w:r w:rsidRPr="00395897">
              <w:rPr>
                <w:rFonts w:ascii="Times New Roman"/>
                <w:bCs/>
                <w:color w:val="000000" w:themeColor="text1"/>
                <w:u w:val="single"/>
              </w:rPr>
              <w:t>4.</w:t>
            </w:r>
            <w:r w:rsidRPr="00395897">
              <w:rPr>
                <w:rFonts w:ascii="Times New Roman"/>
                <w:bCs/>
                <w:color w:val="000000" w:themeColor="text1"/>
                <w:u w:val="single"/>
              </w:rPr>
              <w:tab/>
            </w:r>
            <w:r w:rsidRPr="00395897">
              <w:rPr>
                <w:rFonts w:ascii="Times New Roman"/>
                <w:bCs/>
                <w:color w:val="000000" w:themeColor="text1"/>
                <w:u w:val="single"/>
              </w:rPr>
              <w:t>各管制污染物之申請認可年度應為同一年度。</w:t>
            </w:r>
          </w:p>
          <w:p w:rsidR="00EE1CDE" w:rsidRPr="00395897" w:rsidRDefault="00EE1CDE" w:rsidP="000B317C">
            <w:pPr>
              <w:snapToGrid w:val="0"/>
              <w:spacing w:line="240" w:lineRule="auto"/>
              <w:ind w:leftChars="200" w:left="720" w:hangingChars="100" w:hanging="240"/>
              <w:jc w:val="both"/>
              <w:rPr>
                <w:rFonts w:ascii="Times New Roman"/>
                <w:color w:val="000000" w:themeColor="text1"/>
                <w:u w:val="single"/>
              </w:rPr>
            </w:pPr>
            <w:r w:rsidRPr="00395897">
              <w:rPr>
                <w:rFonts w:ascii="Times New Roman"/>
                <w:bCs/>
                <w:color w:val="000000" w:themeColor="text1"/>
                <w:u w:val="single"/>
              </w:rPr>
              <w:t>5.</w:t>
            </w:r>
            <w:r w:rsidRPr="00395897">
              <w:rPr>
                <w:rFonts w:ascii="Times New Roman"/>
                <w:bCs/>
                <w:color w:val="000000" w:themeColor="text1"/>
                <w:u w:val="single"/>
              </w:rPr>
              <w:tab/>
            </w:r>
            <w:r w:rsidRPr="00395897">
              <w:rPr>
                <w:rFonts w:ascii="Times New Roman"/>
                <w:bCs/>
                <w:color w:val="000000" w:themeColor="text1"/>
                <w:u w:val="single"/>
              </w:rPr>
              <w:t>既存固定污染源於申請日前七年內實施環境影響評估者，地方主管機關應確認申請之管制污染物認可排放量，已符合其環境影響評估書件所載審查結論或承諾事項之操作年度設置狀況；有未符合之情形者，地方主管機關得逕依查驗結果或相關資料，核定其管制污染物認可排放量。</w:t>
            </w:r>
          </w:p>
          <w:p w:rsidR="00EE1CDE" w:rsidRPr="00395897" w:rsidRDefault="00EE1CDE" w:rsidP="000B317C">
            <w:pPr>
              <w:snapToGrid w:val="0"/>
              <w:spacing w:line="240" w:lineRule="auto"/>
              <w:ind w:left="480" w:hangingChars="200" w:hanging="480"/>
              <w:jc w:val="both"/>
              <w:rPr>
                <w:rFonts w:ascii="Times New Roman"/>
                <w:bCs/>
                <w:color w:val="000000" w:themeColor="text1"/>
              </w:rPr>
            </w:pPr>
            <w:r w:rsidRPr="00395897">
              <w:rPr>
                <w:rFonts w:ascii="Times New Roman"/>
                <w:bCs/>
                <w:color w:val="000000" w:themeColor="text1"/>
              </w:rPr>
              <w:t>二、指定削減</w:t>
            </w:r>
          </w:p>
          <w:p w:rsidR="00EE1CDE" w:rsidRPr="00395897" w:rsidRDefault="00EE1CDE" w:rsidP="000B317C">
            <w:pPr>
              <w:snapToGrid w:val="0"/>
              <w:spacing w:line="240" w:lineRule="auto"/>
              <w:ind w:leftChars="100" w:left="720" w:hangingChars="200" w:hanging="480"/>
              <w:jc w:val="both"/>
              <w:rPr>
                <w:rFonts w:ascii="Times New Roman"/>
                <w:bCs/>
                <w:color w:val="000000" w:themeColor="text1"/>
              </w:rPr>
            </w:pPr>
            <w:r w:rsidRPr="00395897">
              <w:rPr>
                <w:rFonts w:ascii="Times New Roman"/>
                <w:bCs/>
                <w:color w:val="000000" w:themeColor="text1"/>
              </w:rPr>
              <w:t>（一）實施對象及方式</w:t>
            </w:r>
          </w:p>
          <w:p w:rsidR="00EE1CDE" w:rsidRPr="00395897" w:rsidRDefault="00EE1CDE" w:rsidP="000B317C">
            <w:pPr>
              <w:snapToGrid w:val="0"/>
              <w:spacing w:line="240" w:lineRule="auto"/>
              <w:ind w:leftChars="100" w:left="240" w:firstLineChars="200" w:firstLine="480"/>
              <w:jc w:val="both"/>
              <w:rPr>
                <w:rFonts w:ascii="Times New Roman"/>
                <w:bCs/>
                <w:color w:val="000000" w:themeColor="text1"/>
              </w:rPr>
            </w:pPr>
            <w:r w:rsidRPr="00395897">
              <w:rPr>
                <w:rFonts w:ascii="Times New Roman"/>
                <w:bCs/>
                <w:color w:val="000000" w:themeColor="text1"/>
              </w:rPr>
              <w:t>第一期程既存固定污染源指定削減目標為百分之五，即區內既存固定污染源之各管制污染物認可排放量達本法第二十一條第一項指定公告應申報年排放量者，該管制污染物指定削減量為認可排放量之百分之五。</w:t>
            </w:r>
          </w:p>
          <w:p w:rsidR="00EE1CDE" w:rsidRPr="00395897" w:rsidRDefault="00EE1CDE" w:rsidP="000B317C">
            <w:pPr>
              <w:snapToGrid w:val="0"/>
              <w:spacing w:line="240" w:lineRule="auto"/>
              <w:ind w:leftChars="100" w:left="240" w:firstLineChars="200" w:firstLine="480"/>
              <w:jc w:val="both"/>
              <w:rPr>
                <w:rFonts w:ascii="Times New Roman"/>
                <w:bCs/>
                <w:color w:val="000000" w:themeColor="text1"/>
              </w:rPr>
            </w:pPr>
            <w:r w:rsidRPr="00395897">
              <w:rPr>
                <w:rFonts w:ascii="Times New Roman"/>
                <w:bCs/>
                <w:color w:val="000000" w:themeColor="text1"/>
              </w:rPr>
              <w:t>依認可準則第八條規定向地方主管機關申請認可其管制污染物排放量者，如欲申請固定污染源空氣污染物削減量差額認可保留、抵換或交易，亦應依本計畫進行管制污染物削減。</w:t>
            </w:r>
          </w:p>
          <w:p w:rsidR="00EE1CDE" w:rsidRPr="00395897" w:rsidRDefault="00EE1CDE" w:rsidP="000B317C">
            <w:pPr>
              <w:snapToGrid w:val="0"/>
              <w:spacing w:line="240" w:lineRule="auto"/>
              <w:ind w:leftChars="100" w:left="720" w:hangingChars="200" w:hanging="480"/>
              <w:jc w:val="both"/>
              <w:rPr>
                <w:rFonts w:ascii="Times New Roman"/>
                <w:bCs/>
                <w:color w:val="000000" w:themeColor="text1"/>
              </w:rPr>
            </w:pPr>
            <w:r w:rsidRPr="00395897">
              <w:rPr>
                <w:rFonts w:ascii="Times New Roman"/>
                <w:bCs/>
                <w:color w:val="000000" w:themeColor="text1"/>
              </w:rPr>
              <w:t>（二）地方主管機關指定削減作業方式</w:t>
            </w:r>
          </w:p>
          <w:p w:rsidR="00EE1CDE" w:rsidRPr="00395897" w:rsidRDefault="00EE1CDE" w:rsidP="000B317C">
            <w:pPr>
              <w:snapToGrid w:val="0"/>
              <w:spacing w:line="240" w:lineRule="auto"/>
              <w:ind w:leftChars="200" w:left="720" w:hangingChars="100" w:hanging="240"/>
              <w:jc w:val="both"/>
              <w:rPr>
                <w:rFonts w:ascii="Times New Roman"/>
                <w:bCs/>
                <w:color w:val="000000" w:themeColor="text1"/>
              </w:rPr>
            </w:pPr>
            <w:r w:rsidRPr="00395897">
              <w:rPr>
                <w:rFonts w:ascii="Times New Roman"/>
                <w:bCs/>
                <w:color w:val="000000" w:themeColor="text1"/>
                <w:u w:val="single"/>
              </w:rPr>
              <w:t>1.</w:t>
            </w:r>
            <w:r w:rsidRPr="00395897">
              <w:rPr>
                <w:rFonts w:ascii="Times New Roman"/>
                <w:bCs/>
                <w:color w:val="000000" w:themeColor="text1"/>
              </w:rPr>
              <w:tab/>
            </w:r>
            <w:r w:rsidRPr="00395897">
              <w:rPr>
                <w:rFonts w:ascii="Times New Roman"/>
                <w:bCs/>
                <w:color w:val="000000" w:themeColor="text1"/>
              </w:rPr>
              <w:t>依「固定污染源空氣污染物削減量差額認可保留抵換及交易辦法」（以下簡稱保留抵換交易辦法）第二條第五款規定，既存固定污染源於第一期程結束前最後完整四季之實際排放量，應符合地方主管機關所定之目標年排放量；既存固定污染源未依規定削減污染物排放量，由主管機關依本法第五十一條規定辦理。</w:t>
            </w:r>
          </w:p>
          <w:p w:rsidR="00EE1CDE" w:rsidRPr="00395897" w:rsidRDefault="00EE1CDE" w:rsidP="000B317C">
            <w:pPr>
              <w:snapToGrid w:val="0"/>
              <w:spacing w:line="240" w:lineRule="auto"/>
              <w:ind w:leftChars="200" w:left="720" w:hangingChars="100" w:hanging="240"/>
              <w:jc w:val="both"/>
              <w:rPr>
                <w:rFonts w:ascii="Times New Roman"/>
                <w:bCs/>
                <w:color w:val="000000" w:themeColor="text1"/>
              </w:rPr>
            </w:pPr>
            <w:r w:rsidRPr="00395897">
              <w:rPr>
                <w:rFonts w:ascii="Times New Roman"/>
                <w:bCs/>
                <w:color w:val="000000" w:themeColor="text1"/>
                <w:u w:val="single"/>
              </w:rPr>
              <w:t>2.</w:t>
            </w:r>
            <w:r w:rsidRPr="00395897">
              <w:rPr>
                <w:rFonts w:ascii="Times New Roman"/>
                <w:bCs/>
                <w:color w:val="000000" w:themeColor="text1"/>
                <w:u w:val="single"/>
              </w:rPr>
              <w:tab/>
            </w:r>
            <w:r w:rsidRPr="00395897">
              <w:rPr>
                <w:rFonts w:ascii="Times New Roman"/>
                <w:bCs/>
                <w:color w:val="000000" w:themeColor="text1"/>
              </w:rPr>
              <w:t>前述實際排放量，硫氧化物、氮氧化物及揮發性有機物依空氣污染防制費收費辦法規定、粒狀污染物依公私場所固定污染源空氣污染物排放量申報管理辦法規定之排放量計算方式。</w:t>
            </w:r>
          </w:p>
          <w:p w:rsidR="00EE1CDE" w:rsidRPr="00395897" w:rsidRDefault="00EE1CDE" w:rsidP="000B317C">
            <w:pPr>
              <w:snapToGrid w:val="0"/>
              <w:spacing w:line="240" w:lineRule="auto"/>
              <w:ind w:leftChars="200" w:left="720" w:hangingChars="100" w:hanging="240"/>
              <w:jc w:val="both"/>
              <w:rPr>
                <w:rFonts w:ascii="Times New Roman"/>
                <w:bCs/>
                <w:color w:val="000000" w:themeColor="text1"/>
              </w:rPr>
            </w:pPr>
            <w:r w:rsidRPr="00395897">
              <w:rPr>
                <w:rFonts w:ascii="Times New Roman"/>
                <w:bCs/>
                <w:color w:val="000000" w:themeColor="text1"/>
              </w:rPr>
              <w:t>3.</w:t>
            </w:r>
            <w:r w:rsidRPr="00395897">
              <w:rPr>
                <w:rFonts w:ascii="Times New Roman"/>
                <w:bCs/>
                <w:color w:val="000000" w:themeColor="text1"/>
              </w:rPr>
              <w:tab/>
            </w:r>
            <w:r w:rsidRPr="00395897">
              <w:rPr>
                <w:rFonts w:ascii="Times New Roman"/>
                <w:bCs/>
                <w:color w:val="000000" w:themeColor="text1"/>
              </w:rPr>
              <w:t>核發之污染物排放量認可文件應一併記載</w:t>
            </w:r>
            <w:r w:rsidR="00590FEE" w:rsidRPr="00590FEE">
              <w:rPr>
                <w:rFonts w:ascii="Times New Roman" w:hint="eastAsia"/>
                <w:bCs/>
                <w:color w:val="000000" w:themeColor="text1"/>
              </w:rPr>
              <w:t>第一</w:t>
            </w:r>
            <w:r w:rsidRPr="00395897">
              <w:rPr>
                <w:rFonts w:ascii="Times New Roman"/>
                <w:bCs/>
                <w:color w:val="000000" w:themeColor="text1"/>
              </w:rPr>
              <w:t>期程之目標年排放量與指定削減量。</w:t>
            </w:r>
          </w:p>
          <w:p w:rsidR="00EE1CDE" w:rsidRPr="00395897" w:rsidRDefault="00EE1CDE" w:rsidP="000B317C">
            <w:pPr>
              <w:snapToGrid w:val="0"/>
              <w:spacing w:line="240" w:lineRule="auto"/>
              <w:ind w:leftChars="200" w:left="720" w:hangingChars="100" w:hanging="240"/>
              <w:jc w:val="both"/>
              <w:rPr>
                <w:rFonts w:ascii="Times New Roman"/>
                <w:bCs/>
                <w:color w:val="000000" w:themeColor="text1"/>
              </w:rPr>
            </w:pPr>
            <w:r w:rsidRPr="00395897">
              <w:rPr>
                <w:rFonts w:ascii="Times New Roman"/>
                <w:bCs/>
                <w:color w:val="000000" w:themeColor="text1"/>
              </w:rPr>
              <w:t>4.</w:t>
            </w:r>
            <w:r w:rsidRPr="00395897">
              <w:rPr>
                <w:rFonts w:ascii="Times New Roman"/>
                <w:bCs/>
                <w:color w:val="000000" w:themeColor="text1"/>
              </w:rPr>
              <w:tab/>
            </w:r>
            <w:r w:rsidRPr="00395897">
              <w:rPr>
                <w:rFonts w:ascii="Times New Roman"/>
                <w:bCs/>
                <w:color w:val="000000" w:themeColor="text1"/>
              </w:rPr>
              <w:t>地方主管機關應於公私場所</w:t>
            </w:r>
            <w:r w:rsidRPr="00395897">
              <w:rPr>
                <w:rFonts w:ascii="Times New Roman"/>
                <w:bCs/>
                <w:color w:val="000000" w:themeColor="text1"/>
                <w:u w:val="single"/>
              </w:rPr>
              <w:t>辦理</w:t>
            </w:r>
            <w:r w:rsidRPr="00395897">
              <w:rPr>
                <w:rFonts w:ascii="Times New Roman"/>
                <w:bCs/>
                <w:color w:val="000000" w:themeColor="text1"/>
              </w:rPr>
              <w:t>操作許可證</w:t>
            </w:r>
            <w:r w:rsidRPr="00395897">
              <w:rPr>
                <w:rFonts w:ascii="Times New Roman"/>
                <w:bCs/>
                <w:color w:val="000000" w:themeColor="text1"/>
                <w:u w:val="single"/>
              </w:rPr>
              <w:t>之各項申請</w:t>
            </w:r>
            <w:r w:rsidRPr="00395897">
              <w:rPr>
                <w:rFonts w:ascii="Times New Roman"/>
                <w:bCs/>
                <w:color w:val="000000" w:themeColor="text1"/>
              </w:rPr>
              <w:t>時，於操作許可證之「參、其他規定事項」登載總量管制規範事項，包括：認可排放量及其計算方式、目標年排放量、指定削減量與期程。</w:t>
            </w:r>
          </w:p>
          <w:p w:rsidR="00EE1CDE" w:rsidRPr="00395897" w:rsidRDefault="00EE1CDE" w:rsidP="000B317C">
            <w:pPr>
              <w:snapToGrid w:val="0"/>
              <w:spacing w:line="240" w:lineRule="auto"/>
              <w:ind w:leftChars="200" w:left="720" w:hangingChars="100" w:hanging="240"/>
              <w:jc w:val="both"/>
              <w:rPr>
                <w:rFonts w:ascii="Times New Roman"/>
                <w:bCs/>
                <w:color w:val="000000" w:themeColor="text1"/>
              </w:rPr>
            </w:pPr>
            <w:r w:rsidRPr="00395897">
              <w:rPr>
                <w:rFonts w:ascii="Times New Roman"/>
                <w:bCs/>
                <w:color w:val="000000" w:themeColor="text1"/>
              </w:rPr>
              <w:t>5.</w:t>
            </w:r>
            <w:r w:rsidRPr="00395897">
              <w:rPr>
                <w:rFonts w:ascii="Times New Roman"/>
                <w:bCs/>
                <w:color w:val="000000" w:themeColor="text1"/>
              </w:rPr>
              <w:tab/>
            </w:r>
            <w:r w:rsidRPr="00395897">
              <w:rPr>
                <w:rFonts w:ascii="Times New Roman"/>
                <w:bCs/>
                <w:color w:val="000000" w:themeColor="text1"/>
              </w:rPr>
              <w:t>地方主管機關應依污染物排放量認可文件、操作許可證記載之各項總量管制規範作為排放量查核依據。</w:t>
            </w:r>
          </w:p>
          <w:p w:rsidR="00EE1CDE" w:rsidRPr="00395897" w:rsidRDefault="00EE1CDE" w:rsidP="000B317C">
            <w:pPr>
              <w:snapToGrid w:val="0"/>
              <w:spacing w:line="240" w:lineRule="auto"/>
              <w:ind w:leftChars="100" w:left="720" w:hangingChars="200" w:hanging="480"/>
              <w:jc w:val="both"/>
              <w:rPr>
                <w:rFonts w:ascii="Times New Roman"/>
                <w:bCs/>
                <w:color w:val="000000" w:themeColor="text1"/>
              </w:rPr>
            </w:pPr>
            <w:r w:rsidRPr="00395897">
              <w:rPr>
                <w:rFonts w:ascii="Times New Roman"/>
                <w:bCs/>
                <w:color w:val="000000" w:themeColor="text1"/>
              </w:rPr>
              <w:t>（三）既存固定污染源指定削減作業方式</w:t>
            </w:r>
          </w:p>
          <w:p w:rsidR="00EE1CDE" w:rsidRPr="00395897" w:rsidRDefault="00EE1CDE" w:rsidP="000B317C">
            <w:pPr>
              <w:snapToGrid w:val="0"/>
              <w:spacing w:line="240" w:lineRule="auto"/>
              <w:ind w:leftChars="200" w:left="720" w:hangingChars="100" w:hanging="240"/>
              <w:jc w:val="both"/>
              <w:rPr>
                <w:rFonts w:ascii="Times New Roman"/>
                <w:bCs/>
                <w:color w:val="000000" w:themeColor="text1"/>
              </w:rPr>
            </w:pPr>
            <w:r w:rsidRPr="00395897">
              <w:rPr>
                <w:rFonts w:ascii="Times New Roman"/>
                <w:bCs/>
                <w:color w:val="000000" w:themeColor="text1"/>
              </w:rPr>
              <w:t>1.</w:t>
            </w:r>
            <w:r w:rsidRPr="00395897">
              <w:rPr>
                <w:rFonts w:ascii="Times New Roman"/>
                <w:bCs/>
                <w:color w:val="000000" w:themeColor="text1"/>
              </w:rPr>
              <w:tab/>
            </w:r>
            <w:r w:rsidRPr="00395897">
              <w:rPr>
                <w:rFonts w:ascii="Times New Roman"/>
                <w:bCs/>
                <w:color w:val="000000" w:themeColor="text1"/>
              </w:rPr>
              <w:t>既存固定污染源應依指定之目標年排放量與指定削減量辦理。</w:t>
            </w:r>
          </w:p>
          <w:p w:rsidR="00EE1CDE" w:rsidRPr="00395897" w:rsidRDefault="00EE1CDE" w:rsidP="000B317C">
            <w:pPr>
              <w:snapToGrid w:val="0"/>
              <w:spacing w:line="240" w:lineRule="auto"/>
              <w:ind w:leftChars="200" w:left="720" w:hangingChars="100" w:hanging="240"/>
              <w:jc w:val="both"/>
              <w:rPr>
                <w:rFonts w:ascii="Times New Roman"/>
                <w:bCs/>
                <w:color w:val="000000" w:themeColor="text1"/>
              </w:rPr>
            </w:pPr>
            <w:r w:rsidRPr="00395897">
              <w:rPr>
                <w:rFonts w:ascii="Times New Roman"/>
                <w:bCs/>
                <w:color w:val="000000" w:themeColor="text1"/>
              </w:rPr>
              <w:t>2.</w:t>
            </w:r>
            <w:r w:rsidRPr="00395897">
              <w:rPr>
                <w:rFonts w:ascii="Times New Roman"/>
                <w:bCs/>
                <w:color w:val="000000" w:themeColor="text1"/>
              </w:rPr>
              <w:tab/>
            </w:r>
            <w:r w:rsidR="00077E01" w:rsidRPr="00077E01">
              <w:rPr>
                <w:rFonts w:ascii="Times New Roman" w:hint="eastAsia"/>
                <w:bCs/>
                <w:color w:val="000000" w:themeColor="text1"/>
                <w:u w:val="single"/>
              </w:rPr>
              <w:t>前述指定削減量得為產能降載所致，產能</w:t>
            </w:r>
            <w:r w:rsidR="00077E01">
              <w:rPr>
                <w:rFonts w:ascii="Times New Roman" w:hint="eastAsia"/>
                <w:bCs/>
                <w:color w:val="000000" w:themeColor="text1"/>
                <w:u w:val="single"/>
              </w:rPr>
              <w:t>降載應同時記錄於操作許可證</w:t>
            </w:r>
            <w:r w:rsidR="00077E01">
              <w:rPr>
                <w:rFonts w:ascii="Times New Roman" w:hint="eastAsia"/>
                <w:bCs/>
                <w:color w:val="000000" w:themeColor="text1"/>
              </w:rPr>
              <w:t>。</w:t>
            </w:r>
          </w:p>
          <w:p w:rsidR="00EE1CDE" w:rsidRPr="00395897" w:rsidRDefault="00EE1CDE" w:rsidP="000B317C">
            <w:pPr>
              <w:snapToGrid w:val="0"/>
              <w:spacing w:line="240" w:lineRule="auto"/>
              <w:ind w:leftChars="200" w:left="720" w:hangingChars="100" w:hanging="240"/>
              <w:jc w:val="both"/>
              <w:rPr>
                <w:rFonts w:ascii="Times New Roman"/>
                <w:bCs/>
                <w:color w:val="000000" w:themeColor="text1"/>
              </w:rPr>
            </w:pPr>
            <w:r w:rsidRPr="00395897">
              <w:rPr>
                <w:rFonts w:ascii="Times New Roman"/>
                <w:bCs/>
                <w:color w:val="000000" w:themeColor="text1"/>
              </w:rPr>
              <w:t>3.</w:t>
            </w:r>
            <w:r w:rsidRPr="00395897">
              <w:rPr>
                <w:rFonts w:ascii="Times New Roman"/>
                <w:bCs/>
                <w:color w:val="000000" w:themeColor="text1"/>
              </w:rPr>
              <w:tab/>
            </w:r>
            <w:r w:rsidRPr="00395897">
              <w:rPr>
                <w:rFonts w:ascii="Times New Roman"/>
                <w:bCs/>
                <w:color w:val="000000" w:themeColor="text1"/>
              </w:rPr>
              <w:t>既存固定污染源因天然災害或其他不可歸責於己之事由，致無法符合目標年排放量者，公私場所應於其原因消滅後三十日內，檢具未能符合之說明與相關佐證資料，並承諾目標年排放量達成期限，向地方主管機關申請展延，地方主管機關經審查得展延一次。</w:t>
            </w:r>
          </w:p>
          <w:p w:rsidR="00EE1CDE" w:rsidRPr="00395897" w:rsidRDefault="00EE1CDE" w:rsidP="000B317C">
            <w:pPr>
              <w:snapToGrid w:val="0"/>
              <w:spacing w:line="240" w:lineRule="auto"/>
              <w:ind w:leftChars="300" w:left="720" w:firstLineChars="200" w:firstLine="480"/>
              <w:jc w:val="both"/>
              <w:rPr>
                <w:rFonts w:ascii="Times New Roman"/>
                <w:bCs/>
                <w:color w:val="000000" w:themeColor="text1"/>
              </w:rPr>
            </w:pPr>
            <w:r w:rsidRPr="00395897">
              <w:rPr>
                <w:rFonts w:ascii="Times New Roman"/>
                <w:bCs/>
                <w:color w:val="000000" w:themeColor="text1"/>
              </w:rPr>
              <w:t>地方主管機關受理公私場所展延申請，應於四十五日內完成審查並通知公私場所。</w:t>
            </w:r>
          </w:p>
          <w:p w:rsidR="00EE1CDE" w:rsidRPr="00395897" w:rsidRDefault="00EE1CDE" w:rsidP="000B317C">
            <w:pPr>
              <w:snapToGrid w:val="0"/>
              <w:spacing w:line="240" w:lineRule="auto"/>
              <w:ind w:leftChars="200" w:left="720" w:hangingChars="100" w:hanging="240"/>
              <w:jc w:val="both"/>
              <w:rPr>
                <w:rFonts w:ascii="Times New Roman"/>
                <w:bCs/>
                <w:color w:val="000000" w:themeColor="text1"/>
              </w:rPr>
            </w:pPr>
            <w:r w:rsidRPr="00395897">
              <w:rPr>
                <w:rFonts w:ascii="Times New Roman"/>
                <w:bCs/>
                <w:color w:val="000000" w:themeColor="text1"/>
              </w:rPr>
              <w:t>4.</w:t>
            </w:r>
            <w:r w:rsidRPr="00395897">
              <w:rPr>
                <w:rFonts w:ascii="Times New Roman"/>
                <w:bCs/>
                <w:color w:val="000000" w:themeColor="text1"/>
              </w:rPr>
              <w:tab/>
            </w:r>
            <w:r w:rsidRPr="00395897">
              <w:rPr>
                <w:rFonts w:ascii="Times New Roman"/>
                <w:bCs/>
                <w:color w:val="000000" w:themeColor="text1"/>
              </w:rPr>
              <w:t>指定削減之空氣污染物無法削減時，公私場所得以具有相同空氣品質維護效益之不同空氣污染物種類削減，其應檢具替代方案（含事由、被替代與替代之空氣污染物種類與削減量、替代削減量達成方式及期程與其他地方主管機關指定之事項）、空氣品質模式模擬結果、國外空氣污染物抵換相關文獻或相關科學評估證據，向地方主管機關申請以不同空氣污染物之削減量替代。</w:t>
            </w:r>
          </w:p>
          <w:p w:rsidR="00EE1CDE" w:rsidRPr="00395897" w:rsidRDefault="00EE1CDE" w:rsidP="000B317C">
            <w:pPr>
              <w:snapToGrid w:val="0"/>
              <w:spacing w:line="240" w:lineRule="auto"/>
              <w:ind w:leftChars="300" w:left="720" w:firstLineChars="200" w:firstLine="480"/>
              <w:jc w:val="both"/>
              <w:rPr>
                <w:rFonts w:ascii="Times New Roman"/>
                <w:bCs/>
                <w:color w:val="000000" w:themeColor="text1"/>
              </w:rPr>
            </w:pPr>
            <w:r w:rsidRPr="00395897">
              <w:rPr>
                <w:rFonts w:ascii="Times New Roman"/>
                <w:bCs/>
                <w:color w:val="000000" w:themeColor="text1"/>
              </w:rPr>
              <w:t>地方主管機關受理公私場所所提替代方案，應於六十日內完成書面審查，經審查符合規定者，地方主管機關應於完成審查後十四日內通知公私場所。</w:t>
            </w:r>
          </w:p>
          <w:p w:rsidR="00EE1CDE" w:rsidRPr="00395897" w:rsidRDefault="00EE1CDE" w:rsidP="000B317C">
            <w:pPr>
              <w:snapToGrid w:val="0"/>
              <w:spacing w:line="240" w:lineRule="auto"/>
              <w:ind w:leftChars="300" w:left="720" w:firstLineChars="200" w:firstLine="480"/>
              <w:jc w:val="both"/>
              <w:rPr>
                <w:rFonts w:ascii="Times New Roman"/>
                <w:bCs/>
                <w:color w:val="000000" w:themeColor="text1"/>
              </w:rPr>
            </w:pPr>
            <w:r w:rsidRPr="00395897">
              <w:rPr>
                <w:rFonts w:ascii="Times New Roman"/>
                <w:bCs/>
                <w:color w:val="000000" w:themeColor="text1"/>
              </w:rPr>
              <w:t>地方主管機關審查替代方案，得邀集相關單位及專家學者進行審查，必要時得要求公私場所列席審查會議或進行現場勘查。</w:t>
            </w:r>
          </w:p>
          <w:p w:rsidR="00EE1CDE" w:rsidRPr="00395897" w:rsidRDefault="00EE1CDE" w:rsidP="000B317C">
            <w:pPr>
              <w:snapToGrid w:val="0"/>
              <w:spacing w:line="240" w:lineRule="auto"/>
              <w:ind w:leftChars="300" w:left="720" w:firstLineChars="200" w:firstLine="480"/>
              <w:jc w:val="both"/>
              <w:rPr>
                <w:rFonts w:ascii="Times New Roman"/>
                <w:bCs/>
                <w:color w:val="000000" w:themeColor="text1"/>
              </w:rPr>
            </w:pPr>
            <w:r w:rsidRPr="00395897">
              <w:rPr>
                <w:rFonts w:ascii="Times New Roman"/>
                <w:bCs/>
                <w:color w:val="000000" w:themeColor="text1"/>
              </w:rPr>
              <w:t>替代方案經審查不合規定或內容有欠缺者，地方主管機關應通知公私場所限期補正，各次補正日數不計入審查期間，且補正總日數不得超過九十日；屆期未補正者，駁回其申請。</w:t>
            </w:r>
          </w:p>
          <w:p w:rsidR="00EE1CDE" w:rsidRPr="00395897" w:rsidRDefault="00EE1CDE" w:rsidP="000B317C">
            <w:pPr>
              <w:snapToGrid w:val="0"/>
              <w:spacing w:line="240" w:lineRule="auto"/>
              <w:ind w:leftChars="300" w:left="720" w:firstLineChars="200" w:firstLine="480"/>
              <w:jc w:val="both"/>
              <w:rPr>
                <w:rFonts w:ascii="Times New Roman"/>
                <w:bCs/>
                <w:color w:val="000000" w:themeColor="text1"/>
              </w:rPr>
            </w:pPr>
            <w:r w:rsidRPr="00395897">
              <w:rPr>
                <w:rFonts w:ascii="Times New Roman"/>
                <w:bCs/>
                <w:color w:val="000000" w:themeColor="text1"/>
              </w:rPr>
              <w:t>地方主管機關應依審查結果定期檢核公私場所執行成果，公私場所未依審查通過之替代方案執行，得視同未依規定指定削減。</w:t>
            </w:r>
          </w:p>
          <w:p w:rsidR="00EE1CDE" w:rsidRPr="00395897" w:rsidRDefault="00EE1CDE" w:rsidP="000B317C">
            <w:pPr>
              <w:snapToGrid w:val="0"/>
              <w:spacing w:line="240" w:lineRule="auto"/>
              <w:ind w:leftChars="200" w:left="720" w:hangingChars="100" w:hanging="240"/>
              <w:jc w:val="both"/>
              <w:rPr>
                <w:rFonts w:ascii="Times New Roman"/>
                <w:bCs/>
                <w:color w:val="000000" w:themeColor="text1"/>
              </w:rPr>
            </w:pPr>
            <w:r w:rsidRPr="00395897">
              <w:rPr>
                <w:rFonts w:ascii="Times New Roman"/>
                <w:bCs/>
                <w:color w:val="000000" w:themeColor="text1"/>
              </w:rPr>
              <w:t>5.</w:t>
            </w:r>
            <w:r w:rsidRPr="00395897">
              <w:rPr>
                <w:rFonts w:ascii="Times New Roman"/>
                <w:bCs/>
                <w:color w:val="000000" w:themeColor="text1"/>
              </w:rPr>
              <w:tab/>
            </w:r>
            <w:r w:rsidRPr="00395897">
              <w:rPr>
                <w:rFonts w:ascii="Times New Roman"/>
                <w:bCs/>
                <w:color w:val="000000" w:themeColor="text1"/>
              </w:rPr>
              <w:t>既存固定污染源指定削減作業涉及操作許可證內容異動者，應依固定污染源設置與操作許可證管理辦法辦理。</w:t>
            </w:r>
          </w:p>
          <w:p w:rsidR="009203D0" w:rsidRDefault="00EE1CDE" w:rsidP="000B317C">
            <w:pPr>
              <w:snapToGrid w:val="0"/>
              <w:spacing w:line="240" w:lineRule="auto"/>
              <w:ind w:left="480" w:hangingChars="200" w:hanging="480"/>
              <w:jc w:val="both"/>
              <w:rPr>
                <w:rFonts w:ascii="Times New Roman"/>
                <w:bCs/>
                <w:color w:val="000000" w:themeColor="text1"/>
              </w:rPr>
            </w:pPr>
            <w:r w:rsidRPr="00395897">
              <w:rPr>
                <w:rFonts w:ascii="Times New Roman"/>
                <w:bCs/>
                <w:color w:val="000000" w:themeColor="text1"/>
              </w:rPr>
              <w:t>三、既存固定污染源空氣污染物削減量差額認可</w:t>
            </w:r>
          </w:p>
          <w:p w:rsidR="00E6511B" w:rsidRDefault="00EE1CDE">
            <w:pPr>
              <w:snapToGrid w:val="0"/>
              <w:spacing w:line="240" w:lineRule="auto"/>
              <w:ind w:leftChars="100" w:left="240" w:firstLineChars="100" w:firstLine="240"/>
              <w:jc w:val="both"/>
              <w:rPr>
                <w:rFonts w:ascii="Times New Roman"/>
                <w:bCs/>
                <w:color w:val="000000" w:themeColor="text1"/>
              </w:rPr>
            </w:pPr>
            <w:r w:rsidRPr="00395897">
              <w:rPr>
                <w:rFonts w:ascii="Times New Roman"/>
                <w:bCs/>
                <w:color w:val="000000" w:themeColor="text1"/>
              </w:rPr>
              <w:t>削減量差額認可申請及審查程序依保留抵換交易辦法及本計畫規定辦理。</w:t>
            </w:r>
          </w:p>
          <w:p w:rsidR="00EE1CDE" w:rsidRPr="00395897" w:rsidRDefault="00EE1CDE" w:rsidP="000B317C">
            <w:pPr>
              <w:snapToGrid w:val="0"/>
              <w:spacing w:line="240" w:lineRule="auto"/>
              <w:ind w:leftChars="100" w:left="720" w:hangingChars="200" w:hanging="480"/>
              <w:jc w:val="both"/>
              <w:rPr>
                <w:rFonts w:ascii="Times New Roman"/>
                <w:bCs/>
                <w:color w:val="000000" w:themeColor="text1"/>
                <w:u w:val="single"/>
              </w:rPr>
            </w:pPr>
            <w:r w:rsidRPr="00395897">
              <w:rPr>
                <w:rFonts w:ascii="Times New Roman"/>
                <w:bCs/>
                <w:color w:val="000000" w:themeColor="text1"/>
                <w:u w:val="single"/>
              </w:rPr>
              <w:t>（一）適用對象：依保留抵換交易辦法第三條第一項規定。</w:t>
            </w:r>
          </w:p>
          <w:p w:rsidR="00EE1CDE" w:rsidRPr="00395897" w:rsidRDefault="00EE1CDE" w:rsidP="000B317C">
            <w:pPr>
              <w:snapToGrid w:val="0"/>
              <w:spacing w:line="240" w:lineRule="auto"/>
              <w:ind w:leftChars="100" w:left="720" w:hangingChars="200" w:hanging="480"/>
              <w:jc w:val="both"/>
              <w:rPr>
                <w:rFonts w:ascii="Times New Roman"/>
                <w:bCs/>
                <w:color w:val="000000" w:themeColor="text1"/>
                <w:u w:val="single"/>
              </w:rPr>
            </w:pPr>
            <w:r w:rsidRPr="00395897">
              <w:rPr>
                <w:rFonts w:ascii="Times New Roman"/>
                <w:bCs/>
                <w:color w:val="000000" w:themeColor="text1"/>
                <w:u w:val="single"/>
              </w:rPr>
              <w:t>（二）適用空氣污染物種類：依保留抵換交易辦法第三條第二項規定。</w:t>
            </w:r>
          </w:p>
          <w:p w:rsidR="00EE1CDE" w:rsidRPr="00395897" w:rsidRDefault="00EE1CDE" w:rsidP="000B317C">
            <w:pPr>
              <w:snapToGrid w:val="0"/>
              <w:spacing w:line="240" w:lineRule="auto"/>
              <w:ind w:leftChars="100" w:left="720" w:hangingChars="200" w:hanging="480"/>
              <w:jc w:val="both"/>
              <w:rPr>
                <w:rFonts w:ascii="Times New Roman"/>
                <w:bCs/>
                <w:color w:val="000000" w:themeColor="text1"/>
                <w:u w:val="single"/>
              </w:rPr>
            </w:pPr>
            <w:r w:rsidRPr="00395897">
              <w:rPr>
                <w:rFonts w:ascii="Times New Roman"/>
                <w:bCs/>
                <w:color w:val="000000" w:themeColor="text1"/>
                <w:u w:val="single"/>
              </w:rPr>
              <w:t>（三）削減量差額計算：既存固定污染源採行防制措施後之實際排放量低於地方主管機關指定目標年排放量者，得依保留抵換交易辦法第四條規定申請削減量差額認可。削減量差額為指定目標年排放量與採行防制措施後實際排放量之差額。</w:t>
            </w:r>
          </w:p>
          <w:p w:rsidR="00EE1CDE" w:rsidRPr="00395897" w:rsidRDefault="00EE1CDE" w:rsidP="000B317C">
            <w:pPr>
              <w:snapToGrid w:val="0"/>
              <w:spacing w:line="240" w:lineRule="auto"/>
              <w:ind w:leftChars="100" w:left="720" w:hangingChars="200" w:hanging="480"/>
              <w:jc w:val="both"/>
              <w:rPr>
                <w:rFonts w:ascii="Times New Roman"/>
                <w:bCs/>
                <w:color w:val="000000" w:themeColor="text1"/>
                <w:u w:val="single"/>
              </w:rPr>
            </w:pPr>
            <w:r w:rsidRPr="00395897">
              <w:rPr>
                <w:rFonts w:ascii="Times New Roman"/>
                <w:bCs/>
                <w:color w:val="000000" w:themeColor="text1"/>
                <w:u w:val="single"/>
              </w:rPr>
              <w:t>（四）既存固定污染源申請：依保留抵換交易辦法第五條第一項及第二項規定。</w:t>
            </w:r>
          </w:p>
          <w:p w:rsidR="00EE1CDE" w:rsidRPr="00395897" w:rsidRDefault="00EE1CDE" w:rsidP="000B317C">
            <w:pPr>
              <w:snapToGrid w:val="0"/>
              <w:spacing w:line="240" w:lineRule="auto"/>
              <w:ind w:leftChars="100" w:left="720" w:hangingChars="200" w:hanging="480"/>
              <w:jc w:val="both"/>
              <w:rPr>
                <w:rFonts w:ascii="Times New Roman"/>
                <w:bCs/>
                <w:color w:val="000000" w:themeColor="text1"/>
                <w:u w:val="single"/>
              </w:rPr>
            </w:pPr>
            <w:r w:rsidRPr="00395897">
              <w:rPr>
                <w:rFonts w:ascii="Times New Roman"/>
                <w:bCs/>
                <w:color w:val="000000" w:themeColor="text1"/>
                <w:u w:val="single"/>
              </w:rPr>
              <w:t>（五）削減量差額審查</w:t>
            </w:r>
          </w:p>
          <w:p w:rsidR="00EE1CDE" w:rsidRPr="00395897" w:rsidRDefault="00EE1CDE" w:rsidP="000B317C">
            <w:pPr>
              <w:snapToGrid w:val="0"/>
              <w:spacing w:line="240" w:lineRule="auto"/>
              <w:ind w:leftChars="200" w:left="720" w:hangingChars="100" w:hanging="240"/>
              <w:jc w:val="both"/>
              <w:rPr>
                <w:rFonts w:ascii="Times New Roman"/>
                <w:bCs/>
                <w:color w:val="000000" w:themeColor="text1"/>
                <w:u w:val="single"/>
              </w:rPr>
            </w:pPr>
            <w:r w:rsidRPr="00395897">
              <w:rPr>
                <w:rFonts w:ascii="Times New Roman"/>
                <w:bCs/>
                <w:color w:val="000000" w:themeColor="text1"/>
                <w:u w:val="single"/>
              </w:rPr>
              <w:t>1.</w:t>
            </w:r>
            <w:r w:rsidRPr="00395897">
              <w:rPr>
                <w:rFonts w:ascii="Times New Roman"/>
                <w:bCs/>
                <w:color w:val="000000" w:themeColor="text1"/>
                <w:u w:val="single"/>
              </w:rPr>
              <w:tab/>
            </w:r>
            <w:r w:rsidRPr="00395897">
              <w:rPr>
                <w:rFonts w:ascii="Times New Roman"/>
                <w:bCs/>
                <w:color w:val="000000" w:themeColor="text1"/>
                <w:u w:val="single"/>
              </w:rPr>
              <w:t>地方主管機關受理公私場所申請後，應於六十日內完成書面審查，經審查符合規定者，地方主管機關應於完成審查後十四日內通知公私場所。</w:t>
            </w:r>
          </w:p>
          <w:p w:rsidR="00EE1CDE" w:rsidRPr="00395897" w:rsidRDefault="00EE1CDE" w:rsidP="000B317C">
            <w:pPr>
              <w:snapToGrid w:val="0"/>
              <w:spacing w:line="240" w:lineRule="auto"/>
              <w:ind w:leftChars="300" w:left="720" w:firstLineChars="200" w:firstLine="480"/>
              <w:jc w:val="both"/>
              <w:rPr>
                <w:rFonts w:ascii="Times New Roman"/>
                <w:bCs/>
                <w:color w:val="000000" w:themeColor="text1"/>
                <w:u w:val="single"/>
              </w:rPr>
            </w:pPr>
            <w:r w:rsidRPr="00395897">
              <w:rPr>
                <w:rFonts w:ascii="Times New Roman"/>
                <w:bCs/>
                <w:color w:val="000000" w:themeColor="text1"/>
                <w:u w:val="single"/>
              </w:rPr>
              <w:t>地方主管機關審查申請文件，得邀集相關單位及專家學者進行審查，必要時得要求公私場所列席審查相關會議。</w:t>
            </w:r>
          </w:p>
          <w:p w:rsidR="00EE1CDE" w:rsidRPr="00395897" w:rsidRDefault="00EE1CDE" w:rsidP="000B317C">
            <w:pPr>
              <w:snapToGrid w:val="0"/>
              <w:spacing w:line="240" w:lineRule="auto"/>
              <w:ind w:leftChars="300" w:left="720" w:firstLineChars="200" w:firstLine="480"/>
              <w:jc w:val="both"/>
              <w:rPr>
                <w:rFonts w:ascii="Times New Roman"/>
                <w:bCs/>
                <w:color w:val="000000" w:themeColor="text1"/>
                <w:u w:val="single"/>
              </w:rPr>
            </w:pPr>
            <w:r w:rsidRPr="00395897">
              <w:rPr>
                <w:rFonts w:ascii="Times New Roman"/>
                <w:bCs/>
                <w:color w:val="000000" w:themeColor="text1"/>
                <w:u w:val="single"/>
              </w:rPr>
              <w:t>申請文件經審查不合規定或內容有欠缺者，地方主管機關應通知公私場所限期補正，各次補正日數不計入審查期間，且補正總日數不得超過九十日；屆期未補正者，駁回其申請。</w:t>
            </w:r>
          </w:p>
          <w:p w:rsidR="00EE1CDE" w:rsidRPr="00395897" w:rsidRDefault="00EE1CDE" w:rsidP="000B317C">
            <w:pPr>
              <w:snapToGrid w:val="0"/>
              <w:spacing w:line="240" w:lineRule="auto"/>
              <w:ind w:leftChars="200" w:left="720" w:hangingChars="100" w:hanging="240"/>
              <w:jc w:val="both"/>
              <w:rPr>
                <w:rFonts w:ascii="Times New Roman"/>
                <w:bCs/>
                <w:color w:val="000000" w:themeColor="text1"/>
                <w:u w:val="single"/>
              </w:rPr>
            </w:pPr>
            <w:r w:rsidRPr="00395897">
              <w:rPr>
                <w:rFonts w:ascii="Times New Roman"/>
                <w:bCs/>
                <w:color w:val="000000" w:themeColor="text1"/>
                <w:u w:val="single"/>
              </w:rPr>
              <w:t>2.</w:t>
            </w:r>
            <w:r w:rsidRPr="00395897">
              <w:rPr>
                <w:rFonts w:ascii="Times New Roman"/>
                <w:bCs/>
                <w:color w:val="000000" w:themeColor="text1"/>
                <w:u w:val="single"/>
              </w:rPr>
              <w:tab/>
            </w:r>
            <w:r w:rsidRPr="00395897">
              <w:rPr>
                <w:rFonts w:ascii="Times New Roman"/>
                <w:bCs/>
                <w:color w:val="000000" w:themeColor="text1"/>
                <w:u w:val="single"/>
              </w:rPr>
              <w:t>地方主管機關受理公私場所削減量差額認可申請，應進行現場勘查確認屬實，始核發削減量差額證明。</w:t>
            </w:r>
          </w:p>
          <w:p w:rsidR="00EE1CDE" w:rsidRPr="00395897" w:rsidRDefault="00EE1CDE" w:rsidP="000B317C">
            <w:pPr>
              <w:snapToGrid w:val="0"/>
              <w:spacing w:line="240" w:lineRule="auto"/>
              <w:ind w:leftChars="200" w:left="720" w:hangingChars="100" w:hanging="240"/>
              <w:jc w:val="both"/>
              <w:rPr>
                <w:rFonts w:ascii="Times New Roman"/>
                <w:bCs/>
                <w:color w:val="000000" w:themeColor="text1"/>
              </w:rPr>
            </w:pPr>
            <w:r w:rsidRPr="00395897">
              <w:rPr>
                <w:rFonts w:ascii="Times New Roman"/>
                <w:bCs/>
                <w:color w:val="000000" w:themeColor="text1"/>
              </w:rPr>
              <w:t>3.</w:t>
            </w:r>
            <w:r w:rsidRPr="00395897">
              <w:rPr>
                <w:rFonts w:ascii="Times New Roman"/>
                <w:bCs/>
                <w:color w:val="000000" w:themeColor="text1"/>
              </w:rPr>
              <w:tab/>
            </w:r>
            <w:r w:rsidRPr="00395897">
              <w:rPr>
                <w:rFonts w:ascii="Times New Roman"/>
                <w:bCs/>
                <w:color w:val="000000" w:themeColor="text1"/>
              </w:rPr>
              <w:t>地方主管機關核發削減量差額證明時，應於操作許可證之「參、其他規定事項」登載總量管制規範事項，包括：</w:t>
            </w:r>
          </w:p>
          <w:p w:rsidR="00EE1CDE" w:rsidRPr="00395897" w:rsidRDefault="00EE1CDE" w:rsidP="000B317C">
            <w:pPr>
              <w:snapToGrid w:val="0"/>
              <w:spacing w:line="240" w:lineRule="auto"/>
              <w:ind w:leftChars="300" w:left="1320" w:hangingChars="250" w:hanging="600"/>
              <w:jc w:val="both"/>
              <w:rPr>
                <w:rFonts w:ascii="Times New Roman"/>
                <w:bCs/>
                <w:color w:val="000000" w:themeColor="text1"/>
              </w:rPr>
            </w:pPr>
            <w:r w:rsidRPr="00395897">
              <w:rPr>
                <w:rFonts w:ascii="Times New Roman"/>
                <w:bCs/>
                <w:color w:val="000000" w:themeColor="text1"/>
              </w:rPr>
              <w:t>（</w:t>
            </w:r>
            <w:r w:rsidRPr="00395897">
              <w:rPr>
                <w:rFonts w:ascii="Times New Roman"/>
                <w:bCs/>
                <w:color w:val="000000" w:themeColor="text1"/>
              </w:rPr>
              <w:t>1</w:t>
            </w:r>
            <w:r w:rsidRPr="00395897">
              <w:rPr>
                <w:rFonts w:ascii="Times New Roman"/>
                <w:bCs/>
                <w:color w:val="000000" w:themeColor="text1"/>
              </w:rPr>
              <w:t>）削減量差額證明登載事項。</w:t>
            </w:r>
          </w:p>
          <w:p w:rsidR="00EE1CDE" w:rsidRPr="00395897" w:rsidRDefault="00EE1CDE" w:rsidP="000B317C">
            <w:pPr>
              <w:snapToGrid w:val="0"/>
              <w:spacing w:line="240" w:lineRule="auto"/>
              <w:ind w:leftChars="300" w:left="1320" w:hangingChars="250" w:hanging="600"/>
              <w:jc w:val="both"/>
              <w:rPr>
                <w:rFonts w:ascii="Times New Roman"/>
                <w:bCs/>
                <w:color w:val="000000" w:themeColor="text1"/>
              </w:rPr>
            </w:pPr>
            <w:r w:rsidRPr="00395897">
              <w:rPr>
                <w:rFonts w:ascii="Times New Roman"/>
                <w:bCs/>
                <w:color w:val="000000" w:themeColor="text1"/>
              </w:rPr>
              <w:t>（</w:t>
            </w:r>
            <w:r w:rsidRPr="00395897">
              <w:rPr>
                <w:rFonts w:ascii="Times New Roman"/>
                <w:bCs/>
                <w:color w:val="000000" w:themeColor="text1"/>
              </w:rPr>
              <w:t>2</w:t>
            </w:r>
            <w:r w:rsidRPr="00395897">
              <w:rPr>
                <w:rFonts w:ascii="Times New Roman"/>
                <w:bCs/>
                <w:color w:val="000000" w:themeColor="text1"/>
              </w:rPr>
              <w:t>）防制措施說明、製程產能操作條件、防制設施操作條件、防制設施記錄方式與頻率。</w:t>
            </w:r>
          </w:p>
          <w:p w:rsidR="00EE1CDE" w:rsidRPr="00395897" w:rsidRDefault="00EE1CDE" w:rsidP="000B317C">
            <w:pPr>
              <w:snapToGrid w:val="0"/>
              <w:spacing w:line="240" w:lineRule="auto"/>
              <w:ind w:leftChars="300" w:left="1320" w:hangingChars="250" w:hanging="600"/>
              <w:jc w:val="both"/>
              <w:rPr>
                <w:rFonts w:ascii="Times New Roman"/>
                <w:bCs/>
                <w:color w:val="000000" w:themeColor="text1"/>
              </w:rPr>
            </w:pPr>
            <w:r w:rsidRPr="00395897">
              <w:rPr>
                <w:rFonts w:ascii="Times New Roman"/>
                <w:bCs/>
                <w:color w:val="000000" w:themeColor="text1"/>
              </w:rPr>
              <w:t>（</w:t>
            </w:r>
            <w:r w:rsidRPr="00395897">
              <w:rPr>
                <w:rFonts w:ascii="Times New Roman"/>
                <w:bCs/>
                <w:color w:val="000000" w:themeColor="text1"/>
              </w:rPr>
              <w:t>3</w:t>
            </w:r>
            <w:r w:rsidRPr="00395897">
              <w:rPr>
                <w:rFonts w:ascii="Times New Roman"/>
                <w:bCs/>
                <w:color w:val="000000" w:themeColor="text1"/>
              </w:rPr>
              <w:t>）其他主管機關許可事項。</w:t>
            </w:r>
          </w:p>
          <w:p w:rsidR="00EE1CDE" w:rsidRPr="00395897" w:rsidRDefault="00EE1CDE" w:rsidP="000B317C">
            <w:pPr>
              <w:snapToGrid w:val="0"/>
              <w:spacing w:line="240" w:lineRule="auto"/>
              <w:ind w:leftChars="200" w:left="720" w:hangingChars="100" w:hanging="240"/>
              <w:jc w:val="both"/>
              <w:rPr>
                <w:rFonts w:ascii="Times New Roman"/>
                <w:bCs/>
                <w:color w:val="000000" w:themeColor="text1"/>
                <w:u w:val="single"/>
              </w:rPr>
            </w:pPr>
            <w:r w:rsidRPr="00395897">
              <w:rPr>
                <w:rFonts w:ascii="Times New Roman"/>
                <w:bCs/>
                <w:color w:val="000000" w:themeColor="text1"/>
                <w:u w:val="single"/>
              </w:rPr>
              <w:t>4.</w:t>
            </w:r>
            <w:r w:rsidRPr="00395897">
              <w:rPr>
                <w:rFonts w:ascii="Times New Roman"/>
                <w:bCs/>
                <w:color w:val="000000" w:themeColor="text1"/>
                <w:u w:val="single"/>
              </w:rPr>
              <w:tab/>
            </w:r>
            <w:r w:rsidRPr="00395897">
              <w:rPr>
                <w:rFonts w:ascii="Times New Roman"/>
                <w:bCs/>
                <w:color w:val="000000" w:themeColor="text1"/>
                <w:u w:val="single"/>
              </w:rPr>
              <w:t>關廠、歇業或解散之削減量差額，公私場所未依保留抵換交易辦法第十四條第一項規定之時間內提出申請者，視同公私場所放棄申請，其放棄申請之削減量差額，由地方主管機關收回保留。</w:t>
            </w:r>
          </w:p>
          <w:p w:rsidR="00EE1CDE" w:rsidRPr="00395897" w:rsidRDefault="00EE1CDE" w:rsidP="000B317C">
            <w:pPr>
              <w:snapToGrid w:val="0"/>
              <w:spacing w:line="240" w:lineRule="auto"/>
              <w:ind w:leftChars="200" w:left="720" w:hangingChars="100" w:hanging="240"/>
              <w:jc w:val="both"/>
              <w:rPr>
                <w:rFonts w:ascii="Times New Roman"/>
                <w:bCs/>
                <w:color w:val="000000" w:themeColor="text1"/>
                <w:u w:val="single"/>
              </w:rPr>
            </w:pPr>
            <w:r w:rsidRPr="00395897">
              <w:rPr>
                <w:rFonts w:ascii="Times New Roman"/>
                <w:bCs/>
                <w:color w:val="000000" w:themeColor="text1"/>
                <w:u w:val="single"/>
              </w:rPr>
              <w:t>5.</w:t>
            </w:r>
            <w:r w:rsidRPr="00395897">
              <w:rPr>
                <w:rFonts w:ascii="Times New Roman"/>
                <w:bCs/>
                <w:color w:val="000000" w:themeColor="text1"/>
                <w:u w:val="single"/>
              </w:rPr>
              <w:tab/>
            </w:r>
            <w:r w:rsidRPr="00395897">
              <w:rPr>
                <w:rFonts w:ascii="Times New Roman"/>
                <w:bCs/>
                <w:color w:val="000000" w:themeColor="text1"/>
                <w:u w:val="single"/>
              </w:rPr>
              <w:t>地方主管機關應確保削減量差額為採行具體防制措施所致；屬環境影響評估書件所載之審查結論或承諾事項者，不得申請削減量差額認可。</w:t>
            </w:r>
          </w:p>
          <w:p w:rsidR="00EE1CDE" w:rsidRPr="00395897" w:rsidRDefault="00EE1CDE" w:rsidP="000B317C">
            <w:pPr>
              <w:snapToGrid w:val="0"/>
              <w:spacing w:line="240" w:lineRule="auto"/>
              <w:ind w:leftChars="200" w:left="720" w:hangingChars="100" w:hanging="240"/>
              <w:jc w:val="both"/>
              <w:rPr>
                <w:rFonts w:ascii="Times New Roman"/>
                <w:bCs/>
                <w:color w:val="000000" w:themeColor="text1"/>
              </w:rPr>
            </w:pPr>
            <w:r w:rsidRPr="00395897">
              <w:rPr>
                <w:rFonts w:ascii="Times New Roman"/>
                <w:bCs/>
                <w:color w:val="000000" w:themeColor="text1"/>
              </w:rPr>
              <w:t>6.</w:t>
            </w:r>
            <w:r w:rsidRPr="00395897">
              <w:rPr>
                <w:rFonts w:ascii="Times New Roman"/>
                <w:bCs/>
                <w:color w:val="000000" w:themeColor="text1"/>
              </w:rPr>
              <w:tab/>
            </w:r>
            <w:r w:rsidRPr="00395897">
              <w:rPr>
                <w:rFonts w:ascii="Times New Roman"/>
                <w:bCs/>
                <w:color w:val="000000" w:themeColor="text1"/>
              </w:rPr>
              <w:t>經地方主管機關認定非屬保留抵換交易辦法第二條第一款規定之防制措施者，不核發削減量差額。</w:t>
            </w:r>
          </w:p>
          <w:p w:rsidR="00EE1CDE" w:rsidRPr="00395897" w:rsidRDefault="00EE1CDE" w:rsidP="000B317C">
            <w:pPr>
              <w:snapToGrid w:val="0"/>
              <w:spacing w:line="240" w:lineRule="auto"/>
              <w:ind w:leftChars="200" w:left="720" w:hangingChars="100" w:hanging="240"/>
              <w:jc w:val="both"/>
              <w:rPr>
                <w:rFonts w:ascii="Times New Roman"/>
                <w:color w:val="000000" w:themeColor="text1"/>
                <w:u w:val="single"/>
              </w:rPr>
            </w:pPr>
            <w:r w:rsidRPr="00395897">
              <w:rPr>
                <w:rFonts w:ascii="Times New Roman"/>
                <w:bCs/>
                <w:color w:val="000000" w:themeColor="text1"/>
                <w:u w:val="single"/>
              </w:rPr>
              <w:t>7.</w:t>
            </w:r>
            <w:r w:rsidRPr="00395897">
              <w:rPr>
                <w:rFonts w:ascii="Times New Roman"/>
                <w:bCs/>
                <w:color w:val="000000" w:themeColor="text1"/>
                <w:u w:val="single"/>
              </w:rPr>
              <w:tab/>
            </w:r>
            <w:r w:rsidRPr="00395897">
              <w:rPr>
                <w:rFonts w:ascii="Times New Roman"/>
                <w:bCs/>
                <w:color w:val="000000" w:themeColor="text1"/>
                <w:u w:val="single"/>
              </w:rPr>
              <w:t>公私場所申請之削減量差額經地方主管機關查核未切實依認可內容採行防制措施或申報資料虛偽不實者，依保留抵換交易辦法第十五條規定，撤銷其削減量差額證明。</w:t>
            </w:r>
          </w:p>
          <w:p w:rsidR="00EE1CDE" w:rsidRPr="00395897" w:rsidRDefault="00EE1CDE" w:rsidP="000B317C">
            <w:pPr>
              <w:snapToGrid w:val="0"/>
              <w:spacing w:line="240" w:lineRule="auto"/>
              <w:ind w:leftChars="100" w:left="720" w:hangingChars="200" w:hanging="480"/>
              <w:jc w:val="both"/>
              <w:rPr>
                <w:rFonts w:ascii="Times New Roman"/>
                <w:bCs/>
                <w:color w:val="000000" w:themeColor="text1"/>
                <w:u w:val="single"/>
              </w:rPr>
            </w:pPr>
            <w:r w:rsidRPr="00395897">
              <w:rPr>
                <w:rFonts w:ascii="Times New Roman"/>
                <w:bCs/>
                <w:color w:val="000000" w:themeColor="text1"/>
                <w:u w:val="single"/>
              </w:rPr>
              <w:t>（六）削減量差額證明展延規定</w:t>
            </w:r>
          </w:p>
          <w:p w:rsidR="00EE1CDE" w:rsidRPr="00395897" w:rsidRDefault="00EE1CDE" w:rsidP="000B317C">
            <w:pPr>
              <w:snapToGrid w:val="0"/>
              <w:spacing w:line="240" w:lineRule="auto"/>
              <w:ind w:leftChars="200" w:left="720" w:hangingChars="100" w:hanging="240"/>
              <w:jc w:val="both"/>
              <w:rPr>
                <w:rFonts w:ascii="Times New Roman"/>
                <w:bCs/>
                <w:color w:val="000000" w:themeColor="text1"/>
                <w:u w:val="single"/>
              </w:rPr>
            </w:pPr>
            <w:r w:rsidRPr="00395897">
              <w:rPr>
                <w:rFonts w:ascii="Times New Roman"/>
                <w:bCs/>
                <w:color w:val="000000" w:themeColor="text1"/>
                <w:u w:val="single"/>
              </w:rPr>
              <w:t>1.</w:t>
            </w:r>
            <w:r w:rsidRPr="00395897">
              <w:rPr>
                <w:rFonts w:ascii="Times New Roman"/>
                <w:bCs/>
                <w:color w:val="000000" w:themeColor="text1"/>
                <w:u w:val="single"/>
              </w:rPr>
              <w:tab/>
            </w:r>
            <w:r w:rsidRPr="00395897">
              <w:rPr>
                <w:rFonts w:ascii="Times New Roman"/>
                <w:bCs/>
                <w:color w:val="000000" w:themeColor="text1"/>
                <w:u w:val="single"/>
              </w:rPr>
              <w:t>展延期限：公私場所得於第一期程期滿前三至六個月內，向地方主管機關申請展延削減量差額證明。</w:t>
            </w:r>
          </w:p>
          <w:p w:rsidR="00EE1CDE" w:rsidRPr="00395897" w:rsidRDefault="00EE1CDE" w:rsidP="000B317C">
            <w:pPr>
              <w:snapToGrid w:val="0"/>
              <w:spacing w:line="240" w:lineRule="auto"/>
              <w:ind w:leftChars="200" w:left="720" w:hangingChars="100" w:hanging="240"/>
              <w:jc w:val="both"/>
              <w:rPr>
                <w:rFonts w:ascii="Times New Roman"/>
                <w:bCs/>
                <w:color w:val="000000" w:themeColor="text1"/>
                <w:u w:val="single"/>
              </w:rPr>
            </w:pPr>
            <w:r w:rsidRPr="00395897">
              <w:rPr>
                <w:rFonts w:ascii="Times New Roman"/>
                <w:bCs/>
                <w:color w:val="000000" w:themeColor="text1"/>
                <w:u w:val="single"/>
              </w:rPr>
              <w:t>2.</w:t>
            </w:r>
            <w:r w:rsidRPr="00395897">
              <w:rPr>
                <w:rFonts w:ascii="Times New Roman"/>
                <w:bCs/>
                <w:color w:val="000000" w:themeColor="text1"/>
                <w:u w:val="single"/>
              </w:rPr>
              <w:tab/>
            </w:r>
            <w:r w:rsidRPr="00395897">
              <w:rPr>
                <w:rFonts w:ascii="Times New Roman"/>
                <w:bCs/>
                <w:color w:val="000000" w:themeColor="text1"/>
                <w:u w:val="single"/>
              </w:rPr>
              <w:t>指定用途之削減量差額：依保留抵換交易辦法第十條第一項第二款規定，指定用途之削減量差額屆期應予註銷，不得再轉移至下一期程。</w:t>
            </w:r>
          </w:p>
          <w:p w:rsidR="00EE1CDE" w:rsidRPr="00395897" w:rsidRDefault="00EE1CDE" w:rsidP="000B317C">
            <w:pPr>
              <w:snapToGrid w:val="0"/>
              <w:spacing w:line="240" w:lineRule="auto"/>
              <w:ind w:leftChars="100" w:left="720" w:hangingChars="200" w:hanging="480"/>
              <w:jc w:val="both"/>
              <w:rPr>
                <w:rFonts w:ascii="Times New Roman"/>
                <w:bCs/>
                <w:color w:val="000000" w:themeColor="text1"/>
                <w:u w:val="single"/>
              </w:rPr>
            </w:pPr>
            <w:r w:rsidRPr="00395897">
              <w:rPr>
                <w:rFonts w:ascii="Times New Roman"/>
                <w:bCs/>
                <w:color w:val="000000" w:themeColor="text1"/>
                <w:u w:val="single"/>
              </w:rPr>
              <w:t>（七）削減量差額登載：削減量差額證明因展延、保留、抵換、交易產生異動時，地方主管機關應將其異動內容登載於管理平台。</w:t>
            </w:r>
          </w:p>
          <w:p w:rsidR="00EE1CDE" w:rsidRPr="00395897" w:rsidRDefault="00EE1CDE" w:rsidP="000B317C">
            <w:pPr>
              <w:snapToGrid w:val="0"/>
              <w:spacing w:line="240" w:lineRule="auto"/>
              <w:ind w:left="480" w:hangingChars="200" w:hanging="480"/>
              <w:jc w:val="both"/>
              <w:rPr>
                <w:rFonts w:ascii="Times New Roman"/>
                <w:bCs/>
                <w:color w:val="000000" w:themeColor="text1"/>
              </w:rPr>
            </w:pPr>
            <w:r w:rsidRPr="00395897">
              <w:rPr>
                <w:rFonts w:ascii="Times New Roman"/>
                <w:bCs/>
                <w:color w:val="000000" w:themeColor="text1"/>
              </w:rPr>
              <w:t>四、空氣污染物削減量差額管理平台</w:t>
            </w:r>
          </w:p>
          <w:p w:rsidR="00EE1CDE" w:rsidRPr="00395897" w:rsidRDefault="00EE1CDE" w:rsidP="000B317C">
            <w:pPr>
              <w:snapToGrid w:val="0"/>
              <w:spacing w:line="240" w:lineRule="auto"/>
              <w:ind w:firstLineChars="200" w:firstLine="480"/>
              <w:jc w:val="both"/>
              <w:rPr>
                <w:rFonts w:ascii="Times New Roman"/>
                <w:bCs/>
                <w:color w:val="000000" w:themeColor="text1"/>
              </w:rPr>
            </w:pPr>
            <w:r w:rsidRPr="00395897">
              <w:rPr>
                <w:rFonts w:ascii="Times New Roman"/>
                <w:bCs/>
                <w:color w:val="000000" w:themeColor="text1"/>
              </w:rPr>
              <w:t>管理平台共有三個系統，包含「既存固定污染源排放量認可申請作業系統」、「削減量差額認可審查作業系統」及「排放量查核系統」，其中「排放量查核系統」包含「削減量差額追蹤查核子系統」及「年度總量查核作業子系統」。</w:t>
            </w:r>
          </w:p>
          <w:p w:rsidR="00EE1CDE" w:rsidRPr="00395897" w:rsidRDefault="00EE1CDE" w:rsidP="000B317C">
            <w:pPr>
              <w:snapToGrid w:val="0"/>
              <w:spacing w:line="240" w:lineRule="auto"/>
              <w:ind w:leftChars="100" w:left="720" w:hangingChars="200" w:hanging="480"/>
              <w:jc w:val="both"/>
              <w:rPr>
                <w:rFonts w:ascii="Times New Roman"/>
                <w:bCs/>
                <w:color w:val="000000" w:themeColor="text1"/>
              </w:rPr>
            </w:pPr>
            <w:r w:rsidRPr="00395897">
              <w:rPr>
                <w:rFonts w:ascii="Times New Roman"/>
                <w:bCs/>
                <w:color w:val="000000" w:themeColor="text1"/>
              </w:rPr>
              <w:t>（一）既存固定污染源排放量認可申請作業系統：供公私場所提出排放量認可線上申請，並由地方主管機關進行線上審查。</w:t>
            </w:r>
          </w:p>
          <w:p w:rsidR="00EE1CDE" w:rsidRPr="00395897" w:rsidRDefault="00EE1CDE" w:rsidP="000B317C">
            <w:pPr>
              <w:snapToGrid w:val="0"/>
              <w:spacing w:line="240" w:lineRule="auto"/>
              <w:ind w:leftChars="100" w:left="720" w:hangingChars="200" w:hanging="480"/>
              <w:jc w:val="both"/>
              <w:rPr>
                <w:rFonts w:ascii="Times New Roman"/>
                <w:bCs/>
                <w:color w:val="000000" w:themeColor="text1"/>
              </w:rPr>
            </w:pPr>
            <w:r w:rsidRPr="00395897">
              <w:rPr>
                <w:rFonts w:ascii="Times New Roman"/>
                <w:bCs/>
                <w:color w:val="000000" w:themeColor="text1"/>
              </w:rPr>
              <w:t>（二）削減量差額認可審查作業系統：地方主管機關受理公私場所削減量差額申請後，於線上執行削減量差額認可之審查與登載。</w:t>
            </w:r>
          </w:p>
          <w:p w:rsidR="00EE1CDE" w:rsidRPr="00395897" w:rsidRDefault="00EE1CDE" w:rsidP="000B317C">
            <w:pPr>
              <w:snapToGrid w:val="0"/>
              <w:spacing w:line="240" w:lineRule="auto"/>
              <w:ind w:leftChars="100" w:left="720" w:hangingChars="200" w:hanging="480"/>
              <w:jc w:val="both"/>
              <w:rPr>
                <w:rFonts w:ascii="Times New Roman"/>
                <w:bCs/>
                <w:color w:val="000000" w:themeColor="text1"/>
              </w:rPr>
            </w:pPr>
            <w:r w:rsidRPr="00395897">
              <w:rPr>
                <w:rFonts w:ascii="Times New Roman"/>
                <w:bCs/>
                <w:color w:val="000000" w:themeColor="text1"/>
              </w:rPr>
              <w:t>（三）削減量差額追蹤查核子系統：供主管機關於管理平台確認所轄公私場所削減量差額之保留、抵換及交易等流向，以追蹤查核削減量差額之用途及有效狀態。</w:t>
            </w:r>
          </w:p>
          <w:p w:rsidR="00EE1CDE" w:rsidRPr="00395897" w:rsidRDefault="00EE1CDE" w:rsidP="000B317C">
            <w:pPr>
              <w:snapToGrid w:val="0"/>
              <w:spacing w:line="240" w:lineRule="auto"/>
              <w:ind w:leftChars="100" w:left="720" w:hangingChars="200" w:hanging="480"/>
              <w:jc w:val="both"/>
              <w:rPr>
                <w:rFonts w:ascii="Times New Roman"/>
                <w:bCs/>
                <w:color w:val="000000" w:themeColor="text1"/>
              </w:rPr>
            </w:pPr>
            <w:r w:rsidRPr="00395897">
              <w:rPr>
                <w:rFonts w:ascii="Times New Roman"/>
                <w:bCs/>
                <w:color w:val="000000" w:themeColor="text1"/>
              </w:rPr>
              <w:t>（四）年度總量查核作業子系統：供地方主管機關勾稽比對公私場所之各類排放量資料，包含排放量申報、空氣污染防制費申報、許可排放量及指定之目標年排放量。地方主管機關應就總量管制規範不定期現場查核，查核重點包括原物料用量、排放量申報與空氣污染防制費申報資料、製程設備與操作狀況、防制措施操作與維護紀錄、因應削減量差額所為之防制措施是否確實運作及其他總量管制規範之相關事項等。</w:t>
            </w:r>
          </w:p>
          <w:p w:rsidR="00EE1CDE" w:rsidRPr="00395897" w:rsidRDefault="00EE1CDE" w:rsidP="000B317C">
            <w:pPr>
              <w:snapToGrid w:val="0"/>
              <w:spacing w:line="240" w:lineRule="auto"/>
              <w:ind w:left="480" w:hangingChars="200" w:hanging="480"/>
              <w:jc w:val="both"/>
              <w:rPr>
                <w:rFonts w:ascii="Times New Roman"/>
                <w:color w:val="000000" w:themeColor="text1"/>
              </w:rPr>
            </w:pPr>
            <w:r w:rsidRPr="00395897">
              <w:rPr>
                <w:rFonts w:ascii="Times New Roman"/>
                <w:bCs/>
                <w:color w:val="000000" w:themeColor="text1"/>
              </w:rPr>
              <w:t>五、屬經環境影響評估審查通過之科學園區、工業區、加工出口區，其區內新設或變更及既存固定污染源，亦應符合本計畫、認可準則及保留抵換交易辦法規定。</w:t>
            </w:r>
          </w:p>
        </w:tc>
        <w:tc>
          <w:tcPr>
            <w:tcW w:w="3223" w:type="dxa"/>
            <w:vMerge/>
            <w:tcBorders>
              <w:left w:val="single" w:sz="4" w:space="0" w:color="auto"/>
              <w:bottom w:val="single" w:sz="4" w:space="0" w:color="auto"/>
              <w:right w:val="single" w:sz="4" w:space="0" w:color="auto"/>
            </w:tcBorders>
            <w:shd w:val="clear" w:color="auto" w:fill="FFFFFF"/>
          </w:tcPr>
          <w:p w:rsidR="00EE1CDE" w:rsidRPr="00395897" w:rsidRDefault="00EE1CDE" w:rsidP="003D05E0">
            <w:pPr>
              <w:snapToGrid w:val="0"/>
              <w:spacing w:line="240" w:lineRule="auto"/>
              <w:ind w:left="480" w:hangingChars="200" w:hanging="480"/>
              <w:rPr>
                <w:rFonts w:ascii="Times New Roman"/>
                <w:color w:val="000000" w:themeColor="text1"/>
              </w:rPr>
            </w:pPr>
          </w:p>
        </w:tc>
      </w:tr>
      <w:tr w:rsidR="00CC104A" w:rsidRPr="00395897" w:rsidTr="00640862">
        <w:trPr>
          <w:jc w:val="center"/>
        </w:trPr>
        <w:tc>
          <w:tcPr>
            <w:tcW w:w="3222" w:type="dxa"/>
            <w:tcBorders>
              <w:top w:val="single" w:sz="4" w:space="0" w:color="auto"/>
              <w:left w:val="single" w:sz="4" w:space="0" w:color="auto"/>
              <w:bottom w:val="nil"/>
              <w:right w:val="single" w:sz="4" w:space="0" w:color="auto"/>
            </w:tcBorders>
            <w:shd w:val="clear" w:color="auto" w:fill="FFFFFF"/>
          </w:tcPr>
          <w:p w:rsidR="00CC104A" w:rsidRPr="00395897" w:rsidRDefault="00CC104A" w:rsidP="000B317C">
            <w:pPr>
              <w:snapToGrid w:val="0"/>
              <w:spacing w:line="240" w:lineRule="auto"/>
              <w:jc w:val="both"/>
              <w:rPr>
                <w:rFonts w:ascii="Times New Roman"/>
                <w:bCs/>
                <w:color w:val="000000" w:themeColor="text1"/>
              </w:rPr>
            </w:pPr>
            <w:r w:rsidRPr="00395897">
              <w:rPr>
                <w:rFonts w:ascii="Times New Roman"/>
                <w:bCs/>
                <w:color w:val="000000" w:themeColor="text1"/>
              </w:rPr>
              <w:t>捌、新設或變更固定污染源審核規則</w:t>
            </w:r>
          </w:p>
        </w:tc>
        <w:tc>
          <w:tcPr>
            <w:tcW w:w="3222" w:type="dxa"/>
            <w:tcBorders>
              <w:top w:val="single" w:sz="4" w:space="0" w:color="auto"/>
              <w:left w:val="single" w:sz="4" w:space="0" w:color="auto"/>
              <w:bottom w:val="nil"/>
              <w:right w:val="single" w:sz="4" w:space="0" w:color="auto"/>
            </w:tcBorders>
            <w:shd w:val="clear" w:color="auto" w:fill="FFFFFF"/>
          </w:tcPr>
          <w:p w:rsidR="00CC104A" w:rsidRPr="00395897" w:rsidRDefault="00CC104A" w:rsidP="000B317C">
            <w:pPr>
              <w:snapToGrid w:val="0"/>
              <w:spacing w:line="240" w:lineRule="auto"/>
              <w:jc w:val="both"/>
              <w:rPr>
                <w:rFonts w:ascii="Times New Roman"/>
                <w:bCs/>
                <w:color w:val="000000" w:themeColor="text1"/>
              </w:rPr>
            </w:pPr>
            <w:r w:rsidRPr="00395897">
              <w:rPr>
                <w:rFonts w:ascii="Times New Roman"/>
                <w:bCs/>
                <w:color w:val="000000" w:themeColor="text1"/>
              </w:rPr>
              <w:t>捌、新設或變更固定污染源審核規則</w:t>
            </w:r>
          </w:p>
        </w:tc>
        <w:tc>
          <w:tcPr>
            <w:tcW w:w="3223" w:type="dxa"/>
            <w:vMerge w:val="restart"/>
            <w:tcBorders>
              <w:top w:val="single" w:sz="4" w:space="0" w:color="auto"/>
              <w:left w:val="single" w:sz="4" w:space="0" w:color="auto"/>
              <w:right w:val="single" w:sz="4" w:space="0" w:color="auto"/>
            </w:tcBorders>
            <w:shd w:val="clear" w:color="auto" w:fill="FFFFFF"/>
          </w:tcPr>
          <w:p w:rsidR="005B3038" w:rsidRPr="00F16030" w:rsidRDefault="00111253">
            <w:pPr>
              <w:pStyle w:val="ac"/>
              <w:numPr>
                <w:ilvl w:val="0"/>
                <w:numId w:val="58"/>
              </w:numPr>
              <w:snapToGrid w:val="0"/>
              <w:spacing w:line="240" w:lineRule="auto"/>
              <w:ind w:leftChars="0"/>
              <w:jc w:val="both"/>
              <w:rPr>
                <w:rFonts w:ascii="Times New Roman"/>
                <w:color w:val="000000" w:themeColor="text1"/>
              </w:rPr>
            </w:pPr>
            <w:r w:rsidRPr="00F16030">
              <w:rPr>
                <w:rFonts w:ascii="Times New Roman" w:hint="eastAsia"/>
                <w:color w:val="000000" w:themeColor="text1"/>
              </w:rPr>
              <w:t>三、</w:t>
            </w:r>
            <w:r w:rsidRPr="00F16030">
              <w:rPr>
                <w:rFonts w:ascii="Times New Roman"/>
                <w:color w:val="000000" w:themeColor="text1"/>
              </w:rPr>
              <w:t>(</w:t>
            </w:r>
            <w:r w:rsidRPr="00F16030">
              <w:rPr>
                <w:rFonts w:ascii="Times New Roman" w:hint="eastAsia"/>
                <w:color w:val="000000" w:themeColor="text1"/>
              </w:rPr>
              <w:t>二</w:t>
            </w:r>
            <w:r w:rsidRPr="00F16030">
              <w:rPr>
                <w:rFonts w:ascii="Times New Roman"/>
                <w:color w:val="000000" w:themeColor="text1"/>
              </w:rPr>
              <w:t>)</w:t>
            </w:r>
            <w:r w:rsidR="00F16030" w:rsidRPr="00F16030">
              <w:rPr>
                <w:rFonts w:ascii="Times New Roman"/>
                <w:color w:val="000000" w:themeColor="text1"/>
              </w:rPr>
              <w:t>1.</w:t>
            </w:r>
            <w:r w:rsidR="00F16030">
              <w:rPr>
                <w:rFonts w:ascii="Times New Roman" w:hint="eastAsia"/>
                <w:color w:val="000000" w:themeColor="text1"/>
              </w:rPr>
              <w:t>及</w:t>
            </w:r>
            <w:r w:rsidR="005B3038" w:rsidRPr="00F16030">
              <w:rPr>
                <w:rFonts w:ascii="Times New Roman" w:hint="eastAsia"/>
                <w:color w:val="000000" w:themeColor="text1"/>
              </w:rPr>
              <w:t>六、</w:t>
            </w:r>
            <w:r w:rsidR="005B3038" w:rsidRPr="00F16030">
              <w:rPr>
                <w:rFonts w:ascii="Times New Roman"/>
                <w:color w:val="000000" w:themeColor="text1"/>
              </w:rPr>
              <w:t>(</w:t>
            </w:r>
            <w:r w:rsidR="005B3038" w:rsidRPr="00F16030">
              <w:rPr>
                <w:rFonts w:ascii="Times New Roman" w:hint="eastAsia"/>
                <w:color w:val="000000" w:themeColor="text1"/>
              </w:rPr>
              <w:t>一</w:t>
            </w:r>
            <w:r w:rsidR="005B3038" w:rsidRPr="00F16030">
              <w:rPr>
                <w:rFonts w:ascii="Times New Roman"/>
                <w:color w:val="000000" w:themeColor="text1"/>
              </w:rPr>
              <w:t>)</w:t>
            </w:r>
            <w:r w:rsidR="005B3038" w:rsidRPr="00F16030">
              <w:rPr>
                <w:rFonts w:ascii="Times New Roman" w:hint="eastAsia"/>
                <w:color w:val="000000" w:themeColor="text1"/>
              </w:rPr>
              <w:t>、</w:t>
            </w:r>
            <w:r w:rsidR="005B3038" w:rsidRPr="00F16030">
              <w:rPr>
                <w:rFonts w:ascii="Times New Roman"/>
                <w:color w:val="000000" w:themeColor="text1"/>
              </w:rPr>
              <w:t>(</w:t>
            </w:r>
            <w:r w:rsidR="005B3038" w:rsidRPr="00F16030">
              <w:rPr>
                <w:rFonts w:ascii="Times New Roman" w:hint="eastAsia"/>
                <w:color w:val="000000" w:themeColor="text1"/>
              </w:rPr>
              <w:t>二</w:t>
            </w:r>
            <w:r w:rsidR="005B3038" w:rsidRPr="00F16030">
              <w:rPr>
                <w:rFonts w:ascii="Times New Roman"/>
                <w:color w:val="000000" w:themeColor="text1"/>
              </w:rPr>
              <w:t>)</w:t>
            </w:r>
            <w:r w:rsidR="005B3038" w:rsidRPr="00F16030">
              <w:rPr>
                <w:rFonts w:ascii="Times New Roman" w:hint="eastAsia"/>
                <w:color w:val="000000" w:themeColor="text1"/>
              </w:rPr>
              <w:t>酌作文字修正。</w:t>
            </w:r>
          </w:p>
          <w:p w:rsidR="00111253" w:rsidRPr="00CA5B07" w:rsidRDefault="005B3038" w:rsidP="00111253">
            <w:pPr>
              <w:pStyle w:val="ac"/>
              <w:numPr>
                <w:ilvl w:val="0"/>
                <w:numId w:val="58"/>
              </w:numPr>
              <w:snapToGrid w:val="0"/>
              <w:spacing w:line="240" w:lineRule="auto"/>
              <w:ind w:leftChars="0"/>
              <w:jc w:val="both"/>
              <w:rPr>
                <w:rFonts w:ascii="Times New Roman"/>
                <w:color w:val="000000" w:themeColor="text1"/>
              </w:rPr>
            </w:pPr>
            <w:r>
              <w:rPr>
                <w:rFonts w:ascii="Times New Roman" w:hint="eastAsia"/>
                <w:color w:val="000000" w:themeColor="text1"/>
              </w:rPr>
              <w:t>七</w:t>
            </w:r>
            <w:r w:rsidRPr="00111253">
              <w:rPr>
                <w:rFonts w:ascii="Times New Roman" w:hint="eastAsia"/>
                <w:color w:val="000000" w:themeColor="text1"/>
              </w:rPr>
              <w:t>、</w:t>
            </w:r>
            <w:r>
              <w:rPr>
                <w:rFonts w:ascii="Times New Roman" w:hint="eastAsia"/>
                <w:color w:val="000000" w:themeColor="text1"/>
              </w:rPr>
              <w:t>(</w:t>
            </w:r>
            <w:r>
              <w:rPr>
                <w:rFonts w:ascii="Times New Roman" w:hint="eastAsia"/>
                <w:color w:val="000000" w:themeColor="text1"/>
              </w:rPr>
              <w:t>四</w:t>
            </w:r>
            <w:r>
              <w:rPr>
                <w:rFonts w:ascii="Times New Roman" w:hint="eastAsia"/>
                <w:color w:val="000000" w:themeColor="text1"/>
              </w:rPr>
              <w:t>)</w:t>
            </w:r>
            <w:r>
              <w:rPr>
                <w:rFonts w:ascii="Times New Roman" w:hint="eastAsia"/>
                <w:color w:val="000000" w:themeColor="text1"/>
              </w:rPr>
              <w:t>考量實務上如公私場所未依本法第八條第三項規定抵換增量者，常會假借試車檢測之名，行污染排放之實，為加強空氣污染管制程序，需明確規範並要求業者應於開始進行試車檢測前完成補正，取得足供抵換污染物排放量之額度。</w:t>
            </w:r>
          </w:p>
        </w:tc>
      </w:tr>
      <w:tr w:rsidR="00CC104A" w:rsidRPr="00395897" w:rsidTr="00640862">
        <w:trPr>
          <w:jc w:val="center"/>
        </w:trPr>
        <w:tc>
          <w:tcPr>
            <w:tcW w:w="3222" w:type="dxa"/>
            <w:tcBorders>
              <w:top w:val="nil"/>
              <w:left w:val="single" w:sz="4" w:space="0" w:color="auto"/>
              <w:bottom w:val="single" w:sz="4" w:space="0" w:color="auto"/>
              <w:right w:val="single" w:sz="4" w:space="0" w:color="auto"/>
            </w:tcBorders>
            <w:shd w:val="clear" w:color="auto" w:fill="FFFFFF"/>
          </w:tcPr>
          <w:p w:rsidR="00CC104A" w:rsidRPr="00395897" w:rsidRDefault="00CC104A" w:rsidP="000B317C">
            <w:pPr>
              <w:snapToGrid w:val="0"/>
              <w:spacing w:line="240" w:lineRule="auto"/>
              <w:ind w:firstLineChars="200" w:firstLine="480"/>
              <w:jc w:val="both"/>
              <w:rPr>
                <w:rFonts w:ascii="Times New Roman"/>
                <w:bCs/>
                <w:color w:val="000000" w:themeColor="text1"/>
              </w:rPr>
            </w:pPr>
            <w:r w:rsidRPr="00395897">
              <w:rPr>
                <w:rFonts w:ascii="Times New Roman"/>
                <w:bCs/>
                <w:color w:val="000000" w:themeColor="text1"/>
              </w:rPr>
              <w:t>新設或變更固定污染源審核規則依保留抵換交易辦法及本計畫規定辦理。</w:t>
            </w:r>
          </w:p>
          <w:p w:rsidR="00CC104A" w:rsidRPr="00395897" w:rsidRDefault="00CC104A" w:rsidP="000B317C">
            <w:pPr>
              <w:snapToGrid w:val="0"/>
              <w:spacing w:line="240" w:lineRule="auto"/>
              <w:ind w:left="480" w:hangingChars="200" w:hanging="480"/>
              <w:jc w:val="both"/>
              <w:rPr>
                <w:rFonts w:ascii="Times New Roman"/>
                <w:bCs/>
                <w:color w:val="000000" w:themeColor="text1"/>
              </w:rPr>
            </w:pPr>
            <w:r w:rsidRPr="00395897">
              <w:rPr>
                <w:rFonts w:ascii="Times New Roman"/>
                <w:bCs/>
                <w:color w:val="000000" w:themeColor="text1"/>
              </w:rPr>
              <w:t>一、適用對象</w:t>
            </w:r>
          </w:p>
          <w:p w:rsidR="00CC104A" w:rsidRPr="00395897" w:rsidRDefault="00CC104A" w:rsidP="000B317C">
            <w:pPr>
              <w:snapToGrid w:val="0"/>
              <w:spacing w:line="240" w:lineRule="auto"/>
              <w:ind w:firstLineChars="200" w:firstLine="480"/>
              <w:jc w:val="both"/>
              <w:rPr>
                <w:rFonts w:ascii="Times New Roman"/>
                <w:bCs/>
                <w:color w:val="000000" w:themeColor="text1"/>
              </w:rPr>
            </w:pPr>
            <w:r w:rsidRPr="00395897">
              <w:rPr>
                <w:rFonts w:ascii="Times New Roman"/>
                <w:bCs/>
                <w:color w:val="000000" w:themeColor="text1"/>
              </w:rPr>
              <w:t>未符合空氣品質標準之總量管制區內，污染物排放量達一定規模之新設或變更固定污染源者。</w:t>
            </w:r>
          </w:p>
          <w:p w:rsidR="00CC104A" w:rsidRDefault="00CC104A" w:rsidP="000B317C">
            <w:pPr>
              <w:snapToGrid w:val="0"/>
              <w:spacing w:line="240" w:lineRule="auto"/>
              <w:ind w:left="480" w:hangingChars="200" w:hanging="480"/>
              <w:jc w:val="both"/>
              <w:rPr>
                <w:rFonts w:ascii="Times New Roman"/>
                <w:bCs/>
                <w:color w:val="000000" w:themeColor="text1"/>
                <w:u w:val="single"/>
              </w:rPr>
            </w:pPr>
            <w:r w:rsidRPr="00395897">
              <w:rPr>
                <w:rFonts w:ascii="Times New Roman"/>
                <w:bCs/>
                <w:color w:val="000000" w:themeColor="text1"/>
              </w:rPr>
              <w:t>二、供抵換污染物增量之排放量取得來源</w:t>
            </w:r>
          </w:p>
          <w:p w:rsidR="00C2686C" w:rsidRPr="00C2686C" w:rsidRDefault="00590FEE" w:rsidP="00C2686C">
            <w:pPr>
              <w:snapToGrid w:val="0"/>
              <w:spacing w:line="240" w:lineRule="auto"/>
              <w:ind w:leftChars="100" w:left="720" w:hangingChars="200" w:hanging="480"/>
              <w:jc w:val="both"/>
              <w:rPr>
                <w:rFonts w:ascii="Times New Roman"/>
                <w:bCs/>
                <w:color w:val="000000" w:themeColor="text1"/>
              </w:rPr>
            </w:pPr>
            <w:r w:rsidRPr="00590FEE">
              <w:rPr>
                <w:rFonts w:ascii="Times New Roman" w:hint="eastAsia"/>
                <w:bCs/>
                <w:color w:val="000000" w:themeColor="text1"/>
              </w:rPr>
              <w:t>（一）本法第九條第一款：依保留抵換交易辦法規定保留之削減量差額。</w:t>
            </w:r>
          </w:p>
          <w:p w:rsidR="00C2686C" w:rsidRPr="00C2686C" w:rsidRDefault="00590FEE" w:rsidP="00C2686C">
            <w:pPr>
              <w:snapToGrid w:val="0"/>
              <w:spacing w:line="240" w:lineRule="auto"/>
              <w:ind w:leftChars="100" w:left="720" w:hangingChars="200" w:hanging="480"/>
              <w:jc w:val="both"/>
              <w:rPr>
                <w:rFonts w:ascii="Times New Roman"/>
                <w:bCs/>
                <w:color w:val="000000" w:themeColor="text1"/>
              </w:rPr>
            </w:pPr>
            <w:r w:rsidRPr="00590FEE">
              <w:rPr>
                <w:rFonts w:ascii="Times New Roman" w:hint="eastAsia"/>
                <w:bCs/>
                <w:color w:val="000000" w:themeColor="text1"/>
              </w:rPr>
              <w:t>（二）本法第九條第二款：主管機關保留經拍賣釋出之排放量。</w:t>
            </w:r>
          </w:p>
          <w:p w:rsidR="00C2686C" w:rsidRPr="00C2686C" w:rsidRDefault="00590FEE" w:rsidP="00C2686C">
            <w:pPr>
              <w:snapToGrid w:val="0"/>
              <w:spacing w:line="240" w:lineRule="auto"/>
              <w:ind w:leftChars="100" w:left="720" w:hangingChars="200" w:hanging="480"/>
              <w:jc w:val="both"/>
              <w:rPr>
                <w:rFonts w:ascii="Times New Roman"/>
                <w:bCs/>
                <w:color w:val="000000" w:themeColor="text1"/>
              </w:rPr>
            </w:pPr>
            <w:r w:rsidRPr="00590FEE">
              <w:rPr>
                <w:rFonts w:ascii="Times New Roman" w:hint="eastAsia"/>
                <w:bCs/>
                <w:color w:val="000000" w:themeColor="text1"/>
              </w:rPr>
              <w:t>（三）本法第九條第三款及第四款：改善交通工具使用方式、收購舊車或其他方式自移動污染源減少之排放量及洗掃街道減少之排放量。</w:t>
            </w:r>
          </w:p>
          <w:p w:rsidR="00927F97" w:rsidRDefault="00590FEE">
            <w:pPr>
              <w:snapToGrid w:val="0"/>
              <w:spacing w:line="240" w:lineRule="auto"/>
              <w:ind w:leftChars="100" w:left="720" w:hangingChars="200" w:hanging="480"/>
              <w:jc w:val="both"/>
              <w:rPr>
                <w:rFonts w:ascii="Times New Roman"/>
                <w:bCs/>
                <w:color w:val="000000" w:themeColor="text1"/>
              </w:rPr>
            </w:pPr>
            <w:r w:rsidRPr="00590FEE">
              <w:rPr>
                <w:rFonts w:ascii="Times New Roman" w:hint="eastAsia"/>
                <w:bCs/>
                <w:color w:val="000000" w:themeColor="text1"/>
              </w:rPr>
              <w:t>（四）本法第九條第五款：其他經中央主管機關認可之排放量。</w:t>
            </w:r>
          </w:p>
          <w:p w:rsidR="00CC104A" w:rsidRPr="00395897" w:rsidRDefault="00CC104A" w:rsidP="00D56C9E">
            <w:pPr>
              <w:snapToGrid w:val="0"/>
              <w:spacing w:line="240" w:lineRule="auto"/>
              <w:ind w:left="480" w:hangingChars="200" w:hanging="480"/>
              <w:jc w:val="both"/>
              <w:rPr>
                <w:rFonts w:ascii="Times New Roman"/>
                <w:bCs/>
                <w:color w:val="000000" w:themeColor="text1"/>
              </w:rPr>
            </w:pPr>
            <w:r w:rsidRPr="00395897">
              <w:rPr>
                <w:rFonts w:ascii="Times New Roman"/>
                <w:bCs/>
                <w:color w:val="000000" w:themeColor="text1"/>
              </w:rPr>
              <w:t>三、依本法第九條第三款至第五款之申請及審查</w:t>
            </w:r>
          </w:p>
          <w:p w:rsidR="00CC104A" w:rsidRPr="00395897" w:rsidRDefault="00CC104A" w:rsidP="00D56C9E">
            <w:pPr>
              <w:snapToGrid w:val="0"/>
              <w:spacing w:line="240" w:lineRule="auto"/>
              <w:ind w:leftChars="100" w:left="720" w:hangingChars="200" w:hanging="480"/>
              <w:jc w:val="both"/>
              <w:rPr>
                <w:rFonts w:ascii="Times New Roman"/>
                <w:color w:val="000000" w:themeColor="text1"/>
              </w:rPr>
            </w:pPr>
            <w:r w:rsidRPr="00395897">
              <w:rPr>
                <w:rFonts w:ascii="Times New Roman"/>
                <w:bCs/>
                <w:color w:val="000000" w:themeColor="text1"/>
              </w:rPr>
              <w:t>（一）公私場所申請案</w:t>
            </w:r>
          </w:p>
          <w:p w:rsidR="00CC104A" w:rsidRPr="00395897" w:rsidRDefault="00CC104A" w:rsidP="00D56C9E">
            <w:pPr>
              <w:snapToGrid w:val="0"/>
              <w:spacing w:line="240" w:lineRule="auto"/>
              <w:ind w:leftChars="200" w:left="720" w:hangingChars="100" w:hanging="240"/>
              <w:jc w:val="both"/>
              <w:rPr>
                <w:rFonts w:ascii="Times New Roman"/>
                <w:bCs/>
                <w:color w:val="000000" w:themeColor="text1"/>
              </w:rPr>
            </w:pPr>
            <w:r w:rsidRPr="00395897">
              <w:rPr>
                <w:rFonts w:ascii="Times New Roman"/>
                <w:bCs/>
                <w:color w:val="000000" w:themeColor="text1"/>
              </w:rPr>
              <w:t>1.</w:t>
            </w:r>
            <w:r w:rsidRPr="00395897">
              <w:rPr>
                <w:rFonts w:ascii="Times New Roman"/>
                <w:bCs/>
                <w:color w:val="000000" w:themeColor="text1"/>
              </w:rPr>
              <w:tab/>
            </w:r>
            <w:r w:rsidRPr="00395897">
              <w:rPr>
                <w:rFonts w:ascii="Times New Roman"/>
                <w:bCs/>
                <w:color w:val="000000" w:themeColor="text1"/>
              </w:rPr>
              <w:t>公私場所應檢具申請表及減量方式相關文件，向地方主管機關申請。</w:t>
            </w:r>
          </w:p>
          <w:p w:rsidR="00CC104A" w:rsidRPr="00395897" w:rsidRDefault="00CC104A" w:rsidP="00D56C9E">
            <w:pPr>
              <w:snapToGrid w:val="0"/>
              <w:spacing w:line="240" w:lineRule="auto"/>
              <w:ind w:leftChars="200" w:left="720" w:hangingChars="100" w:hanging="240"/>
              <w:jc w:val="both"/>
              <w:rPr>
                <w:rFonts w:ascii="Times New Roman"/>
                <w:bCs/>
                <w:color w:val="000000" w:themeColor="text1"/>
              </w:rPr>
            </w:pPr>
            <w:r w:rsidRPr="00395897">
              <w:rPr>
                <w:rFonts w:ascii="Times New Roman"/>
                <w:bCs/>
                <w:color w:val="000000" w:themeColor="text1"/>
              </w:rPr>
              <w:t>2.</w:t>
            </w:r>
            <w:r w:rsidRPr="00395897">
              <w:rPr>
                <w:rFonts w:ascii="Times New Roman"/>
                <w:bCs/>
                <w:color w:val="000000" w:themeColor="text1"/>
              </w:rPr>
              <w:tab/>
            </w:r>
            <w:r w:rsidRPr="00395897">
              <w:rPr>
                <w:rFonts w:ascii="Times New Roman"/>
                <w:bCs/>
                <w:color w:val="000000" w:themeColor="text1"/>
              </w:rPr>
              <w:t>屬採行本計畫附表二或依本法第九條第五款經中央主管機關認可且於管理平台公開之減量方式申請者，由地方主管機關依相關認可之計算原則進行審查。</w:t>
            </w:r>
          </w:p>
          <w:p w:rsidR="00CC104A" w:rsidRPr="00395897" w:rsidRDefault="00CC104A" w:rsidP="00D56C9E">
            <w:pPr>
              <w:snapToGrid w:val="0"/>
              <w:spacing w:line="240" w:lineRule="auto"/>
              <w:ind w:leftChars="200" w:left="720" w:hangingChars="100" w:hanging="240"/>
              <w:jc w:val="both"/>
              <w:rPr>
                <w:rFonts w:ascii="Times New Roman"/>
                <w:bCs/>
                <w:color w:val="000000" w:themeColor="text1"/>
              </w:rPr>
            </w:pPr>
            <w:r w:rsidRPr="00395897">
              <w:rPr>
                <w:rFonts w:ascii="Times New Roman"/>
                <w:bCs/>
                <w:color w:val="000000" w:themeColor="text1"/>
              </w:rPr>
              <w:t>3.</w:t>
            </w:r>
            <w:r w:rsidRPr="00395897">
              <w:rPr>
                <w:rFonts w:ascii="Times New Roman"/>
                <w:bCs/>
                <w:color w:val="000000" w:themeColor="text1"/>
              </w:rPr>
              <w:tab/>
            </w:r>
            <w:r w:rsidRPr="00395897">
              <w:rPr>
                <w:rFonts w:ascii="Times New Roman"/>
                <w:bCs/>
                <w:color w:val="000000" w:themeColor="text1"/>
              </w:rPr>
              <w:t>經審查符合規定者，地方主管機關應於完成審查後十四日內通知公私場所，並將審查結果登載於管理平台。</w:t>
            </w:r>
          </w:p>
          <w:p w:rsidR="00CC104A" w:rsidRPr="00395897" w:rsidRDefault="00CC104A" w:rsidP="00D56C9E">
            <w:pPr>
              <w:snapToGrid w:val="0"/>
              <w:spacing w:line="240" w:lineRule="auto"/>
              <w:ind w:leftChars="200" w:left="480" w:firstLineChars="200" w:firstLine="480"/>
              <w:jc w:val="both"/>
              <w:rPr>
                <w:rFonts w:ascii="Times New Roman"/>
                <w:bCs/>
                <w:color w:val="000000" w:themeColor="text1"/>
              </w:rPr>
            </w:pPr>
            <w:r w:rsidRPr="00395897">
              <w:rPr>
                <w:rFonts w:ascii="Times New Roman"/>
                <w:bCs/>
                <w:color w:val="000000" w:themeColor="text1"/>
              </w:rPr>
              <w:t>地方主管機關審查申請文件，得邀集相關單位及專家學者進行審查，必要時得要求公私場所列席相關會議或進行現場勘查。</w:t>
            </w:r>
          </w:p>
          <w:p w:rsidR="00CC104A" w:rsidRPr="00395897" w:rsidRDefault="00CC104A" w:rsidP="00D56C9E">
            <w:pPr>
              <w:snapToGrid w:val="0"/>
              <w:spacing w:line="240" w:lineRule="auto"/>
              <w:ind w:leftChars="200" w:left="480" w:firstLineChars="200" w:firstLine="480"/>
              <w:jc w:val="both"/>
              <w:rPr>
                <w:rFonts w:ascii="Times New Roman"/>
                <w:bCs/>
                <w:color w:val="000000" w:themeColor="text1"/>
              </w:rPr>
            </w:pPr>
            <w:r w:rsidRPr="00395897">
              <w:rPr>
                <w:rFonts w:ascii="Times New Roman"/>
                <w:bCs/>
                <w:color w:val="000000" w:themeColor="text1"/>
              </w:rPr>
              <w:t>申請文件經審查不合規定或內容有欠缺者，地方主管機關應通知公私場所限期補正，各次補正日數不計入審查期間，且補正總日數不得超過九十日；屆期未補正者，駁回其申請。</w:t>
            </w:r>
          </w:p>
          <w:p w:rsidR="00CC104A" w:rsidRPr="00395897" w:rsidRDefault="00CC104A" w:rsidP="00D56C9E">
            <w:pPr>
              <w:snapToGrid w:val="0"/>
              <w:spacing w:line="240" w:lineRule="auto"/>
              <w:ind w:leftChars="200" w:left="720" w:hangingChars="100" w:hanging="240"/>
              <w:jc w:val="both"/>
              <w:rPr>
                <w:rFonts w:ascii="Times New Roman"/>
                <w:color w:val="000000" w:themeColor="text1"/>
              </w:rPr>
            </w:pPr>
            <w:r w:rsidRPr="00395897">
              <w:rPr>
                <w:rFonts w:ascii="Times New Roman"/>
                <w:bCs/>
                <w:color w:val="000000" w:themeColor="text1"/>
              </w:rPr>
              <w:t>4.</w:t>
            </w:r>
            <w:r w:rsidRPr="00395897">
              <w:rPr>
                <w:rFonts w:ascii="Times New Roman"/>
                <w:bCs/>
                <w:color w:val="000000" w:themeColor="text1"/>
              </w:rPr>
              <w:tab/>
            </w:r>
            <w:r w:rsidRPr="00395897">
              <w:rPr>
                <w:rFonts w:ascii="Times New Roman"/>
                <w:bCs/>
                <w:color w:val="000000" w:themeColor="text1"/>
              </w:rPr>
              <w:t>非屬前述減量方式者，由地方主管機關轉送中央主管機關審查。</w:t>
            </w:r>
          </w:p>
          <w:p w:rsidR="00CC104A" w:rsidRPr="00395897" w:rsidRDefault="00CC104A" w:rsidP="000B317C">
            <w:pPr>
              <w:snapToGrid w:val="0"/>
              <w:spacing w:line="240" w:lineRule="auto"/>
              <w:ind w:leftChars="100" w:left="720" w:hangingChars="200" w:hanging="480"/>
              <w:jc w:val="both"/>
              <w:rPr>
                <w:rFonts w:ascii="Times New Roman"/>
                <w:bCs/>
                <w:color w:val="000000" w:themeColor="text1"/>
              </w:rPr>
            </w:pPr>
            <w:r w:rsidRPr="00395897">
              <w:rPr>
                <w:rFonts w:ascii="Times New Roman"/>
                <w:bCs/>
                <w:color w:val="000000" w:themeColor="text1"/>
              </w:rPr>
              <w:t>（二）地方主管機關申請或轉送公私場所申請案</w:t>
            </w:r>
          </w:p>
          <w:p w:rsidR="00CC104A" w:rsidRPr="00395897" w:rsidRDefault="00CC104A" w:rsidP="000B317C">
            <w:pPr>
              <w:snapToGrid w:val="0"/>
              <w:spacing w:line="240" w:lineRule="auto"/>
              <w:ind w:leftChars="200" w:left="720" w:hangingChars="100" w:hanging="240"/>
              <w:jc w:val="both"/>
              <w:rPr>
                <w:rFonts w:ascii="Times New Roman"/>
                <w:bCs/>
                <w:color w:val="000000" w:themeColor="text1"/>
              </w:rPr>
            </w:pPr>
            <w:r w:rsidRPr="00395897">
              <w:rPr>
                <w:rFonts w:ascii="Times New Roman"/>
                <w:bCs/>
                <w:color w:val="000000" w:themeColor="text1"/>
              </w:rPr>
              <w:t>1.</w:t>
            </w:r>
            <w:r w:rsidRPr="00395897">
              <w:rPr>
                <w:rFonts w:ascii="Times New Roman"/>
                <w:bCs/>
                <w:color w:val="000000" w:themeColor="text1"/>
              </w:rPr>
              <w:tab/>
            </w:r>
            <w:r w:rsidRPr="00395897">
              <w:rPr>
                <w:rFonts w:ascii="Times New Roman"/>
                <w:bCs/>
                <w:color w:val="000000" w:themeColor="text1"/>
              </w:rPr>
              <w:t>地方主管機關應檢具申請表</w:t>
            </w:r>
            <w:r w:rsidRPr="00395897">
              <w:rPr>
                <w:rFonts w:ascii="Times New Roman" w:hint="eastAsia"/>
                <w:bCs/>
                <w:color w:val="000000" w:themeColor="text1"/>
                <w:u w:val="single"/>
              </w:rPr>
              <w:t>、</w:t>
            </w:r>
            <w:r w:rsidRPr="00395897">
              <w:rPr>
                <w:rFonts w:ascii="Times New Roman"/>
                <w:bCs/>
                <w:color w:val="000000" w:themeColor="text1"/>
              </w:rPr>
              <w:t>減量方式</w:t>
            </w:r>
            <w:r w:rsidRPr="00395897">
              <w:rPr>
                <w:rFonts w:ascii="Times New Roman"/>
                <w:bCs/>
                <w:color w:val="000000" w:themeColor="text1"/>
                <w:u w:val="single"/>
              </w:rPr>
              <w:t>及</w:t>
            </w:r>
            <w:r w:rsidRPr="00395897">
              <w:rPr>
                <w:rFonts w:ascii="Times New Roman" w:hint="eastAsia"/>
                <w:bCs/>
                <w:color w:val="000000" w:themeColor="text1"/>
                <w:u w:val="single"/>
              </w:rPr>
              <w:t>各類空氣污染物削減量</w:t>
            </w:r>
            <w:r w:rsidRPr="00395897">
              <w:rPr>
                <w:rFonts w:ascii="Times New Roman"/>
                <w:bCs/>
                <w:color w:val="000000" w:themeColor="text1"/>
              </w:rPr>
              <w:t>相關文件向中央主管機關申請。</w:t>
            </w:r>
          </w:p>
          <w:p w:rsidR="00CC104A" w:rsidRPr="00395897" w:rsidRDefault="00CC104A" w:rsidP="000B317C">
            <w:pPr>
              <w:snapToGrid w:val="0"/>
              <w:spacing w:line="240" w:lineRule="auto"/>
              <w:ind w:leftChars="200" w:left="720" w:hangingChars="100" w:hanging="240"/>
              <w:jc w:val="both"/>
              <w:rPr>
                <w:rFonts w:ascii="Times New Roman"/>
                <w:bCs/>
                <w:color w:val="000000" w:themeColor="text1"/>
              </w:rPr>
            </w:pPr>
            <w:r w:rsidRPr="00395897">
              <w:rPr>
                <w:rFonts w:ascii="Times New Roman"/>
                <w:bCs/>
                <w:color w:val="000000" w:themeColor="text1"/>
              </w:rPr>
              <w:t>2.</w:t>
            </w:r>
            <w:r w:rsidRPr="00395897">
              <w:rPr>
                <w:rFonts w:ascii="Times New Roman"/>
                <w:bCs/>
                <w:color w:val="000000" w:themeColor="text1"/>
              </w:rPr>
              <w:tab/>
            </w:r>
            <w:r w:rsidRPr="00395897">
              <w:rPr>
                <w:rFonts w:ascii="Times New Roman"/>
                <w:bCs/>
                <w:color w:val="000000" w:themeColor="text1"/>
              </w:rPr>
              <w:t>中央主管機關受理地方主管機關申請或轉送公私場所之申請案件後，</w:t>
            </w:r>
            <w:r w:rsidRPr="00395897">
              <w:rPr>
                <w:rFonts w:ascii="Times New Roman" w:hint="eastAsia"/>
                <w:bCs/>
                <w:color w:val="000000" w:themeColor="text1"/>
                <w:u w:val="single"/>
              </w:rPr>
              <w:t>得</w:t>
            </w:r>
            <w:r w:rsidRPr="00395897">
              <w:rPr>
                <w:rFonts w:ascii="Times New Roman"/>
                <w:bCs/>
                <w:color w:val="000000" w:themeColor="text1"/>
              </w:rPr>
              <w:t>由總量管制監督與追蹤小組審查，經審查符合規定者，中央主管機關應於完成審查後十四日內通知地方主管機關，地方主管機關應將中央主管機關審查結果登載於管理平台。</w:t>
            </w:r>
          </w:p>
          <w:p w:rsidR="00CC104A" w:rsidRPr="00395897" w:rsidRDefault="00CC104A" w:rsidP="000B317C">
            <w:pPr>
              <w:snapToGrid w:val="0"/>
              <w:spacing w:line="240" w:lineRule="auto"/>
              <w:ind w:leftChars="200" w:left="480" w:firstLineChars="200" w:firstLine="480"/>
              <w:jc w:val="both"/>
              <w:rPr>
                <w:rFonts w:ascii="Times New Roman"/>
                <w:bCs/>
                <w:color w:val="000000" w:themeColor="text1"/>
              </w:rPr>
            </w:pPr>
            <w:r w:rsidRPr="00395897">
              <w:rPr>
                <w:rFonts w:ascii="Times New Roman"/>
                <w:bCs/>
                <w:color w:val="000000" w:themeColor="text1"/>
              </w:rPr>
              <w:t>中央主管機關審查申請文件，必要時得要求地方主管機關或公私場所列席審查相關會議或進行現場勘查。</w:t>
            </w:r>
          </w:p>
          <w:p w:rsidR="00CC104A" w:rsidRPr="00395897" w:rsidRDefault="00CC104A" w:rsidP="000B317C">
            <w:pPr>
              <w:snapToGrid w:val="0"/>
              <w:spacing w:line="240" w:lineRule="auto"/>
              <w:ind w:leftChars="200" w:left="480" w:firstLineChars="200" w:firstLine="480"/>
              <w:jc w:val="both"/>
              <w:rPr>
                <w:rFonts w:ascii="Times New Roman"/>
                <w:color w:val="000000" w:themeColor="text1"/>
              </w:rPr>
            </w:pPr>
            <w:r w:rsidRPr="00395897">
              <w:rPr>
                <w:rFonts w:ascii="Times New Roman"/>
                <w:bCs/>
                <w:color w:val="000000" w:themeColor="text1"/>
              </w:rPr>
              <w:t>申請文件經審查不合規定或內容有欠缺者，中央主管機關應通知地方主管機關或公私場所限期補正，各次補正日數不計入審查期間，且補正總日數不得超過九十日；屆期未補正者，駁回其申請。</w:t>
            </w:r>
          </w:p>
          <w:p w:rsidR="00CC104A" w:rsidRPr="00395897" w:rsidRDefault="00CC104A" w:rsidP="000B317C">
            <w:pPr>
              <w:snapToGrid w:val="0"/>
              <w:spacing w:line="240" w:lineRule="auto"/>
              <w:ind w:leftChars="100" w:left="720" w:hangingChars="200" w:hanging="480"/>
              <w:jc w:val="both"/>
              <w:rPr>
                <w:rFonts w:ascii="Times New Roman"/>
                <w:bCs/>
                <w:color w:val="000000" w:themeColor="text1"/>
              </w:rPr>
            </w:pPr>
            <w:r w:rsidRPr="00395897">
              <w:rPr>
                <w:rFonts w:ascii="Times New Roman"/>
                <w:bCs/>
                <w:color w:val="000000" w:themeColor="text1"/>
              </w:rPr>
              <w:t>（三）目的事業主管機關申請，依前款規定辦理。</w:t>
            </w:r>
          </w:p>
          <w:p w:rsidR="00CC104A" w:rsidRPr="00395897" w:rsidRDefault="00CC104A" w:rsidP="000B317C">
            <w:pPr>
              <w:snapToGrid w:val="0"/>
              <w:spacing w:line="240" w:lineRule="auto"/>
              <w:ind w:leftChars="100" w:left="720" w:hangingChars="200" w:hanging="480"/>
              <w:jc w:val="both"/>
              <w:rPr>
                <w:rFonts w:ascii="Times New Roman"/>
                <w:bCs/>
                <w:color w:val="000000" w:themeColor="text1"/>
              </w:rPr>
            </w:pPr>
            <w:r w:rsidRPr="00395897">
              <w:rPr>
                <w:rFonts w:ascii="Times New Roman"/>
                <w:bCs/>
                <w:color w:val="000000" w:themeColor="text1"/>
              </w:rPr>
              <w:t>（四）依本法第九條第三款至第</w:t>
            </w:r>
            <w:r w:rsidRPr="00395897">
              <w:rPr>
                <w:rFonts w:ascii="Times New Roman" w:hint="eastAsia"/>
                <w:bCs/>
                <w:color w:val="000000" w:themeColor="text1"/>
              </w:rPr>
              <w:t>五</w:t>
            </w:r>
            <w:r w:rsidRPr="00395897">
              <w:rPr>
                <w:rFonts w:ascii="Times New Roman"/>
                <w:bCs/>
                <w:color w:val="000000" w:themeColor="text1"/>
              </w:rPr>
              <w:t>款申請之排放量，應符合可查核、可驗證及可量化之原則，並以年為期，公斤為單位，四捨五入至個位數。</w:t>
            </w:r>
          </w:p>
          <w:p w:rsidR="00CC104A" w:rsidRPr="00395897" w:rsidRDefault="00CC104A" w:rsidP="000B317C">
            <w:pPr>
              <w:snapToGrid w:val="0"/>
              <w:spacing w:line="240" w:lineRule="auto"/>
              <w:ind w:leftChars="100" w:left="720" w:hangingChars="200" w:hanging="480"/>
              <w:jc w:val="both"/>
              <w:rPr>
                <w:rFonts w:ascii="Times New Roman"/>
                <w:bCs/>
                <w:color w:val="000000" w:themeColor="text1"/>
              </w:rPr>
            </w:pPr>
            <w:r w:rsidRPr="00395897">
              <w:rPr>
                <w:rFonts w:ascii="Times New Roman"/>
                <w:bCs/>
                <w:color w:val="000000" w:themeColor="text1"/>
              </w:rPr>
              <w:t>（五）前款排放量證明應包括：</w:t>
            </w:r>
          </w:p>
          <w:p w:rsidR="00CC104A" w:rsidRPr="00395897" w:rsidRDefault="00CC104A" w:rsidP="000B317C">
            <w:pPr>
              <w:snapToGrid w:val="0"/>
              <w:spacing w:line="240" w:lineRule="auto"/>
              <w:ind w:leftChars="200" w:left="720" w:hangingChars="100" w:hanging="240"/>
              <w:jc w:val="both"/>
              <w:rPr>
                <w:rFonts w:ascii="Times New Roman"/>
                <w:bCs/>
                <w:color w:val="000000" w:themeColor="text1"/>
              </w:rPr>
            </w:pPr>
            <w:r w:rsidRPr="00395897">
              <w:rPr>
                <w:rFonts w:ascii="Times New Roman"/>
                <w:bCs/>
                <w:color w:val="000000" w:themeColor="text1"/>
              </w:rPr>
              <w:t>1.</w:t>
            </w:r>
            <w:r w:rsidRPr="00395897">
              <w:rPr>
                <w:rFonts w:ascii="Times New Roman"/>
                <w:bCs/>
                <w:color w:val="000000" w:themeColor="text1"/>
              </w:rPr>
              <w:tab/>
            </w:r>
            <w:r w:rsidRPr="00395897">
              <w:rPr>
                <w:rFonts w:ascii="Times New Roman"/>
                <w:bCs/>
                <w:color w:val="000000" w:themeColor="text1"/>
              </w:rPr>
              <w:t>法源依據。</w:t>
            </w:r>
          </w:p>
          <w:p w:rsidR="00CC104A" w:rsidRPr="00395897" w:rsidRDefault="00CC104A" w:rsidP="000B317C">
            <w:pPr>
              <w:snapToGrid w:val="0"/>
              <w:spacing w:line="240" w:lineRule="auto"/>
              <w:ind w:leftChars="200" w:left="720" w:hangingChars="100" w:hanging="240"/>
              <w:jc w:val="both"/>
              <w:rPr>
                <w:rFonts w:ascii="Times New Roman"/>
                <w:bCs/>
                <w:color w:val="000000" w:themeColor="text1"/>
              </w:rPr>
            </w:pPr>
            <w:r w:rsidRPr="00395897">
              <w:rPr>
                <w:rFonts w:ascii="Times New Roman"/>
                <w:bCs/>
                <w:color w:val="000000" w:themeColor="text1"/>
              </w:rPr>
              <w:t>2.</w:t>
            </w:r>
            <w:r w:rsidRPr="00395897">
              <w:rPr>
                <w:rFonts w:ascii="Times New Roman"/>
                <w:bCs/>
                <w:color w:val="000000" w:themeColor="text1"/>
              </w:rPr>
              <w:tab/>
            </w:r>
            <w:r w:rsidRPr="00395897">
              <w:rPr>
                <w:rFonts w:ascii="Times New Roman"/>
                <w:bCs/>
                <w:color w:val="000000" w:themeColor="text1"/>
              </w:rPr>
              <w:t>污染物種類、排放量。</w:t>
            </w:r>
          </w:p>
          <w:p w:rsidR="00CC104A" w:rsidRPr="00395897" w:rsidRDefault="00CC104A" w:rsidP="000B317C">
            <w:pPr>
              <w:snapToGrid w:val="0"/>
              <w:spacing w:line="240" w:lineRule="auto"/>
              <w:ind w:leftChars="200" w:left="720" w:hangingChars="100" w:hanging="240"/>
              <w:jc w:val="both"/>
              <w:rPr>
                <w:rFonts w:ascii="Times New Roman"/>
                <w:bCs/>
                <w:color w:val="000000" w:themeColor="text1"/>
              </w:rPr>
            </w:pPr>
            <w:r w:rsidRPr="00395897">
              <w:rPr>
                <w:rFonts w:ascii="Times New Roman"/>
                <w:bCs/>
                <w:color w:val="000000" w:themeColor="text1"/>
              </w:rPr>
              <w:t>3.</w:t>
            </w:r>
            <w:r w:rsidRPr="00395897">
              <w:rPr>
                <w:rFonts w:ascii="Times New Roman"/>
                <w:bCs/>
                <w:color w:val="000000" w:themeColor="text1"/>
              </w:rPr>
              <w:tab/>
            </w:r>
            <w:r w:rsidRPr="00395897">
              <w:rPr>
                <w:rFonts w:ascii="Times New Roman"/>
                <w:bCs/>
                <w:color w:val="000000" w:themeColor="text1"/>
              </w:rPr>
              <w:t>減量方式及其計量方法。</w:t>
            </w:r>
          </w:p>
          <w:p w:rsidR="00CC104A" w:rsidRPr="00395897" w:rsidRDefault="00CC104A" w:rsidP="000B317C">
            <w:pPr>
              <w:snapToGrid w:val="0"/>
              <w:spacing w:line="240" w:lineRule="auto"/>
              <w:ind w:leftChars="200" w:left="720" w:hangingChars="100" w:hanging="240"/>
              <w:jc w:val="both"/>
              <w:rPr>
                <w:rFonts w:ascii="Times New Roman"/>
                <w:color w:val="000000" w:themeColor="text1"/>
              </w:rPr>
            </w:pPr>
            <w:r w:rsidRPr="00395897">
              <w:rPr>
                <w:rFonts w:ascii="Times New Roman"/>
                <w:bCs/>
                <w:color w:val="000000" w:themeColor="text1"/>
              </w:rPr>
              <w:t>4.</w:t>
            </w:r>
            <w:r w:rsidRPr="00395897">
              <w:rPr>
                <w:rFonts w:ascii="Times New Roman"/>
                <w:bCs/>
                <w:color w:val="000000" w:themeColor="text1"/>
              </w:rPr>
              <w:tab/>
            </w:r>
            <w:r w:rsidRPr="00395897">
              <w:rPr>
                <w:rFonts w:ascii="Times New Roman"/>
                <w:bCs/>
                <w:color w:val="000000" w:themeColor="text1"/>
              </w:rPr>
              <w:t>其他主管機關規定事項。</w:t>
            </w:r>
          </w:p>
          <w:p w:rsidR="00CC104A" w:rsidRPr="00395897" w:rsidRDefault="00CC104A" w:rsidP="000B317C">
            <w:pPr>
              <w:snapToGrid w:val="0"/>
              <w:spacing w:line="240" w:lineRule="auto"/>
              <w:ind w:leftChars="100" w:left="720" w:hangingChars="200" w:hanging="480"/>
              <w:jc w:val="both"/>
              <w:rPr>
                <w:rFonts w:ascii="Times New Roman"/>
                <w:bCs/>
                <w:color w:val="000000" w:themeColor="text1"/>
              </w:rPr>
            </w:pPr>
            <w:r w:rsidRPr="00395897">
              <w:rPr>
                <w:rFonts w:ascii="Times New Roman"/>
                <w:bCs/>
                <w:color w:val="000000" w:themeColor="text1"/>
              </w:rPr>
              <w:t>（六）公私場所申請之本法第九條第三款至第</w:t>
            </w:r>
            <w:r w:rsidRPr="00395897">
              <w:rPr>
                <w:rFonts w:ascii="Times New Roman" w:hint="eastAsia"/>
                <w:bCs/>
                <w:color w:val="000000" w:themeColor="text1"/>
              </w:rPr>
              <w:t>五</w:t>
            </w:r>
            <w:r w:rsidRPr="00395897">
              <w:rPr>
                <w:rFonts w:ascii="Times New Roman"/>
                <w:bCs/>
                <w:color w:val="000000" w:themeColor="text1"/>
              </w:rPr>
              <w:t>款供抵換污染物增量之排放量不可重複使用，其已作為其他公私場所空氣污染物排放量增量抵換之用者，不予核發。</w:t>
            </w:r>
          </w:p>
          <w:p w:rsidR="00CC104A" w:rsidRPr="00395897" w:rsidRDefault="00CC104A" w:rsidP="000B317C">
            <w:pPr>
              <w:snapToGrid w:val="0"/>
              <w:spacing w:line="240" w:lineRule="auto"/>
              <w:ind w:leftChars="100" w:left="720" w:hangingChars="200" w:hanging="480"/>
              <w:jc w:val="both"/>
              <w:rPr>
                <w:rFonts w:ascii="Times New Roman"/>
                <w:bCs/>
                <w:color w:val="000000" w:themeColor="text1"/>
              </w:rPr>
            </w:pPr>
            <w:r w:rsidRPr="00395897">
              <w:rPr>
                <w:rFonts w:ascii="Times New Roman"/>
                <w:bCs/>
                <w:color w:val="000000" w:themeColor="text1"/>
              </w:rPr>
              <w:t>（七）公私場所申請文件有虛偽不實者，主管機關應撤銷其排放量證明。</w:t>
            </w:r>
          </w:p>
          <w:p w:rsidR="00CC104A" w:rsidRPr="00395897" w:rsidRDefault="00CC104A" w:rsidP="000B317C">
            <w:pPr>
              <w:snapToGrid w:val="0"/>
              <w:spacing w:line="240" w:lineRule="auto"/>
              <w:ind w:left="480" w:hangingChars="200" w:hanging="480"/>
              <w:jc w:val="both"/>
              <w:rPr>
                <w:rFonts w:ascii="Times New Roman"/>
                <w:bCs/>
                <w:color w:val="000000" w:themeColor="text1"/>
              </w:rPr>
            </w:pPr>
            <w:r w:rsidRPr="00395897">
              <w:rPr>
                <w:rFonts w:ascii="Times New Roman"/>
                <w:bCs/>
                <w:color w:val="000000" w:themeColor="text1"/>
              </w:rPr>
              <w:t>四、中央主管機關得將依本法第九條取得之排放量及該條第</w:t>
            </w:r>
            <w:r w:rsidRPr="00395897">
              <w:rPr>
                <w:rFonts w:ascii="Times New Roman" w:hint="eastAsia"/>
                <w:bCs/>
                <w:color w:val="000000" w:themeColor="text1"/>
              </w:rPr>
              <w:t>五</w:t>
            </w:r>
            <w:r w:rsidRPr="00395897">
              <w:rPr>
                <w:rFonts w:ascii="Times New Roman"/>
                <w:bCs/>
                <w:color w:val="000000" w:themeColor="text1"/>
              </w:rPr>
              <w:t>款審查通過之減量方式，定期公開於管理平台，作為地方主管機關受理公私場所減量方式申請之審查依據。</w:t>
            </w:r>
          </w:p>
          <w:p w:rsidR="00CC104A" w:rsidRPr="00395897" w:rsidRDefault="00CC104A" w:rsidP="000B317C">
            <w:pPr>
              <w:snapToGrid w:val="0"/>
              <w:spacing w:line="240" w:lineRule="auto"/>
              <w:ind w:left="480" w:hangingChars="200" w:hanging="480"/>
              <w:jc w:val="both"/>
              <w:rPr>
                <w:rFonts w:ascii="Times New Roman"/>
                <w:bCs/>
                <w:color w:val="000000" w:themeColor="text1"/>
              </w:rPr>
            </w:pPr>
            <w:r w:rsidRPr="00395897">
              <w:rPr>
                <w:rFonts w:ascii="Times New Roman"/>
                <w:bCs/>
                <w:color w:val="000000" w:themeColor="text1"/>
              </w:rPr>
              <w:t>五、空氣污染物增量抵換原則</w:t>
            </w:r>
          </w:p>
          <w:p w:rsidR="00CC104A" w:rsidRPr="00395897" w:rsidRDefault="00CC104A" w:rsidP="000B317C">
            <w:pPr>
              <w:snapToGrid w:val="0"/>
              <w:spacing w:line="240" w:lineRule="auto"/>
              <w:ind w:leftChars="100" w:left="720" w:hangingChars="200" w:hanging="480"/>
              <w:jc w:val="both"/>
              <w:rPr>
                <w:rFonts w:ascii="Times New Roman"/>
                <w:bCs/>
                <w:color w:val="000000" w:themeColor="text1"/>
              </w:rPr>
            </w:pPr>
            <w:r w:rsidRPr="00395897">
              <w:rPr>
                <w:rFonts w:ascii="Times New Roman"/>
                <w:bCs/>
                <w:color w:val="000000" w:themeColor="text1"/>
              </w:rPr>
              <w:t>（一）僅限相同總量管制區內。</w:t>
            </w:r>
          </w:p>
          <w:p w:rsidR="00CC104A" w:rsidRPr="00395897" w:rsidRDefault="00CC104A" w:rsidP="000B317C">
            <w:pPr>
              <w:snapToGrid w:val="0"/>
              <w:spacing w:line="240" w:lineRule="auto"/>
              <w:ind w:leftChars="100" w:left="720" w:hangingChars="200" w:hanging="480"/>
              <w:jc w:val="both"/>
              <w:rPr>
                <w:rFonts w:ascii="Times New Roman"/>
                <w:bCs/>
                <w:color w:val="000000" w:themeColor="text1"/>
              </w:rPr>
            </w:pPr>
            <w:r w:rsidRPr="00395897">
              <w:rPr>
                <w:rFonts w:ascii="Times New Roman"/>
                <w:bCs/>
                <w:color w:val="000000" w:themeColor="text1"/>
              </w:rPr>
              <w:t>（二）僅限相同空氣污染物。但不同空氣污染物種類具有相同空氣品質維護效益並經地方主管機關審查同意抵換者，不在此限。</w:t>
            </w:r>
          </w:p>
          <w:p w:rsidR="00CC104A" w:rsidRPr="00395897" w:rsidRDefault="00CC104A" w:rsidP="000B317C">
            <w:pPr>
              <w:snapToGrid w:val="0"/>
              <w:spacing w:line="240" w:lineRule="auto"/>
              <w:ind w:leftChars="100" w:left="720" w:hangingChars="200" w:hanging="480"/>
              <w:jc w:val="both"/>
              <w:rPr>
                <w:rFonts w:ascii="Times New Roman"/>
                <w:bCs/>
                <w:color w:val="000000" w:themeColor="text1"/>
              </w:rPr>
            </w:pPr>
            <w:r w:rsidRPr="00395897">
              <w:rPr>
                <w:rFonts w:ascii="Times New Roman"/>
                <w:bCs/>
                <w:color w:val="000000" w:themeColor="text1"/>
              </w:rPr>
              <w:t>（三）新設或變更之固定污染源取得足供抵換污染物增量之排放量，應大於或等於新增之空氣污染物年排放量。</w:t>
            </w:r>
          </w:p>
          <w:p w:rsidR="00CC104A" w:rsidRPr="00395897" w:rsidRDefault="00CC104A" w:rsidP="000B317C">
            <w:pPr>
              <w:snapToGrid w:val="0"/>
              <w:spacing w:line="240" w:lineRule="auto"/>
              <w:ind w:left="480" w:hangingChars="200" w:hanging="480"/>
              <w:jc w:val="both"/>
              <w:rPr>
                <w:rFonts w:ascii="Times New Roman"/>
                <w:bCs/>
                <w:color w:val="000000" w:themeColor="text1"/>
              </w:rPr>
            </w:pPr>
            <w:r w:rsidRPr="00395897">
              <w:rPr>
                <w:rFonts w:ascii="Times New Roman"/>
                <w:bCs/>
                <w:color w:val="000000" w:themeColor="text1"/>
              </w:rPr>
              <w:t>六、空氣污染物增量抵換比例</w:t>
            </w:r>
          </w:p>
          <w:p w:rsidR="00CC104A" w:rsidRPr="00395897" w:rsidRDefault="00CC104A" w:rsidP="000B317C">
            <w:pPr>
              <w:snapToGrid w:val="0"/>
              <w:spacing w:line="240" w:lineRule="auto"/>
              <w:ind w:leftChars="100" w:left="720" w:hangingChars="200" w:hanging="480"/>
              <w:jc w:val="both"/>
              <w:rPr>
                <w:rFonts w:ascii="Times New Roman"/>
                <w:bCs/>
                <w:color w:val="000000" w:themeColor="text1"/>
              </w:rPr>
            </w:pPr>
            <w:r w:rsidRPr="00395897">
              <w:rPr>
                <w:rFonts w:ascii="Times New Roman"/>
                <w:bCs/>
                <w:color w:val="000000" w:themeColor="text1"/>
              </w:rPr>
              <w:t>（一）同一法人保留削減量差額與其增量之抵換比例為</w:t>
            </w:r>
            <w:r w:rsidRPr="00395897">
              <w:rPr>
                <w:rFonts w:ascii="Times New Roman" w:hint="eastAsia"/>
                <w:bCs/>
                <w:color w:val="000000" w:themeColor="text1"/>
                <w:u w:val="single"/>
              </w:rPr>
              <w:t>一比一</w:t>
            </w:r>
            <w:r w:rsidRPr="00395897">
              <w:rPr>
                <w:rFonts w:ascii="Times New Roman"/>
                <w:bCs/>
                <w:color w:val="000000" w:themeColor="text1"/>
              </w:rPr>
              <w:t>。</w:t>
            </w:r>
          </w:p>
          <w:p w:rsidR="00CC104A" w:rsidRPr="00395897" w:rsidRDefault="00CC104A" w:rsidP="000B317C">
            <w:pPr>
              <w:snapToGrid w:val="0"/>
              <w:spacing w:line="240" w:lineRule="auto"/>
              <w:ind w:leftChars="100" w:left="720" w:hangingChars="200" w:hanging="480"/>
              <w:jc w:val="both"/>
              <w:rPr>
                <w:rFonts w:ascii="Times New Roman"/>
                <w:bCs/>
                <w:color w:val="000000" w:themeColor="text1"/>
              </w:rPr>
            </w:pPr>
            <w:r w:rsidRPr="00395897">
              <w:rPr>
                <w:rFonts w:ascii="Times New Roman"/>
                <w:bCs/>
                <w:color w:val="000000" w:themeColor="text1"/>
              </w:rPr>
              <w:t>（二）不同法人間削減量差額與增量之抵換比例為</w:t>
            </w:r>
            <w:r w:rsidRPr="00395897">
              <w:rPr>
                <w:rFonts w:ascii="Times New Roman" w:hint="eastAsia"/>
                <w:bCs/>
                <w:color w:val="000000" w:themeColor="text1"/>
                <w:u w:val="single"/>
              </w:rPr>
              <w:t>一</w:t>
            </w:r>
            <w:r w:rsidRPr="00395897">
              <w:rPr>
                <w:rFonts w:hAnsi="標楷體" w:hint="eastAsia"/>
                <w:bCs/>
                <w:color w:val="000000" w:themeColor="text1"/>
                <w:u w:val="single"/>
              </w:rPr>
              <w:t>·</w:t>
            </w:r>
            <w:r w:rsidRPr="00395897">
              <w:rPr>
                <w:rFonts w:ascii="Times New Roman" w:hint="eastAsia"/>
                <w:bCs/>
                <w:color w:val="000000" w:themeColor="text1"/>
                <w:u w:val="single"/>
              </w:rPr>
              <w:t>二比一</w:t>
            </w:r>
            <w:r w:rsidRPr="00395897">
              <w:rPr>
                <w:rFonts w:ascii="Times New Roman"/>
                <w:bCs/>
                <w:color w:val="000000" w:themeColor="text1"/>
              </w:rPr>
              <w:t>。</w:t>
            </w:r>
          </w:p>
          <w:p w:rsidR="00CC104A" w:rsidRPr="00395897" w:rsidRDefault="00CC104A" w:rsidP="000B317C">
            <w:pPr>
              <w:snapToGrid w:val="0"/>
              <w:spacing w:line="240" w:lineRule="auto"/>
              <w:ind w:leftChars="100" w:left="720" w:hangingChars="200" w:hanging="480"/>
              <w:jc w:val="both"/>
              <w:rPr>
                <w:rFonts w:ascii="Times New Roman"/>
                <w:bCs/>
                <w:color w:val="000000" w:themeColor="text1"/>
              </w:rPr>
            </w:pPr>
            <w:r w:rsidRPr="00395897">
              <w:rPr>
                <w:rFonts w:ascii="Times New Roman"/>
                <w:bCs/>
                <w:color w:val="000000" w:themeColor="text1"/>
              </w:rPr>
              <w:t>（三）本法第九條第二款至第</w:t>
            </w:r>
            <w:r w:rsidRPr="00395897">
              <w:rPr>
                <w:rFonts w:ascii="Times New Roman" w:hint="eastAsia"/>
                <w:bCs/>
                <w:color w:val="000000" w:themeColor="text1"/>
              </w:rPr>
              <w:t>五</w:t>
            </w:r>
            <w:r w:rsidRPr="00395897">
              <w:rPr>
                <w:rFonts w:ascii="Times New Roman"/>
                <w:bCs/>
                <w:color w:val="000000" w:themeColor="text1"/>
              </w:rPr>
              <w:t>款來源之排放量與增量之抵換比例為</w:t>
            </w:r>
            <w:r w:rsidRPr="00395897">
              <w:rPr>
                <w:rFonts w:ascii="Times New Roman" w:hint="eastAsia"/>
                <w:bCs/>
                <w:color w:val="000000" w:themeColor="text1"/>
                <w:u w:val="single"/>
              </w:rPr>
              <w:t>一比一</w:t>
            </w:r>
            <w:r w:rsidRPr="00395897">
              <w:rPr>
                <w:rFonts w:ascii="Times New Roman"/>
                <w:bCs/>
                <w:color w:val="000000" w:themeColor="text1"/>
              </w:rPr>
              <w:t>。</w:t>
            </w:r>
          </w:p>
          <w:p w:rsidR="00CC104A" w:rsidRPr="00395897" w:rsidRDefault="00CC104A" w:rsidP="000B317C">
            <w:pPr>
              <w:snapToGrid w:val="0"/>
              <w:spacing w:line="240" w:lineRule="auto"/>
              <w:ind w:left="480" w:hangingChars="200" w:hanging="480"/>
              <w:jc w:val="both"/>
              <w:rPr>
                <w:rFonts w:ascii="Times New Roman"/>
                <w:bCs/>
                <w:color w:val="000000" w:themeColor="text1"/>
              </w:rPr>
            </w:pPr>
            <w:r w:rsidRPr="00395897">
              <w:rPr>
                <w:rFonts w:ascii="Times New Roman"/>
                <w:bCs/>
                <w:color w:val="000000" w:themeColor="text1"/>
              </w:rPr>
              <w:t>七、地方主管機關受理抵換增量審核規則</w:t>
            </w:r>
          </w:p>
          <w:p w:rsidR="00CC104A" w:rsidRPr="00395897" w:rsidRDefault="00CC104A" w:rsidP="000B317C">
            <w:pPr>
              <w:snapToGrid w:val="0"/>
              <w:spacing w:line="240" w:lineRule="auto"/>
              <w:ind w:leftChars="100" w:left="720" w:hangingChars="200" w:hanging="480"/>
              <w:jc w:val="both"/>
              <w:rPr>
                <w:rFonts w:ascii="Times New Roman"/>
                <w:bCs/>
                <w:color w:val="000000" w:themeColor="text1"/>
              </w:rPr>
            </w:pPr>
            <w:r w:rsidRPr="00395897">
              <w:rPr>
                <w:rFonts w:ascii="Times New Roman"/>
                <w:bCs/>
                <w:color w:val="000000" w:themeColor="text1"/>
              </w:rPr>
              <w:t>（一）具有新設或變更固定污染源污染物排放量達一定規模之公私場所，應採行最佳可行控制技術，並依固定污染源設置與操作許可證管理辦法規定向地方主管機關申請設置許可證。</w:t>
            </w:r>
          </w:p>
          <w:p w:rsidR="00CC104A" w:rsidRPr="00395897" w:rsidRDefault="00CC104A" w:rsidP="000B317C">
            <w:pPr>
              <w:snapToGrid w:val="0"/>
              <w:spacing w:line="240" w:lineRule="auto"/>
              <w:ind w:leftChars="100" w:left="720" w:hangingChars="200" w:hanging="480"/>
              <w:jc w:val="both"/>
              <w:rPr>
                <w:rFonts w:ascii="Times New Roman"/>
                <w:bCs/>
                <w:color w:val="000000" w:themeColor="text1"/>
              </w:rPr>
            </w:pPr>
            <w:r w:rsidRPr="00395897">
              <w:rPr>
                <w:rFonts w:ascii="Times New Roman"/>
                <w:bCs/>
                <w:color w:val="000000" w:themeColor="text1"/>
              </w:rPr>
              <w:t>（二）前款公私場所於申請操作許可證時，地方主管機關應確認公私場所具足供抵換污染物增量之排放量證明文件。</w:t>
            </w:r>
          </w:p>
          <w:p w:rsidR="00CC104A" w:rsidRPr="00395897" w:rsidRDefault="00CC104A" w:rsidP="000B317C">
            <w:pPr>
              <w:snapToGrid w:val="0"/>
              <w:spacing w:line="240" w:lineRule="auto"/>
              <w:ind w:leftChars="100" w:left="720" w:hangingChars="200" w:hanging="480"/>
              <w:jc w:val="both"/>
              <w:rPr>
                <w:rFonts w:ascii="Times New Roman"/>
                <w:bCs/>
                <w:color w:val="000000" w:themeColor="text1"/>
              </w:rPr>
            </w:pPr>
            <w:r w:rsidRPr="00395897">
              <w:rPr>
                <w:rFonts w:ascii="Times New Roman"/>
                <w:bCs/>
                <w:color w:val="000000" w:themeColor="text1"/>
              </w:rPr>
              <w:t>（三）前款供抵換污染物增量之排放量證明文件得為削減量差額證明或本法第九條第三款至第</w:t>
            </w:r>
            <w:r w:rsidRPr="00395897">
              <w:rPr>
                <w:rFonts w:ascii="Times New Roman" w:hint="eastAsia"/>
                <w:bCs/>
                <w:color w:val="000000" w:themeColor="text1"/>
              </w:rPr>
              <w:t>五</w:t>
            </w:r>
            <w:r w:rsidRPr="00395897">
              <w:rPr>
                <w:rFonts w:ascii="Times New Roman"/>
                <w:bCs/>
                <w:color w:val="000000" w:themeColor="text1"/>
              </w:rPr>
              <w:t>款之排放量證明。</w:t>
            </w:r>
          </w:p>
          <w:p w:rsidR="00CC104A" w:rsidRPr="00395897" w:rsidRDefault="00CC104A" w:rsidP="000B317C">
            <w:pPr>
              <w:snapToGrid w:val="0"/>
              <w:spacing w:line="240" w:lineRule="auto"/>
              <w:ind w:leftChars="100" w:left="720" w:hangingChars="200" w:hanging="480"/>
              <w:jc w:val="both"/>
              <w:rPr>
                <w:rFonts w:ascii="Times New Roman"/>
                <w:bCs/>
                <w:color w:val="000000" w:themeColor="text1"/>
              </w:rPr>
            </w:pPr>
            <w:r w:rsidRPr="00395897">
              <w:rPr>
                <w:rFonts w:ascii="Times New Roman"/>
                <w:bCs/>
                <w:color w:val="000000" w:themeColor="text1"/>
              </w:rPr>
              <w:t>（四）公私場所未依本法第八條第三項規定抵換增量者，地方主管機關應</w:t>
            </w:r>
            <w:r w:rsidRPr="00395897">
              <w:rPr>
                <w:rFonts w:ascii="Times New Roman" w:hint="eastAsia"/>
                <w:bCs/>
                <w:color w:val="000000" w:themeColor="text1"/>
                <w:u w:val="single"/>
              </w:rPr>
              <w:t>於試車前</w:t>
            </w:r>
            <w:r w:rsidRPr="00395897">
              <w:rPr>
                <w:rFonts w:ascii="Times New Roman"/>
                <w:bCs/>
                <w:color w:val="000000" w:themeColor="text1"/>
              </w:rPr>
              <w:t>要求公私場所限期補正；屆期未補正者，得駁回其操作許可證申請。</w:t>
            </w:r>
          </w:p>
          <w:p w:rsidR="00CC104A" w:rsidRPr="00395897" w:rsidRDefault="00CC104A" w:rsidP="000B317C">
            <w:pPr>
              <w:snapToGrid w:val="0"/>
              <w:spacing w:line="240" w:lineRule="auto"/>
              <w:ind w:leftChars="100" w:left="720" w:hangingChars="200" w:hanging="480"/>
              <w:jc w:val="both"/>
              <w:rPr>
                <w:rFonts w:ascii="Times New Roman"/>
                <w:bCs/>
                <w:color w:val="000000" w:themeColor="text1"/>
              </w:rPr>
            </w:pPr>
            <w:r w:rsidRPr="00395897">
              <w:rPr>
                <w:rFonts w:ascii="Times New Roman"/>
                <w:bCs/>
                <w:color w:val="000000" w:themeColor="text1"/>
              </w:rPr>
              <w:t>（五）供抵換污染物增量之排放量證明文件等相關資料，地方主管機關應納入操作許可證應記載事項。</w:t>
            </w:r>
          </w:p>
          <w:p w:rsidR="00CC104A" w:rsidRPr="0019399C" w:rsidRDefault="00CC104A" w:rsidP="0019399C">
            <w:pPr>
              <w:snapToGrid w:val="0"/>
              <w:spacing w:line="240" w:lineRule="auto"/>
              <w:ind w:leftChars="100" w:left="720" w:hangingChars="200" w:hanging="480"/>
              <w:jc w:val="both"/>
              <w:rPr>
                <w:rFonts w:ascii="Times New Roman"/>
                <w:bCs/>
                <w:color w:val="000000" w:themeColor="text1"/>
              </w:rPr>
            </w:pPr>
            <w:r w:rsidRPr="00395897">
              <w:rPr>
                <w:rFonts w:ascii="Times New Roman"/>
                <w:bCs/>
                <w:color w:val="000000" w:themeColor="text1"/>
              </w:rPr>
              <w:t>（六）公私場所因故無法取得足供抵換污染物增量之排放量者，於申請操作許可證時，應向地方主管機關提出減量承諾，並經地方主管機關核可後，核定於操作許可證，供地方主管機關定期查核追蹤執行情形。減量承諾內容應包含抵換污染物增量之排放量短缺情形與預期取得來源、減量計畫、減量達成期程、減量計算與追蹤作法，及其他地方主管機關規定事項。</w:t>
            </w:r>
          </w:p>
        </w:tc>
        <w:tc>
          <w:tcPr>
            <w:tcW w:w="3222" w:type="dxa"/>
            <w:tcBorders>
              <w:top w:val="nil"/>
              <w:left w:val="single" w:sz="4" w:space="0" w:color="auto"/>
              <w:bottom w:val="single" w:sz="4" w:space="0" w:color="auto"/>
              <w:right w:val="single" w:sz="4" w:space="0" w:color="auto"/>
            </w:tcBorders>
            <w:shd w:val="clear" w:color="auto" w:fill="FFFFFF"/>
          </w:tcPr>
          <w:p w:rsidR="00CC104A" w:rsidRPr="00395897" w:rsidRDefault="00CC104A" w:rsidP="000B317C">
            <w:pPr>
              <w:snapToGrid w:val="0"/>
              <w:spacing w:line="240" w:lineRule="auto"/>
              <w:ind w:firstLineChars="200" w:firstLine="480"/>
              <w:jc w:val="both"/>
              <w:rPr>
                <w:rFonts w:ascii="Times New Roman"/>
                <w:bCs/>
                <w:color w:val="000000" w:themeColor="text1"/>
              </w:rPr>
            </w:pPr>
            <w:r w:rsidRPr="00395897">
              <w:rPr>
                <w:rFonts w:ascii="Times New Roman"/>
                <w:bCs/>
                <w:color w:val="000000" w:themeColor="text1"/>
              </w:rPr>
              <w:t>新設或變更固定污染源審核規則依保留抵換交易辦法及本計畫規定辦理。</w:t>
            </w:r>
          </w:p>
          <w:p w:rsidR="00CC104A" w:rsidRPr="00395897" w:rsidRDefault="00CC104A" w:rsidP="000B317C">
            <w:pPr>
              <w:snapToGrid w:val="0"/>
              <w:spacing w:line="240" w:lineRule="auto"/>
              <w:ind w:left="480" w:hangingChars="200" w:hanging="480"/>
              <w:jc w:val="both"/>
              <w:rPr>
                <w:rFonts w:ascii="Times New Roman"/>
                <w:bCs/>
                <w:color w:val="000000" w:themeColor="text1"/>
              </w:rPr>
            </w:pPr>
            <w:r w:rsidRPr="00395897">
              <w:rPr>
                <w:rFonts w:ascii="Times New Roman"/>
                <w:bCs/>
                <w:color w:val="000000" w:themeColor="text1"/>
              </w:rPr>
              <w:t>一、適用對象</w:t>
            </w:r>
          </w:p>
          <w:p w:rsidR="00CC104A" w:rsidRPr="00395897" w:rsidRDefault="00CC104A" w:rsidP="000B317C">
            <w:pPr>
              <w:snapToGrid w:val="0"/>
              <w:spacing w:line="240" w:lineRule="auto"/>
              <w:ind w:firstLineChars="200" w:firstLine="480"/>
              <w:jc w:val="both"/>
              <w:rPr>
                <w:rFonts w:ascii="Times New Roman"/>
                <w:bCs/>
                <w:color w:val="000000" w:themeColor="text1"/>
              </w:rPr>
            </w:pPr>
            <w:r w:rsidRPr="00395897">
              <w:rPr>
                <w:rFonts w:ascii="Times New Roman"/>
                <w:bCs/>
                <w:color w:val="000000" w:themeColor="text1"/>
              </w:rPr>
              <w:t>未符合空氣品質標準之總量管制區內，污染物排放量達一定規模之新設或變更固定污染源者。</w:t>
            </w:r>
          </w:p>
          <w:p w:rsidR="00CC104A" w:rsidRPr="00395897" w:rsidRDefault="00CC104A" w:rsidP="000B317C">
            <w:pPr>
              <w:snapToGrid w:val="0"/>
              <w:spacing w:line="240" w:lineRule="auto"/>
              <w:ind w:left="480" w:hangingChars="200" w:hanging="480"/>
              <w:jc w:val="both"/>
              <w:rPr>
                <w:rFonts w:ascii="Times New Roman"/>
                <w:bCs/>
                <w:color w:val="000000" w:themeColor="text1"/>
              </w:rPr>
            </w:pPr>
            <w:r w:rsidRPr="00395897">
              <w:rPr>
                <w:rFonts w:ascii="Times New Roman"/>
                <w:bCs/>
                <w:color w:val="000000" w:themeColor="text1"/>
              </w:rPr>
              <w:t>二、供抵換污染物增量之排放量取得來源</w:t>
            </w:r>
          </w:p>
          <w:p w:rsidR="00CC104A" w:rsidRPr="00C2686C" w:rsidRDefault="00590FEE" w:rsidP="000B317C">
            <w:pPr>
              <w:snapToGrid w:val="0"/>
              <w:spacing w:line="240" w:lineRule="auto"/>
              <w:ind w:leftChars="100" w:left="720" w:hangingChars="200" w:hanging="480"/>
              <w:jc w:val="both"/>
              <w:rPr>
                <w:rFonts w:ascii="Times New Roman"/>
                <w:bCs/>
                <w:color w:val="000000" w:themeColor="text1"/>
              </w:rPr>
            </w:pPr>
            <w:r w:rsidRPr="00590FEE">
              <w:rPr>
                <w:rFonts w:ascii="Times New Roman" w:hint="eastAsia"/>
                <w:bCs/>
                <w:color w:val="000000" w:themeColor="text1"/>
              </w:rPr>
              <w:t>（一）本法第九條第一款：依保留抵換交易辦法規定保留之削減量差額。</w:t>
            </w:r>
          </w:p>
          <w:p w:rsidR="00CC104A" w:rsidRPr="00C2686C" w:rsidRDefault="00590FEE" w:rsidP="000B317C">
            <w:pPr>
              <w:snapToGrid w:val="0"/>
              <w:spacing w:line="240" w:lineRule="auto"/>
              <w:ind w:leftChars="100" w:left="720" w:hangingChars="200" w:hanging="480"/>
              <w:jc w:val="both"/>
              <w:rPr>
                <w:rFonts w:ascii="Times New Roman"/>
                <w:bCs/>
                <w:color w:val="000000" w:themeColor="text1"/>
              </w:rPr>
            </w:pPr>
            <w:r w:rsidRPr="00590FEE">
              <w:rPr>
                <w:rFonts w:ascii="Times New Roman" w:hint="eastAsia"/>
                <w:bCs/>
                <w:color w:val="000000" w:themeColor="text1"/>
              </w:rPr>
              <w:t>（二）本法第九條第二款：主管機關保留經拍賣釋出之排放量。</w:t>
            </w:r>
          </w:p>
          <w:p w:rsidR="00CC104A" w:rsidRPr="00C2686C" w:rsidRDefault="00590FEE" w:rsidP="000B317C">
            <w:pPr>
              <w:snapToGrid w:val="0"/>
              <w:spacing w:line="240" w:lineRule="auto"/>
              <w:ind w:leftChars="100" w:left="720" w:hangingChars="200" w:hanging="480"/>
              <w:jc w:val="both"/>
              <w:rPr>
                <w:rFonts w:ascii="Times New Roman"/>
                <w:bCs/>
                <w:color w:val="000000" w:themeColor="text1"/>
              </w:rPr>
            </w:pPr>
            <w:r w:rsidRPr="00590FEE">
              <w:rPr>
                <w:rFonts w:ascii="Times New Roman" w:hint="eastAsia"/>
                <w:bCs/>
                <w:color w:val="000000" w:themeColor="text1"/>
              </w:rPr>
              <w:t>（三）本法第九條第三款及第四款：改善交通工具使用方式、收購舊車或其他方式自移動污染源減少之排放量及洗掃街道減少之排放量。</w:t>
            </w:r>
          </w:p>
          <w:p w:rsidR="00CC104A" w:rsidRPr="00C2686C" w:rsidRDefault="00590FEE" w:rsidP="000B317C">
            <w:pPr>
              <w:snapToGrid w:val="0"/>
              <w:spacing w:line="240" w:lineRule="auto"/>
              <w:ind w:leftChars="100" w:left="720" w:hangingChars="200" w:hanging="480"/>
              <w:jc w:val="both"/>
              <w:rPr>
                <w:rFonts w:ascii="Times New Roman"/>
                <w:bCs/>
                <w:color w:val="000000" w:themeColor="text1"/>
              </w:rPr>
            </w:pPr>
            <w:r w:rsidRPr="00590FEE">
              <w:rPr>
                <w:rFonts w:ascii="Times New Roman" w:hint="eastAsia"/>
                <w:bCs/>
                <w:color w:val="000000" w:themeColor="text1"/>
              </w:rPr>
              <w:t>（四）本法第九條第五款：其他經中央主管機關認可之排放量。</w:t>
            </w:r>
          </w:p>
          <w:p w:rsidR="00CC104A" w:rsidRPr="00395897" w:rsidRDefault="00CC104A" w:rsidP="000B317C">
            <w:pPr>
              <w:snapToGrid w:val="0"/>
              <w:spacing w:line="240" w:lineRule="auto"/>
              <w:ind w:left="480" w:hangingChars="200" w:hanging="480"/>
              <w:jc w:val="both"/>
              <w:rPr>
                <w:rFonts w:ascii="Times New Roman"/>
                <w:bCs/>
                <w:color w:val="000000" w:themeColor="text1"/>
              </w:rPr>
            </w:pPr>
            <w:r w:rsidRPr="00395897">
              <w:rPr>
                <w:rFonts w:ascii="Times New Roman"/>
                <w:bCs/>
                <w:color w:val="000000" w:themeColor="text1"/>
              </w:rPr>
              <w:t>三、依本法第九條第三款至第五款之申請及審查</w:t>
            </w:r>
          </w:p>
          <w:p w:rsidR="00CC104A" w:rsidRPr="00395897" w:rsidRDefault="00CC104A" w:rsidP="000B317C">
            <w:pPr>
              <w:snapToGrid w:val="0"/>
              <w:spacing w:line="240" w:lineRule="auto"/>
              <w:ind w:leftChars="100" w:left="720" w:hangingChars="200" w:hanging="480"/>
              <w:jc w:val="both"/>
              <w:rPr>
                <w:rFonts w:ascii="Times New Roman"/>
                <w:color w:val="000000" w:themeColor="text1"/>
              </w:rPr>
            </w:pPr>
            <w:r w:rsidRPr="00395897">
              <w:rPr>
                <w:rFonts w:ascii="Times New Roman"/>
                <w:bCs/>
                <w:color w:val="000000" w:themeColor="text1"/>
              </w:rPr>
              <w:t>（一）公私場所申請案</w:t>
            </w:r>
          </w:p>
          <w:p w:rsidR="00CC104A" w:rsidRPr="00395897" w:rsidRDefault="00CC104A" w:rsidP="000B317C">
            <w:pPr>
              <w:snapToGrid w:val="0"/>
              <w:spacing w:line="240" w:lineRule="auto"/>
              <w:ind w:leftChars="200" w:left="720" w:hangingChars="100" w:hanging="240"/>
              <w:jc w:val="both"/>
              <w:rPr>
                <w:rFonts w:ascii="Times New Roman"/>
                <w:bCs/>
                <w:color w:val="000000" w:themeColor="text1"/>
              </w:rPr>
            </w:pPr>
            <w:r w:rsidRPr="00395897">
              <w:rPr>
                <w:rFonts w:ascii="Times New Roman"/>
                <w:bCs/>
                <w:color w:val="000000" w:themeColor="text1"/>
              </w:rPr>
              <w:t>1.</w:t>
            </w:r>
            <w:r w:rsidRPr="00395897">
              <w:rPr>
                <w:rFonts w:ascii="Times New Roman"/>
                <w:bCs/>
                <w:color w:val="000000" w:themeColor="text1"/>
              </w:rPr>
              <w:tab/>
            </w:r>
            <w:r w:rsidRPr="00395897">
              <w:rPr>
                <w:rFonts w:ascii="Times New Roman"/>
                <w:bCs/>
                <w:color w:val="000000" w:themeColor="text1"/>
              </w:rPr>
              <w:t>公私場所應檢具申請表及減量方式相關文件，向地方主管機關申請。</w:t>
            </w:r>
          </w:p>
          <w:p w:rsidR="00CC104A" w:rsidRPr="00395897" w:rsidRDefault="00CC104A" w:rsidP="000B317C">
            <w:pPr>
              <w:snapToGrid w:val="0"/>
              <w:spacing w:line="240" w:lineRule="auto"/>
              <w:ind w:leftChars="200" w:left="720" w:hangingChars="100" w:hanging="240"/>
              <w:jc w:val="both"/>
              <w:rPr>
                <w:rFonts w:ascii="Times New Roman"/>
                <w:bCs/>
                <w:color w:val="000000" w:themeColor="text1"/>
              </w:rPr>
            </w:pPr>
            <w:r w:rsidRPr="00395897">
              <w:rPr>
                <w:rFonts w:ascii="Times New Roman"/>
                <w:bCs/>
                <w:color w:val="000000" w:themeColor="text1"/>
              </w:rPr>
              <w:t>2.</w:t>
            </w:r>
            <w:r w:rsidRPr="00395897">
              <w:rPr>
                <w:rFonts w:ascii="Times New Roman"/>
                <w:bCs/>
                <w:color w:val="000000" w:themeColor="text1"/>
              </w:rPr>
              <w:tab/>
            </w:r>
            <w:r w:rsidRPr="00395897">
              <w:rPr>
                <w:rFonts w:ascii="Times New Roman"/>
                <w:bCs/>
                <w:color w:val="000000" w:themeColor="text1"/>
              </w:rPr>
              <w:t>屬採行本計畫附表二或依本法第九條第五款經中央主管機關認可且於管理平台公開之減量方式申請者，由地方主管機關依相關認可之計算原則進行審查。</w:t>
            </w:r>
          </w:p>
          <w:p w:rsidR="00CC104A" w:rsidRPr="00395897" w:rsidRDefault="00CC104A" w:rsidP="000B317C">
            <w:pPr>
              <w:snapToGrid w:val="0"/>
              <w:spacing w:line="240" w:lineRule="auto"/>
              <w:ind w:leftChars="200" w:left="720" w:hangingChars="100" w:hanging="240"/>
              <w:jc w:val="both"/>
              <w:rPr>
                <w:rFonts w:ascii="Times New Roman"/>
                <w:bCs/>
                <w:color w:val="000000" w:themeColor="text1"/>
              </w:rPr>
            </w:pPr>
            <w:r w:rsidRPr="00395897">
              <w:rPr>
                <w:rFonts w:ascii="Times New Roman"/>
                <w:bCs/>
                <w:color w:val="000000" w:themeColor="text1"/>
              </w:rPr>
              <w:t>3.</w:t>
            </w:r>
            <w:r w:rsidRPr="00395897">
              <w:rPr>
                <w:rFonts w:ascii="Times New Roman"/>
                <w:bCs/>
                <w:color w:val="000000" w:themeColor="text1"/>
              </w:rPr>
              <w:tab/>
            </w:r>
            <w:r w:rsidRPr="00395897">
              <w:rPr>
                <w:rFonts w:ascii="Times New Roman"/>
                <w:bCs/>
                <w:color w:val="000000" w:themeColor="text1"/>
              </w:rPr>
              <w:t>經審查符合規定者，地方主管機關應於完成審查後十四日內通知公私場所，並將審查結果登載於管理平台。</w:t>
            </w:r>
          </w:p>
          <w:p w:rsidR="00CC104A" w:rsidRPr="00395897" w:rsidRDefault="00CC104A" w:rsidP="000B317C">
            <w:pPr>
              <w:snapToGrid w:val="0"/>
              <w:spacing w:line="240" w:lineRule="auto"/>
              <w:ind w:leftChars="200" w:left="480" w:firstLineChars="200" w:firstLine="480"/>
              <w:jc w:val="both"/>
              <w:rPr>
                <w:rFonts w:ascii="Times New Roman"/>
                <w:bCs/>
                <w:color w:val="000000" w:themeColor="text1"/>
              </w:rPr>
            </w:pPr>
            <w:r w:rsidRPr="00395897">
              <w:rPr>
                <w:rFonts w:ascii="Times New Roman"/>
                <w:bCs/>
                <w:color w:val="000000" w:themeColor="text1"/>
              </w:rPr>
              <w:t>地方主管機關審查申請文件，得邀集相關單位及專家學者進行審查，必要時得要求公私場所列席相關會議或進行現場勘查。</w:t>
            </w:r>
          </w:p>
          <w:p w:rsidR="00CC104A" w:rsidRPr="00395897" w:rsidRDefault="00CC104A" w:rsidP="000B317C">
            <w:pPr>
              <w:snapToGrid w:val="0"/>
              <w:spacing w:line="240" w:lineRule="auto"/>
              <w:ind w:leftChars="200" w:left="480" w:firstLineChars="200" w:firstLine="480"/>
              <w:jc w:val="both"/>
              <w:rPr>
                <w:rFonts w:ascii="Times New Roman"/>
                <w:bCs/>
                <w:color w:val="000000" w:themeColor="text1"/>
              </w:rPr>
            </w:pPr>
            <w:r w:rsidRPr="00395897">
              <w:rPr>
                <w:rFonts w:ascii="Times New Roman"/>
                <w:bCs/>
                <w:color w:val="000000" w:themeColor="text1"/>
              </w:rPr>
              <w:t>申請文件經審查不合規定或內容有欠缺者，地方主管機關應通知公私場所限期補正，各次補正日數不計入審查期間，且補正總日數不得超過九十日；屆期未補正者，駁回其申請。</w:t>
            </w:r>
          </w:p>
          <w:p w:rsidR="00CC104A" w:rsidRPr="00395897" w:rsidRDefault="00CC104A" w:rsidP="000B317C">
            <w:pPr>
              <w:snapToGrid w:val="0"/>
              <w:spacing w:line="240" w:lineRule="auto"/>
              <w:ind w:leftChars="200" w:left="720" w:hangingChars="100" w:hanging="240"/>
              <w:jc w:val="both"/>
              <w:rPr>
                <w:rFonts w:ascii="Times New Roman"/>
                <w:color w:val="000000" w:themeColor="text1"/>
              </w:rPr>
            </w:pPr>
            <w:r w:rsidRPr="00395897">
              <w:rPr>
                <w:rFonts w:ascii="Times New Roman"/>
                <w:bCs/>
                <w:color w:val="000000" w:themeColor="text1"/>
              </w:rPr>
              <w:t>4.</w:t>
            </w:r>
            <w:r w:rsidRPr="00395897">
              <w:rPr>
                <w:rFonts w:ascii="Times New Roman"/>
                <w:bCs/>
                <w:color w:val="000000" w:themeColor="text1"/>
              </w:rPr>
              <w:tab/>
            </w:r>
            <w:r w:rsidRPr="00395897">
              <w:rPr>
                <w:rFonts w:ascii="Times New Roman"/>
                <w:bCs/>
                <w:color w:val="000000" w:themeColor="text1"/>
              </w:rPr>
              <w:t>非屬前述減量方式者，由地方主管機關轉送中央主管機關審查。</w:t>
            </w:r>
          </w:p>
          <w:p w:rsidR="00CC104A" w:rsidRPr="00395897" w:rsidRDefault="00CC104A" w:rsidP="000B317C">
            <w:pPr>
              <w:snapToGrid w:val="0"/>
              <w:spacing w:line="240" w:lineRule="auto"/>
              <w:ind w:leftChars="100" w:left="720" w:hangingChars="200" w:hanging="480"/>
              <w:jc w:val="both"/>
              <w:rPr>
                <w:rFonts w:ascii="Times New Roman"/>
                <w:bCs/>
                <w:color w:val="000000" w:themeColor="text1"/>
              </w:rPr>
            </w:pPr>
            <w:r w:rsidRPr="00395897">
              <w:rPr>
                <w:rFonts w:ascii="Times New Roman"/>
                <w:bCs/>
                <w:color w:val="000000" w:themeColor="text1"/>
              </w:rPr>
              <w:t>（二）地方主管機關申請或轉送公私場所申請案</w:t>
            </w:r>
          </w:p>
          <w:p w:rsidR="00CC104A" w:rsidRPr="00395897" w:rsidRDefault="00CC104A" w:rsidP="000B317C">
            <w:pPr>
              <w:snapToGrid w:val="0"/>
              <w:spacing w:line="240" w:lineRule="auto"/>
              <w:ind w:leftChars="200" w:left="720" w:hangingChars="100" w:hanging="240"/>
              <w:jc w:val="both"/>
              <w:rPr>
                <w:rFonts w:ascii="Times New Roman"/>
                <w:bCs/>
                <w:color w:val="000000" w:themeColor="text1"/>
              </w:rPr>
            </w:pPr>
            <w:r w:rsidRPr="00395897">
              <w:rPr>
                <w:rFonts w:ascii="Times New Roman"/>
                <w:bCs/>
                <w:color w:val="000000" w:themeColor="text1"/>
              </w:rPr>
              <w:t>1.</w:t>
            </w:r>
            <w:r w:rsidRPr="00395897">
              <w:rPr>
                <w:rFonts w:ascii="Times New Roman"/>
                <w:bCs/>
                <w:color w:val="000000" w:themeColor="text1"/>
              </w:rPr>
              <w:tab/>
            </w:r>
            <w:r w:rsidRPr="00395897">
              <w:rPr>
                <w:rFonts w:ascii="Times New Roman"/>
                <w:bCs/>
                <w:color w:val="000000" w:themeColor="text1"/>
              </w:rPr>
              <w:t>地方主管機關應檢具申請表及減量方式相關文件向中央主管機關申請。</w:t>
            </w:r>
          </w:p>
          <w:p w:rsidR="00CC104A" w:rsidRPr="00395897" w:rsidRDefault="00CC104A" w:rsidP="000B317C">
            <w:pPr>
              <w:snapToGrid w:val="0"/>
              <w:spacing w:line="240" w:lineRule="auto"/>
              <w:ind w:leftChars="200" w:left="720" w:hangingChars="100" w:hanging="240"/>
              <w:jc w:val="both"/>
              <w:rPr>
                <w:rFonts w:ascii="Times New Roman"/>
                <w:bCs/>
                <w:color w:val="000000" w:themeColor="text1"/>
              </w:rPr>
            </w:pPr>
            <w:r w:rsidRPr="00395897">
              <w:rPr>
                <w:rFonts w:ascii="Times New Roman"/>
                <w:bCs/>
                <w:color w:val="000000" w:themeColor="text1"/>
              </w:rPr>
              <w:t>2.</w:t>
            </w:r>
            <w:r w:rsidRPr="00395897">
              <w:rPr>
                <w:rFonts w:ascii="Times New Roman"/>
                <w:bCs/>
                <w:color w:val="000000" w:themeColor="text1"/>
              </w:rPr>
              <w:tab/>
            </w:r>
            <w:r w:rsidRPr="00395897">
              <w:rPr>
                <w:rFonts w:ascii="Times New Roman"/>
                <w:bCs/>
                <w:color w:val="000000" w:themeColor="text1"/>
              </w:rPr>
              <w:t>中央主管機關受理地方主管機關申請或轉送公私場所之申請案件後，由總量管制監督與追蹤小組審查，經審查符合規定者，中央主管機關應於完成審查後十四日內通知地方主管機關，地方主管機關應將中央主管機關審查結果登載於管理平台。</w:t>
            </w:r>
          </w:p>
          <w:p w:rsidR="00CC104A" w:rsidRPr="00395897" w:rsidRDefault="00CC104A" w:rsidP="000B317C">
            <w:pPr>
              <w:snapToGrid w:val="0"/>
              <w:spacing w:line="240" w:lineRule="auto"/>
              <w:ind w:leftChars="200" w:left="480" w:firstLineChars="200" w:firstLine="480"/>
              <w:jc w:val="both"/>
              <w:rPr>
                <w:rFonts w:ascii="Times New Roman"/>
                <w:bCs/>
                <w:color w:val="000000" w:themeColor="text1"/>
              </w:rPr>
            </w:pPr>
            <w:r w:rsidRPr="00395897">
              <w:rPr>
                <w:rFonts w:ascii="Times New Roman"/>
                <w:bCs/>
                <w:color w:val="000000" w:themeColor="text1"/>
              </w:rPr>
              <w:t>中央主管機關審查申請文件，必要時得要求地方主管機關或公私場所列席審查相關會議或進行現場勘查。</w:t>
            </w:r>
          </w:p>
          <w:p w:rsidR="00CC104A" w:rsidRPr="00395897" w:rsidRDefault="00CC104A" w:rsidP="000B317C">
            <w:pPr>
              <w:snapToGrid w:val="0"/>
              <w:spacing w:line="240" w:lineRule="auto"/>
              <w:ind w:leftChars="200" w:left="480" w:firstLineChars="200" w:firstLine="480"/>
              <w:jc w:val="both"/>
              <w:rPr>
                <w:rFonts w:ascii="Times New Roman"/>
                <w:color w:val="000000" w:themeColor="text1"/>
              </w:rPr>
            </w:pPr>
            <w:r w:rsidRPr="00395897">
              <w:rPr>
                <w:rFonts w:ascii="Times New Roman"/>
                <w:bCs/>
                <w:color w:val="000000" w:themeColor="text1"/>
              </w:rPr>
              <w:t>申請文件經審查不合規定或內容有欠缺者，中央主管機關應通知地方主管機關或公私場所限期補正，各次補正日數不計入審查期間，且補正總日數不得超過九十日；屆期未補正者，駁回其申請。</w:t>
            </w:r>
          </w:p>
          <w:p w:rsidR="00CC104A" w:rsidRPr="00395897" w:rsidRDefault="00CC104A" w:rsidP="000B317C">
            <w:pPr>
              <w:snapToGrid w:val="0"/>
              <w:spacing w:line="240" w:lineRule="auto"/>
              <w:ind w:leftChars="100" w:left="720" w:hangingChars="200" w:hanging="480"/>
              <w:jc w:val="both"/>
              <w:rPr>
                <w:rFonts w:ascii="Times New Roman"/>
                <w:bCs/>
                <w:color w:val="000000" w:themeColor="text1"/>
              </w:rPr>
            </w:pPr>
            <w:r w:rsidRPr="00395897">
              <w:rPr>
                <w:rFonts w:ascii="Times New Roman"/>
                <w:bCs/>
                <w:color w:val="000000" w:themeColor="text1"/>
              </w:rPr>
              <w:t>（三）目的事業主管機關申請，依前款規定辦理。</w:t>
            </w:r>
          </w:p>
          <w:p w:rsidR="00CC104A" w:rsidRPr="00395897" w:rsidRDefault="00CC104A" w:rsidP="000B317C">
            <w:pPr>
              <w:snapToGrid w:val="0"/>
              <w:spacing w:line="240" w:lineRule="auto"/>
              <w:ind w:leftChars="100" w:left="720" w:hangingChars="200" w:hanging="480"/>
              <w:jc w:val="both"/>
              <w:rPr>
                <w:rFonts w:ascii="Times New Roman"/>
                <w:bCs/>
                <w:color w:val="000000" w:themeColor="text1"/>
              </w:rPr>
            </w:pPr>
            <w:r w:rsidRPr="00395897">
              <w:rPr>
                <w:rFonts w:ascii="Times New Roman"/>
                <w:bCs/>
                <w:color w:val="000000" w:themeColor="text1"/>
              </w:rPr>
              <w:t>（四）依本法第九條第三款至第五款申請之排放量，應符合可查核、可驗證及可量化之原則，並以年為期，公斤為單位，四捨五入至個位數。</w:t>
            </w:r>
          </w:p>
          <w:p w:rsidR="00CC104A" w:rsidRPr="00395897" w:rsidRDefault="00CC104A" w:rsidP="000B317C">
            <w:pPr>
              <w:snapToGrid w:val="0"/>
              <w:spacing w:line="240" w:lineRule="auto"/>
              <w:ind w:leftChars="100" w:left="720" w:hangingChars="200" w:hanging="480"/>
              <w:jc w:val="both"/>
              <w:rPr>
                <w:rFonts w:ascii="Times New Roman"/>
                <w:bCs/>
                <w:color w:val="000000" w:themeColor="text1"/>
              </w:rPr>
            </w:pPr>
            <w:r w:rsidRPr="00395897">
              <w:rPr>
                <w:rFonts w:ascii="Times New Roman"/>
                <w:bCs/>
                <w:color w:val="000000" w:themeColor="text1"/>
              </w:rPr>
              <w:t>（五）前款排放量證明應包括：</w:t>
            </w:r>
          </w:p>
          <w:p w:rsidR="00CC104A" w:rsidRPr="00395897" w:rsidRDefault="00CC104A" w:rsidP="000B317C">
            <w:pPr>
              <w:snapToGrid w:val="0"/>
              <w:spacing w:line="240" w:lineRule="auto"/>
              <w:ind w:leftChars="200" w:left="720" w:hangingChars="100" w:hanging="240"/>
              <w:jc w:val="both"/>
              <w:rPr>
                <w:rFonts w:ascii="Times New Roman"/>
                <w:bCs/>
                <w:color w:val="000000" w:themeColor="text1"/>
              </w:rPr>
            </w:pPr>
            <w:r w:rsidRPr="00395897">
              <w:rPr>
                <w:rFonts w:ascii="Times New Roman"/>
                <w:bCs/>
                <w:color w:val="000000" w:themeColor="text1"/>
              </w:rPr>
              <w:t>1.</w:t>
            </w:r>
            <w:r w:rsidRPr="00395897">
              <w:rPr>
                <w:rFonts w:ascii="Times New Roman"/>
                <w:bCs/>
                <w:color w:val="000000" w:themeColor="text1"/>
              </w:rPr>
              <w:tab/>
            </w:r>
            <w:r w:rsidRPr="00395897">
              <w:rPr>
                <w:rFonts w:ascii="Times New Roman"/>
                <w:bCs/>
                <w:color w:val="000000" w:themeColor="text1"/>
              </w:rPr>
              <w:t>法源依據。</w:t>
            </w:r>
          </w:p>
          <w:p w:rsidR="00CC104A" w:rsidRPr="00395897" w:rsidRDefault="00CC104A" w:rsidP="000B317C">
            <w:pPr>
              <w:snapToGrid w:val="0"/>
              <w:spacing w:line="240" w:lineRule="auto"/>
              <w:ind w:leftChars="200" w:left="720" w:hangingChars="100" w:hanging="240"/>
              <w:jc w:val="both"/>
              <w:rPr>
                <w:rFonts w:ascii="Times New Roman"/>
                <w:bCs/>
                <w:color w:val="000000" w:themeColor="text1"/>
              </w:rPr>
            </w:pPr>
            <w:r w:rsidRPr="00395897">
              <w:rPr>
                <w:rFonts w:ascii="Times New Roman"/>
                <w:bCs/>
                <w:color w:val="000000" w:themeColor="text1"/>
              </w:rPr>
              <w:t>2.</w:t>
            </w:r>
            <w:r w:rsidRPr="00395897">
              <w:rPr>
                <w:rFonts w:ascii="Times New Roman"/>
                <w:bCs/>
                <w:color w:val="000000" w:themeColor="text1"/>
              </w:rPr>
              <w:tab/>
            </w:r>
            <w:r w:rsidRPr="00395897">
              <w:rPr>
                <w:rFonts w:ascii="Times New Roman"/>
                <w:bCs/>
                <w:color w:val="000000" w:themeColor="text1"/>
              </w:rPr>
              <w:t>污染物種類、排放量。</w:t>
            </w:r>
          </w:p>
          <w:p w:rsidR="00CC104A" w:rsidRPr="00395897" w:rsidRDefault="00CC104A" w:rsidP="000B317C">
            <w:pPr>
              <w:snapToGrid w:val="0"/>
              <w:spacing w:line="240" w:lineRule="auto"/>
              <w:ind w:leftChars="200" w:left="720" w:hangingChars="100" w:hanging="240"/>
              <w:jc w:val="both"/>
              <w:rPr>
                <w:rFonts w:ascii="Times New Roman"/>
                <w:bCs/>
                <w:color w:val="000000" w:themeColor="text1"/>
              </w:rPr>
            </w:pPr>
            <w:r w:rsidRPr="00395897">
              <w:rPr>
                <w:rFonts w:ascii="Times New Roman"/>
                <w:bCs/>
                <w:color w:val="000000" w:themeColor="text1"/>
              </w:rPr>
              <w:t>3.</w:t>
            </w:r>
            <w:r w:rsidRPr="00395897">
              <w:rPr>
                <w:rFonts w:ascii="Times New Roman"/>
                <w:bCs/>
                <w:color w:val="000000" w:themeColor="text1"/>
              </w:rPr>
              <w:tab/>
            </w:r>
            <w:r w:rsidRPr="00395897">
              <w:rPr>
                <w:rFonts w:ascii="Times New Roman"/>
                <w:bCs/>
                <w:color w:val="000000" w:themeColor="text1"/>
              </w:rPr>
              <w:t>減量方式及其計量方法。</w:t>
            </w:r>
          </w:p>
          <w:p w:rsidR="00CC104A" w:rsidRPr="00395897" w:rsidRDefault="00CC104A" w:rsidP="000B317C">
            <w:pPr>
              <w:snapToGrid w:val="0"/>
              <w:spacing w:line="240" w:lineRule="auto"/>
              <w:ind w:leftChars="200" w:left="720" w:hangingChars="100" w:hanging="240"/>
              <w:jc w:val="both"/>
              <w:rPr>
                <w:rFonts w:ascii="Times New Roman"/>
                <w:color w:val="000000" w:themeColor="text1"/>
              </w:rPr>
            </w:pPr>
            <w:r w:rsidRPr="00395897">
              <w:rPr>
                <w:rFonts w:ascii="Times New Roman"/>
                <w:bCs/>
                <w:color w:val="000000" w:themeColor="text1"/>
              </w:rPr>
              <w:t>4.</w:t>
            </w:r>
            <w:r w:rsidRPr="00395897">
              <w:rPr>
                <w:rFonts w:ascii="Times New Roman"/>
                <w:bCs/>
                <w:color w:val="000000" w:themeColor="text1"/>
              </w:rPr>
              <w:tab/>
            </w:r>
            <w:r w:rsidRPr="00395897">
              <w:rPr>
                <w:rFonts w:ascii="Times New Roman"/>
                <w:bCs/>
                <w:color w:val="000000" w:themeColor="text1"/>
              </w:rPr>
              <w:t>其他主管機關規定事項。</w:t>
            </w:r>
          </w:p>
          <w:p w:rsidR="00CC104A" w:rsidRPr="00395897" w:rsidRDefault="00CC104A" w:rsidP="000B317C">
            <w:pPr>
              <w:snapToGrid w:val="0"/>
              <w:spacing w:line="240" w:lineRule="auto"/>
              <w:ind w:leftChars="100" w:left="720" w:hangingChars="200" w:hanging="480"/>
              <w:jc w:val="both"/>
              <w:rPr>
                <w:rFonts w:ascii="Times New Roman"/>
                <w:bCs/>
                <w:color w:val="000000" w:themeColor="text1"/>
              </w:rPr>
            </w:pPr>
            <w:r w:rsidRPr="00395897">
              <w:rPr>
                <w:rFonts w:ascii="Times New Roman"/>
                <w:bCs/>
                <w:color w:val="000000" w:themeColor="text1"/>
              </w:rPr>
              <w:t>（六）公私場所申請之本法第九條第三款至第</w:t>
            </w:r>
            <w:r w:rsidRPr="00395897">
              <w:rPr>
                <w:rFonts w:ascii="Times New Roman" w:hint="eastAsia"/>
                <w:bCs/>
                <w:color w:val="000000" w:themeColor="text1"/>
              </w:rPr>
              <w:t>五</w:t>
            </w:r>
            <w:r w:rsidRPr="00395897">
              <w:rPr>
                <w:rFonts w:ascii="Times New Roman"/>
                <w:bCs/>
                <w:color w:val="000000" w:themeColor="text1"/>
              </w:rPr>
              <w:t>款供抵換污染物增量之排放量不可重複使用，其已作為其他公私場所空氣污染物排放量增量抵換之用者，不予核發。</w:t>
            </w:r>
          </w:p>
          <w:p w:rsidR="00CC104A" w:rsidRPr="00395897" w:rsidRDefault="00CC104A" w:rsidP="000B317C">
            <w:pPr>
              <w:snapToGrid w:val="0"/>
              <w:spacing w:line="240" w:lineRule="auto"/>
              <w:ind w:leftChars="100" w:left="720" w:hangingChars="200" w:hanging="480"/>
              <w:jc w:val="both"/>
              <w:rPr>
                <w:rFonts w:ascii="Times New Roman"/>
                <w:bCs/>
                <w:color w:val="000000" w:themeColor="text1"/>
              </w:rPr>
            </w:pPr>
            <w:r w:rsidRPr="00395897">
              <w:rPr>
                <w:rFonts w:ascii="Times New Roman"/>
                <w:bCs/>
                <w:color w:val="000000" w:themeColor="text1"/>
              </w:rPr>
              <w:t>（七）公私場所申請文件有虛偽不實者，主管機關應撤銷其排放量證明。</w:t>
            </w:r>
          </w:p>
          <w:p w:rsidR="00CC104A" w:rsidRPr="00395897" w:rsidRDefault="00CC104A" w:rsidP="000B317C">
            <w:pPr>
              <w:snapToGrid w:val="0"/>
              <w:spacing w:line="240" w:lineRule="auto"/>
              <w:ind w:left="480" w:hangingChars="200" w:hanging="480"/>
              <w:jc w:val="both"/>
              <w:rPr>
                <w:rFonts w:ascii="Times New Roman"/>
                <w:bCs/>
                <w:color w:val="000000" w:themeColor="text1"/>
              </w:rPr>
            </w:pPr>
            <w:r w:rsidRPr="00395897">
              <w:rPr>
                <w:rFonts w:ascii="Times New Roman"/>
                <w:bCs/>
                <w:color w:val="000000" w:themeColor="text1"/>
              </w:rPr>
              <w:t>四、中央主管機關得將依本法第九條取得之排放量及該條第</w:t>
            </w:r>
            <w:r w:rsidRPr="00395897">
              <w:rPr>
                <w:rFonts w:ascii="Times New Roman" w:hint="eastAsia"/>
                <w:bCs/>
                <w:color w:val="000000" w:themeColor="text1"/>
              </w:rPr>
              <w:t>五</w:t>
            </w:r>
            <w:r w:rsidRPr="00395897">
              <w:rPr>
                <w:rFonts w:ascii="Times New Roman"/>
                <w:bCs/>
                <w:color w:val="000000" w:themeColor="text1"/>
              </w:rPr>
              <w:t>款審查通過之減量方式，定期公開於管理平台，作為地方主管機關受理公私場所減量方式申請之審查依據。</w:t>
            </w:r>
          </w:p>
          <w:p w:rsidR="00CC104A" w:rsidRPr="00395897" w:rsidRDefault="00CC104A" w:rsidP="000B317C">
            <w:pPr>
              <w:snapToGrid w:val="0"/>
              <w:spacing w:line="240" w:lineRule="auto"/>
              <w:ind w:left="480" w:hangingChars="200" w:hanging="480"/>
              <w:jc w:val="both"/>
              <w:rPr>
                <w:rFonts w:ascii="Times New Roman"/>
                <w:bCs/>
                <w:color w:val="000000" w:themeColor="text1"/>
              </w:rPr>
            </w:pPr>
            <w:r w:rsidRPr="00395897">
              <w:rPr>
                <w:rFonts w:ascii="Times New Roman"/>
                <w:bCs/>
                <w:color w:val="000000" w:themeColor="text1"/>
              </w:rPr>
              <w:t>五、空氣污染物增量抵換原則</w:t>
            </w:r>
          </w:p>
          <w:p w:rsidR="00CC104A" w:rsidRPr="00395897" w:rsidRDefault="00CC104A" w:rsidP="000B317C">
            <w:pPr>
              <w:snapToGrid w:val="0"/>
              <w:spacing w:line="240" w:lineRule="auto"/>
              <w:ind w:leftChars="100" w:left="720" w:hangingChars="200" w:hanging="480"/>
              <w:jc w:val="both"/>
              <w:rPr>
                <w:rFonts w:ascii="Times New Roman"/>
                <w:bCs/>
                <w:color w:val="000000" w:themeColor="text1"/>
              </w:rPr>
            </w:pPr>
            <w:r w:rsidRPr="00395897">
              <w:rPr>
                <w:rFonts w:ascii="Times New Roman"/>
                <w:bCs/>
                <w:color w:val="000000" w:themeColor="text1"/>
              </w:rPr>
              <w:t>（一）僅限相同總量管制區內。</w:t>
            </w:r>
          </w:p>
          <w:p w:rsidR="00CC104A" w:rsidRPr="00395897" w:rsidRDefault="00CC104A" w:rsidP="000B317C">
            <w:pPr>
              <w:snapToGrid w:val="0"/>
              <w:spacing w:line="240" w:lineRule="auto"/>
              <w:ind w:leftChars="100" w:left="720" w:hangingChars="200" w:hanging="480"/>
              <w:jc w:val="both"/>
              <w:rPr>
                <w:rFonts w:ascii="Times New Roman"/>
                <w:bCs/>
                <w:color w:val="000000" w:themeColor="text1"/>
              </w:rPr>
            </w:pPr>
            <w:r w:rsidRPr="00395897">
              <w:rPr>
                <w:rFonts w:ascii="Times New Roman"/>
                <w:bCs/>
                <w:color w:val="000000" w:themeColor="text1"/>
              </w:rPr>
              <w:t>（二）僅限相同空氣污染物。但不同空氣污染物種類具有相同空氣品質維護效益並經地方主管機關審查同意抵換者，不在此限。</w:t>
            </w:r>
          </w:p>
          <w:p w:rsidR="00CC104A" w:rsidRPr="00395897" w:rsidRDefault="00CC104A" w:rsidP="000B317C">
            <w:pPr>
              <w:snapToGrid w:val="0"/>
              <w:spacing w:line="240" w:lineRule="auto"/>
              <w:ind w:leftChars="100" w:left="720" w:hangingChars="200" w:hanging="480"/>
              <w:jc w:val="both"/>
              <w:rPr>
                <w:rFonts w:ascii="Times New Roman"/>
                <w:bCs/>
                <w:color w:val="000000" w:themeColor="text1"/>
              </w:rPr>
            </w:pPr>
            <w:r w:rsidRPr="00395897">
              <w:rPr>
                <w:rFonts w:ascii="Times New Roman"/>
                <w:bCs/>
                <w:color w:val="000000" w:themeColor="text1"/>
              </w:rPr>
              <w:t>（三）新設或變更之固定污染源取得足供抵換污染物增量之排放量，應大於或等於新增之空氣污染物年排放量。</w:t>
            </w:r>
          </w:p>
          <w:p w:rsidR="00CC104A" w:rsidRPr="00395897" w:rsidRDefault="00CC104A" w:rsidP="000B317C">
            <w:pPr>
              <w:snapToGrid w:val="0"/>
              <w:spacing w:line="240" w:lineRule="auto"/>
              <w:ind w:left="480" w:hangingChars="200" w:hanging="480"/>
              <w:jc w:val="both"/>
              <w:rPr>
                <w:rFonts w:ascii="Times New Roman"/>
                <w:bCs/>
                <w:color w:val="000000" w:themeColor="text1"/>
              </w:rPr>
            </w:pPr>
            <w:r w:rsidRPr="00395897">
              <w:rPr>
                <w:rFonts w:ascii="Times New Roman"/>
                <w:bCs/>
                <w:color w:val="000000" w:themeColor="text1"/>
              </w:rPr>
              <w:t>六、空氣污染物增量抵換比例</w:t>
            </w:r>
          </w:p>
          <w:p w:rsidR="00CC104A" w:rsidRPr="00395897" w:rsidRDefault="00CC104A" w:rsidP="000B317C">
            <w:pPr>
              <w:snapToGrid w:val="0"/>
              <w:spacing w:line="240" w:lineRule="auto"/>
              <w:ind w:leftChars="100" w:left="720" w:hangingChars="200" w:hanging="480"/>
              <w:jc w:val="both"/>
              <w:rPr>
                <w:rFonts w:ascii="Times New Roman"/>
                <w:bCs/>
                <w:color w:val="000000" w:themeColor="text1"/>
              </w:rPr>
            </w:pPr>
            <w:r w:rsidRPr="00395897">
              <w:rPr>
                <w:rFonts w:ascii="Times New Roman"/>
                <w:bCs/>
                <w:color w:val="000000" w:themeColor="text1"/>
              </w:rPr>
              <w:t>（一）同一法人保留削減量差額與其增量之抵換比例為</w:t>
            </w:r>
            <w:r w:rsidR="00590FEE" w:rsidRPr="00590FEE">
              <w:rPr>
                <w:rFonts w:ascii="Times New Roman"/>
                <w:bCs/>
                <w:color w:val="000000" w:themeColor="text1"/>
              </w:rPr>
              <w:t>1</w:t>
            </w:r>
            <w:r w:rsidR="00590FEE" w:rsidRPr="00590FEE">
              <w:rPr>
                <w:rFonts w:ascii="Times New Roman" w:hint="eastAsia"/>
                <w:bCs/>
                <w:color w:val="000000" w:themeColor="text1"/>
              </w:rPr>
              <w:t>：</w:t>
            </w:r>
            <w:r w:rsidR="00590FEE" w:rsidRPr="00590FEE">
              <w:rPr>
                <w:rFonts w:ascii="Times New Roman"/>
                <w:bCs/>
                <w:color w:val="000000" w:themeColor="text1"/>
              </w:rPr>
              <w:t>1</w:t>
            </w:r>
            <w:r w:rsidRPr="00395897">
              <w:rPr>
                <w:rFonts w:ascii="Times New Roman"/>
                <w:bCs/>
                <w:color w:val="000000" w:themeColor="text1"/>
              </w:rPr>
              <w:t>。</w:t>
            </w:r>
          </w:p>
          <w:p w:rsidR="00CC104A" w:rsidRPr="00395897" w:rsidRDefault="00CC104A" w:rsidP="000B317C">
            <w:pPr>
              <w:snapToGrid w:val="0"/>
              <w:spacing w:line="240" w:lineRule="auto"/>
              <w:ind w:leftChars="100" w:left="720" w:hangingChars="200" w:hanging="480"/>
              <w:jc w:val="both"/>
              <w:rPr>
                <w:rFonts w:ascii="Times New Roman"/>
                <w:bCs/>
                <w:color w:val="000000" w:themeColor="text1"/>
              </w:rPr>
            </w:pPr>
            <w:r w:rsidRPr="00395897">
              <w:rPr>
                <w:rFonts w:ascii="Times New Roman"/>
                <w:bCs/>
                <w:color w:val="000000" w:themeColor="text1"/>
              </w:rPr>
              <w:t>（二）不同法人間削減量差額與增量之抵換比例為</w:t>
            </w:r>
            <w:r w:rsidR="00590FEE" w:rsidRPr="00590FEE">
              <w:rPr>
                <w:rFonts w:ascii="Times New Roman"/>
                <w:bCs/>
                <w:color w:val="000000" w:themeColor="text1"/>
              </w:rPr>
              <w:t>1.2</w:t>
            </w:r>
            <w:r w:rsidR="00590FEE" w:rsidRPr="00590FEE">
              <w:rPr>
                <w:rFonts w:ascii="Times New Roman" w:hint="eastAsia"/>
                <w:bCs/>
                <w:color w:val="000000" w:themeColor="text1"/>
              </w:rPr>
              <w:t>：</w:t>
            </w:r>
            <w:r w:rsidR="00590FEE" w:rsidRPr="00590FEE">
              <w:rPr>
                <w:rFonts w:ascii="Times New Roman"/>
                <w:bCs/>
                <w:color w:val="000000" w:themeColor="text1"/>
              </w:rPr>
              <w:t>1</w:t>
            </w:r>
            <w:r w:rsidRPr="00395897">
              <w:rPr>
                <w:rFonts w:ascii="Times New Roman"/>
                <w:bCs/>
                <w:color w:val="000000" w:themeColor="text1"/>
              </w:rPr>
              <w:t>。</w:t>
            </w:r>
          </w:p>
          <w:p w:rsidR="00CC104A" w:rsidRPr="00395897" w:rsidRDefault="00CC104A" w:rsidP="000B317C">
            <w:pPr>
              <w:snapToGrid w:val="0"/>
              <w:spacing w:line="240" w:lineRule="auto"/>
              <w:ind w:leftChars="100" w:left="720" w:hangingChars="200" w:hanging="480"/>
              <w:jc w:val="both"/>
              <w:rPr>
                <w:rFonts w:ascii="Times New Roman"/>
                <w:bCs/>
                <w:color w:val="000000" w:themeColor="text1"/>
              </w:rPr>
            </w:pPr>
            <w:r w:rsidRPr="00395897">
              <w:rPr>
                <w:rFonts w:ascii="Times New Roman"/>
                <w:bCs/>
                <w:color w:val="000000" w:themeColor="text1"/>
              </w:rPr>
              <w:t>（三）本法第九條第二款至第</w:t>
            </w:r>
            <w:r w:rsidRPr="00395897">
              <w:rPr>
                <w:rFonts w:ascii="Times New Roman" w:hint="eastAsia"/>
                <w:bCs/>
                <w:color w:val="000000" w:themeColor="text1"/>
              </w:rPr>
              <w:t>五</w:t>
            </w:r>
            <w:r w:rsidRPr="00395897">
              <w:rPr>
                <w:rFonts w:ascii="Times New Roman"/>
                <w:bCs/>
                <w:color w:val="000000" w:themeColor="text1"/>
              </w:rPr>
              <w:t>款來源之排放量與增量之抵換比例為</w:t>
            </w:r>
            <w:r w:rsidR="00590FEE" w:rsidRPr="00590FEE">
              <w:rPr>
                <w:rFonts w:ascii="Times New Roman" w:hint="eastAsia"/>
                <w:bCs/>
                <w:color w:val="000000" w:themeColor="text1"/>
              </w:rPr>
              <w:t>一比一</w:t>
            </w:r>
            <w:r w:rsidR="00590FEE">
              <w:rPr>
                <w:rFonts w:ascii="Times New Roman" w:hint="eastAsia"/>
                <w:bCs/>
                <w:color w:val="000000" w:themeColor="text1"/>
              </w:rPr>
              <w:t>。</w:t>
            </w:r>
          </w:p>
          <w:p w:rsidR="00CC104A" w:rsidRPr="00395897" w:rsidRDefault="00CC104A" w:rsidP="000B317C">
            <w:pPr>
              <w:snapToGrid w:val="0"/>
              <w:spacing w:line="240" w:lineRule="auto"/>
              <w:ind w:left="480" w:hangingChars="200" w:hanging="480"/>
              <w:jc w:val="both"/>
              <w:rPr>
                <w:rFonts w:ascii="Times New Roman"/>
                <w:bCs/>
                <w:color w:val="000000" w:themeColor="text1"/>
              </w:rPr>
            </w:pPr>
            <w:r w:rsidRPr="00395897">
              <w:rPr>
                <w:rFonts w:ascii="Times New Roman"/>
                <w:bCs/>
                <w:color w:val="000000" w:themeColor="text1"/>
              </w:rPr>
              <w:t>七、地方主管機關受理抵換增量審核規則</w:t>
            </w:r>
          </w:p>
          <w:p w:rsidR="00CC104A" w:rsidRPr="00395897" w:rsidRDefault="00CC104A" w:rsidP="000B317C">
            <w:pPr>
              <w:snapToGrid w:val="0"/>
              <w:spacing w:line="240" w:lineRule="auto"/>
              <w:ind w:leftChars="100" w:left="720" w:hangingChars="200" w:hanging="480"/>
              <w:jc w:val="both"/>
              <w:rPr>
                <w:rFonts w:ascii="Times New Roman"/>
                <w:bCs/>
                <w:color w:val="000000" w:themeColor="text1"/>
              </w:rPr>
            </w:pPr>
            <w:r w:rsidRPr="00395897">
              <w:rPr>
                <w:rFonts w:ascii="Times New Roman"/>
                <w:bCs/>
                <w:color w:val="000000" w:themeColor="text1"/>
              </w:rPr>
              <w:t>（一）具有新設或變更固定污染源污染物排放量達一定規模之公私場所，應採行最佳可行控制技術，並依固定污染源設置與操作許可證管理辦法規定向地方主管機關申請設置許可證。</w:t>
            </w:r>
          </w:p>
          <w:p w:rsidR="00CC104A" w:rsidRPr="00395897" w:rsidRDefault="00CC104A" w:rsidP="000B317C">
            <w:pPr>
              <w:snapToGrid w:val="0"/>
              <w:spacing w:line="240" w:lineRule="auto"/>
              <w:ind w:leftChars="100" w:left="720" w:hangingChars="200" w:hanging="480"/>
              <w:jc w:val="both"/>
              <w:rPr>
                <w:rFonts w:ascii="Times New Roman"/>
                <w:bCs/>
                <w:color w:val="000000" w:themeColor="text1"/>
              </w:rPr>
            </w:pPr>
            <w:r w:rsidRPr="00395897">
              <w:rPr>
                <w:rFonts w:ascii="Times New Roman"/>
                <w:bCs/>
                <w:color w:val="000000" w:themeColor="text1"/>
              </w:rPr>
              <w:t>（二）前款公私場所於申請操作許可證時，地方主管機關應確認公私場所具足供抵換污染物增量之排放量證明文件。</w:t>
            </w:r>
          </w:p>
          <w:p w:rsidR="00CC104A" w:rsidRPr="00395897" w:rsidRDefault="00CC104A" w:rsidP="000B317C">
            <w:pPr>
              <w:snapToGrid w:val="0"/>
              <w:spacing w:line="240" w:lineRule="auto"/>
              <w:ind w:leftChars="100" w:left="720" w:hangingChars="200" w:hanging="480"/>
              <w:jc w:val="both"/>
              <w:rPr>
                <w:rFonts w:ascii="Times New Roman"/>
                <w:bCs/>
                <w:color w:val="000000" w:themeColor="text1"/>
              </w:rPr>
            </w:pPr>
            <w:r w:rsidRPr="00395897">
              <w:rPr>
                <w:rFonts w:ascii="Times New Roman"/>
                <w:bCs/>
                <w:color w:val="000000" w:themeColor="text1"/>
              </w:rPr>
              <w:t>（三）前款供抵換污染物增量之排放量證明文件得為削減量差額證明或本法第九條第三款至第</w:t>
            </w:r>
            <w:r w:rsidRPr="00395897">
              <w:rPr>
                <w:rFonts w:ascii="Times New Roman" w:hint="eastAsia"/>
                <w:bCs/>
                <w:color w:val="000000" w:themeColor="text1"/>
              </w:rPr>
              <w:t>五</w:t>
            </w:r>
            <w:r w:rsidRPr="00395897">
              <w:rPr>
                <w:rFonts w:ascii="Times New Roman"/>
                <w:bCs/>
                <w:color w:val="000000" w:themeColor="text1"/>
              </w:rPr>
              <w:t>款之排放量證明。</w:t>
            </w:r>
          </w:p>
          <w:p w:rsidR="00CC104A" w:rsidRPr="00395897" w:rsidRDefault="00CC104A" w:rsidP="000B317C">
            <w:pPr>
              <w:snapToGrid w:val="0"/>
              <w:spacing w:line="240" w:lineRule="auto"/>
              <w:ind w:leftChars="100" w:left="720" w:hangingChars="200" w:hanging="480"/>
              <w:jc w:val="both"/>
              <w:rPr>
                <w:rFonts w:ascii="Times New Roman"/>
                <w:bCs/>
                <w:color w:val="000000" w:themeColor="text1"/>
              </w:rPr>
            </w:pPr>
            <w:r w:rsidRPr="00395897">
              <w:rPr>
                <w:rFonts w:ascii="Times New Roman"/>
                <w:bCs/>
                <w:color w:val="000000" w:themeColor="text1"/>
              </w:rPr>
              <w:t>（四）公私場所未依本法第八條第三項規定抵換增量者，地方主管機關應要求公私場所限期補正；屆期未補正者，得駁回其操作許可證申請。</w:t>
            </w:r>
          </w:p>
          <w:p w:rsidR="00CC104A" w:rsidRPr="00395897" w:rsidRDefault="00CC104A" w:rsidP="000B317C">
            <w:pPr>
              <w:snapToGrid w:val="0"/>
              <w:spacing w:line="240" w:lineRule="auto"/>
              <w:ind w:leftChars="100" w:left="720" w:hangingChars="200" w:hanging="480"/>
              <w:jc w:val="both"/>
              <w:rPr>
                <w:rFonts w:ascii="Times New Roman"/>
                <w:bCs/>
                <w:color w:val="000000" w:themeColor="text1"/>
              </w:rPr>
            </w:pPr>
            <w:r w:rsidRPr="00395897">
              <w:rPr>
                <w:rFonts w:ascii="Times New Roman"/>
                <w:bCs/>
                <w:color w:val="000000" w:themeColor="text1"/>
              </w:rPr>
              <w:t>（五）供抵換污染物增量之排放量證明文件等相關資料，地方主管機關應納入操作許可證應記載事項。</w:t>
            </w:r>
          </w:p>
          <w:p w:rsidR="00CC104A" w:rsidRPr="00395897" w:rsidRDefault="00CC104A" w:rsidP="000B317C">
            <w:pPr>
              <w:snapToGrid w:val="0"/>
              <w:spacing w:line="240" w:lineRule="auto"/>
              <w:ind w:leftChars="100" w:left="720" w:hangingChars="200" w:hanging="480"/>
              <w:jc w:val="both"/>
              <w:rPr>
                <w:rFonts w:ascii="Times New Roman"/>
                <w:color w:val="000000" w:themeColor="text1"/>
              </w:rPr>
            </w:pPr>
            <w:r w:rsidRPr="00395897">
              <w:rPr>
                <w:rFonts w:ascii="Times New Roman"/>
                <w:bCs/>
                <w:color w:val="000000" w:themeColor="text1"/>
              </w:rPr>
              <w:t>（六）公私場所因故無法取得足供抵換污染物增量之排放量者，於申請操作許可證時，應向地方主管機關提出減量承諾，並經地方主管機關核可後，核定於操作許可證，供地方主管機關定期查核追蹤執行情形。減量承諾內容應包含抵換污染物增量之排放量短缺情形與預期取得來源、減量計畫、減量達成期程、減量計算與追蹤作法，及其他地方主管機關規定事項。</w:t>
            </w:r>
          </w:p>
        </w:tc>
        <w:tc>
          <w:tcPr>
            <w:tcW w:w="3223" w:type="dxa"/>
            <w:vMerge/>
            <w:tcBorders>
              <w:left w:val="single" w:sz="4" w:space="0" w:color="auto"/>
              <w:bottom w:val="single" w:sz="4" w:space="0" w:color="auto"/>
              <w:right w:val="single" w:sz="4" w:space="0" w:color="auto"/>
            </w:tcBorders>
            <w:shd w:val="clear" w:color="auto" w:fill="FFFFFF"/>
          </w:tcPr>
          <w:p w:rsidR="00CC104A" w:rsidRPr="00395897" w:rsidRDefault="00CC104A" w:rsidP="007A4D7C">
            <w:pPr>
              <w:snapToGrid w:val="0"/>
              <w:spacing w:line="240" w:lineRule="auto"/>
              <w:ind w:left="480" w:hangingChars="200" w:hanging="480"/>
              <w:rPr>
                <w:rFonts w:ascii="Times New Roman"/>
                <w:color w:val="000000" w:themeColor="text1"/>
              </w:rPr>
            </w:pPr>
          </w:p>
        </w:tc>
      </w:tr>
      <w:tr w:rsidR="00CC104A" w:rsidRPr="00395897" w:rsidTr="00640862">
        <w:trPr>
          <w:jc w:val="center"/>
        </w:trPr>
        <w:tc>
          <w:tcPr>
            <w:tcW w:w="3222" w:type="dxa"/>
            <w:tcBorders>
              <w:top w:val="single" w:sz="4" w:space="0" w:color="auto"/>
              <w:left w:val="single" w:sz="4" w:space="0" w:color="auto"/>
              <w:bottom w:val="nil"/>
              <w:right w:val="single" w:sz="4" w:space="0" w:color="auto"/>
            </w:tcBorders>
            <w:shd w:val="clear" w:color="auto" w:fill="FFFFFF"/>
          </w:tcPr>
          <w:p w:rsidR="00CC104A" w:rsidRPr="00395897" w:rsidRDefault="00CC104A" w:rsidP="000B317C">
            <w:pPr>
              <w:snapToGrid w:val="0"/>
              <w:spacing w:line="240" w:lineRule="auto"/>
              <w:jc w:val="both"/>
              <w:rPr>
                <w:rFonts w:ascii="Times New Roman"/>
                <w:bCs/>
                <w:color w:val="000000" w:themeColor="text1"/>
              </w:rPr>
            </w:pPr>
            <w:r w:rsidRPr="00395897">
              <w:rPr>
                <w:rFonts w:ascii="Times New Roman"/>
                <w:bCs/>
                <w:color w:val="000000" w:themeColor="text1"/>
              </w:rPr>
              <w:t>玖、排放交易制度</w:t>
            </w:r>
          </w:p>
        </w:tc>
        <w:tc>
          <w:tcPr>
            <w:tcW w:w="3222" w:type="dxa"/>
            <w:tcBorders>
              <w:top w:val="single" w:sz="4" w:space="0" w:color="auto"/>
              <w:left w:val="single" w:sz="4" w:space="0" w:color="auto"/>
              <w:bottom w:val="nil"/>
              <w:right w:val="single" w:sz="4" w:space="0" w:color="auto"/>
            </w:tcBorders>
            <w:shd w:val="clear" w:color="auto" w:fill="FFFFFF"/>
          </w:tcPr>
          <w:p w:rsidR="00CC104A" w:rsidRPr="00395897" w:rsidRDefault="00CC104A" w:rsidP="000B317C">
            <w:pPr>
              <w:snapToGrid w:val="0"/>
              <w:spacing w:line="240" w:lineRule="auto"/>
              <w:jc w:val="both"/>
              <w:rPr>
                <w:rFonts w:ascii="Times New Roman"/>
                <w:bCs/>
                <w:color w:val="000000" w:themeColor="text1"/>
              </w:rPr>
            </w:pPr>
            <w:r w:rsidRPr="00395897">
              <w:rPr>
                <w:rFonts w:ascii="Times New Roman"/>
                <w:bCs/>
                <w:color w:val="000000" w:themeColor="text1"/>
              </w:rPr>
              <w:t>玖、排放交易制度</w:t>
            </w:r>
          </w:p>
        </w:tc>
        <w:tc>
          <w:tcPr>
            <w:tcW w:w="3223" w:type="dxa"/>
            <w:vMerge w:val="restart"/>
            <w:tcBorders>
              <w:top w:val="single" w:sz="4" w:space="0" w:color="auto"/>
              <w:left w:val="single" w:sz="4" w:space="0" w:color="auto"/>
              <w:right w:val="single" w:sz="4" w:space="0" w:color="auto"/>
            </w:tcBorders>
            <w:shd w:val="clear" w:color="auto" w:fill="FFFFFF"/>
          </w:tcPr>
          <w:p w:rsidR="00D12028" w:rsidRPr="00330E47" w:rsidRDefault="00D12028" w:rsidP="009D25E4">
            <w:pPr>
              <w:pStyle w:val="ac"/>
              <w:numPr>
                <w:ilvl w:val="0"/>
                <w:numId w:val="62"/>
              </w:numPr>
              <w:snapToGrid w:val="0"/>
              <w:spacing w:line="240" w:lineRule="auto"/>
              <w:ind w:leftChars="0"/>
              <w:jc w:val="both"/>
              <w:rPr>
                <w:bCs/>
                <w:szCs w:val="24"/>
              </w:rPr>
            </w:pPr>
            <w:r w:rsidRPr="00330E47">
              <w:rPr>
                <w:rFonts w:hint="eastAsia"/>
                <w:bCs/>
                <w:szCs w:val="24"/>
              </w:rPr>
              <w:t>排放交易制度之交易標的物為削減量差額，既存之污染源如依本法第八條第四項規定，因採行防制措施致實際削減量較指定為多者，</w:t>
            </w:r>
            <w:r w:rsidR="001A6ECD" w:rsidRPr="00330E47">
              <w:rPr>
                <w:rFonts w:hint="eastAsia"/>
                <w:bCs/>
                <w:szCs w:val="24"/>
              </w:rPr>
              <w:t>其差額亦可進行買賣交易</w:t>
            </w:r>
            <w:r w:rsidR="008E5441" w:rsidRPr="00330E47">
              <w:rPr>
                <w:rFonts w:hint="eastAsia"/>
                <w:bCs/>
                <w:szCs w:val="24"/>
              </w:rPr>
              <w:t>，</w:t>
            </w:r>
            <w:r w:rsidR="009D25E4" w:rsidRPr="00330E47">
              <w:rPr>
                <w:rFonts w:hint="eastAsia"/>
                <w:bCs/>
                <w:szCs w:val="24"/>
              </w:rPr>
              <w:t>爰修正一、(一)1.買方適用範圍。</w:t>
            </w:r>
          </w:p>
          <w:p w:rsidR="00CC104A" w:rsidRPr="00D12028" w:rsidRDefault="006813A9" w:rsidP="00D12028">
            <w:pPr>
              <w:pStyle w:val="ac"/>
              <w:numPr>
                <w:ilvl w:val="0"/>
                <w:numId w:val="62"/>
              </w:numPr>
              <w:snapToGrid w:val="0"/>
              <w:spacing w:line="240" w:lineRule="auto"/>
              <w:ind w:leftChars="0"/>
              <w:jc w:val="both"/>
              <w:rPr>
                <w:bCs/>
                <w:color w:val="000000" w:themeColor="text1"/>
                <w:szCs w:val="24"/>
              </w:rPr>
            </w:pPr>
            <w:r w:rsidRPr="00D12028">
              <w:rPr>
                <w:rFonts w:hint="eastAsia"/>
                <w:bCs/>
                <w:color w:val="000000" w:themeColor="text1"/>
                <w:szCs w:val="24"/>
              </w:rPr>
              <w:t>考量主管機關視</w:t>
            </w:r>
            <w:r w:rsidR="000467E8" w:rsidRPr="00D12028">
              <w:rPr>
                <w:rFonts w:hint="eastAsia"/>
                <w:bCs/>
                <w:color w:val="000000" w:themeColor="text1"/>
                <w:szCs w:val="24"/>
              </w:rPr>
              <w:t>行政管制上之需要</w:t>
            </w:r>
            <w:r w:rsidRPr="00D12028">
              <w:rPr>
                <w:rFonts w:hint="eastAsia"/>
                <w:bCs/>
                <w:color w:val="000000" w:themeColor="text1"/>
                <w:szCs w:val="24"/>
              </w:rPr>
              <w:t>留有一定額度之空氣污染物削減量差額及供抵換污染物增量之排放量</w:t>
            </w:r>
            <w:r w:rsidR="00474281" w:rsidRPr="00D12028">
              <w:rPr>
                <w:rFonts w:hint="eastAsia"/>
                <w:bCs/>
                <w:color w:val="000000" w:themeColor="text1"/>
                <w:szCs w:val="24"/>
              </w:rPr>
              <w:t>之彈性</w:t>
            </w:r>
            <w:r w:rsidR="000467E8" w:rsidRPr="00D12028">
              <w:rPr>
                <w:rFonts w:hint="eastAsia"/>
                <w:bCs/>
                <w:color w:val="000000" w:themeColor="text1"/>
                <w:szCs w:val="24"/>
              </w:rPr>
              <w:t>，藉以促進整體排放交易市場，</w:t>
            </w:r>
            <w:r w:rsidR="00F16030" w:rsidRPr="00D12028">
              <w:rPr>
                <w:rFonts w:hint="eastAsia"/>
                <w:bCs/>
                <w:color w:val="000000" w:themeColor="text1"/>
                <w:szCs w:val="24"/>
              </w:rPr>
              <w:t>爰</w:t>
            </w:r>
            <w:r w:rsidR="00803F8A" w:rsidRPr="00D12028">
              <w:rPr>
                <w:rFonts w:hint="eastAsia"/>
                <w:bCs/>
                <w:color w:val="000000" w:themeColor="text1"/>
                <w:szCs w:val="24"/>
              </w:rPr>
              <w:t>修正二、(一)規定</w:t>
            </w:r>
            <w:r w:rsidR="00474281" w:rsidRPr="00D12028">
              <w:rPr>
                <w:rFonts w:hint="eastAsia"/>
                <w:bCs/>
                <w:color w:val="000000" w:themeColor="text1"/>
                <w:szCs w:val="24"/>
              </w:rPr>
              <w:t>。</w:t>
            </w:r>
          </w:p>
        </w:tc>
      </w:tr>
      <w:tr w:rsidR="00CC104A" w:rsidRPr="00395897" w:rsidTr="00640862">
        <w:trPr>
          <w:jc w:val="center"/>
        </w:trPr>
        <w:tc>
          <w:tcPr>
            <w:tcW w:w="3222" w:type="dxa"/>
            <w:tcBorders>
              <w:top w:val="nil"/>
              <w:left w:val="single" w:sz="4" w:space="0" w:color="auto"/>
              <w:bottom w:val="single" w:sz="4" w:space="0" w:color="auto"/>
              <w:right w:val="single" w:sz="4" w:space="0" w:color="auto"/>
            </w:tcBorders>
            <w:shd w:val="clear" w:color="auto" w:fill="FFFFFF"/>
          </w:tcPr>
          <w:p w:rsidR="00CC104A" w:rsidRPr="00395897" w:rsidRDefault="00CC104A" w:rsidP="000B317C">
            <w:pPr>
              <w:snapToGrid w:val="0"/>
              <w:spacing w:line="240" w:lineRule="auto"/>
              <w:ind w:firstLineChars="200" w:firstLine="480"/>
              <w:jc w:val="both"/>
              <w:rPr>
                <w:rFonts w:ascii="Times New Roman"/>
                <w:bCs/>
                <w:color w:val="000000" w:themeColor="text1"/>
              </w:rPr>
            </w:pPr>
            <w:r w:rsidRPr="00395897">
              <w:rPr>
                <w:rFonts w:ascii="Times New Roman"/>
                <w:bCs/>
                <w:color w:val="000000" w:themeColor="text1"/>
              </w:rPr>
              <w:t>削減量差額為交易標的物，交易機制有二，一為需求方與供給方雙方透過契約交易，二為由主管機關拍賣釋出。前述交易機制皆需遵守相關法律規定。</w:t>
            </w:r>
          </w:p>
          <w:p w:rsidR="00CC104A" w:rsidRPr="00395897" w:rsidRDefault="00CC104A" w:rsidP="000B317C">
            <w:pPr>
              <w:snapToGrid w:val="0"/>
              <w:spacing w:line="240" w:lineRule="auto"/>
              <w:ind w:left="480" w:hangingChars="200" w:hanging="480"/>
              <w:jc w:val="both"/>
              <w:rPr>
                <w:rFonts w:ascii="Times New Roman"/>
                <w:bCs/>
                <w:color w:val="000000" w:themeColor="text1"/>
              </w:rPr>
            </w:pPr>
            <w:r w:rsidRPr="00395897">
              <w:rPr>
                <w:rFonts w:ascii="Times New Roman"/>
                <w:bCs/>
                <w:color w:val="000000" w:themeColor="text1"/>
              </w:rPr>
              <w:t>一、買賣雙方交易</w:t>
            </w:r>
          </w:p>
          <w:p w:rsidR="00CC104A" w:rsidRPr="00395897" w:rsidRDefault="00CC104A" w:rsidP="000B317C">
            <w:pPr>
              <w:snapToGrid w:val="0"/>
              <w:spacing w:line="240" w:lineRule="auto"/>
              <w:ind w:leftChars="100" w:left="720" w:hangingChars="200" w:hanging="480"/>
              <w:jc w:val="both"/>
              <w:rPr>
                <w:rFonts w:ascii="Times New Roman"/>
                <w:bCs/>
                <w:color w:val="000000" w:themeColor="text1"/>
              </w:rPr>
            </w:pPr>
            <w:r w:rsidRPr="00395897">
              <w:rPr>
                <w:rFonts w:ascii="Times New Roman"/>
                <w:bCs/>
                <w:color w:val="000000" w:themeColor="text1"/>
              </w:rPr>
              <w:t>（一）交易對象</w:t>
            </w:r>
          </w:p>
          <w:p w:rsidR="00D12028" w:rsidRDefault="00CC104A" w:rsidP="000B317C">
            <w:pPr>
              <w:snapToGrid w:val="0"/>
              <w:spacing w:line="240" w:lineRule="auto"/>
              <w:ind w:leftChars="200" w:left="720" w:hangingChars="100" w:hanging="240"/>
              <w:jc w:val="both"/>
              <w:rPr>
                <w:rFonts w:ascii="Times New Roman"/>
                <w:bCs/>
                <w:color w:val="000000" w:themeColor="text1"/>
              </w:rPr>
            </w:pPr>
            <w:r w:rsidRPr="00395897">
              <w:rPr>
                <w:rFonts w:ascii="Times New Roman"/>
                <w:bCs/>
                <w:color w:val="000000" w:themeColor="text1"/>
              </w:rPr>
              <w:t>1.</w:t>
            </w:r>
            <w:r w:rsidRPr="00395897">
              <w:rPr>
                <w:rFonts w:ascii="Times New Roman"/>
                <w:bCs/>
                <w:color w:val="000000" w:themeColor="text1"/>
              </w:rPr>
              <w:tab/>
            </w:r>
            <w:r w:rsidRPr="00395897">
              <w:rPr>
                <w:rFonts w:ascii="Times New Roman"/>
                <w:bCs/>
                <w:color w:val="000000" w:themeColor="text1"/>
              </w:rPr>
              <w:t>買方：</w:t>
            </w:r>
          </w:p>
          <w:p w:rsidR="00D12028" w:rsidRPr="00330E47" w:rsidRDefault="00D12028" w:rsidP="000B317C">
            <w:pPr>
              <w:snapToGrid w:val="0"/>
              <w:spacing w:line="240" w:lineRule="auto"/>
              <w:ind w:leftChars="200" w:left="720" w:hangingChars="100" w:hanging="240"/>
              <w:jc w:val="both"/>
              <w:rPr>
                <w:rFonts w:ascii="Times New Roman"/>
                <w:bCs/>
                <w:u w:val="single"/>
              </w:rPr>
            </w:pPr>
            <w:r w:rsidRPr="00330E47">
              <w:rPr>
                <w:rFonts w:ascii="Times New Roman" w:hint="eastAsia"/>
                <w:bCs/>
                <w:u w:val="single"/>
              </w:rPr>
              <w:t>(1)</w:t>
            </w:r>
            <w:r w:rsidRPr="00330E47">
              <w:rPr>
                <w:rFonts w:ascii="Times New Roman" w:hint="eastAsia"/>
                <w:bCs/>
                <w:u w:val="single"/>
              </w:rPr>
              <w:t>既存之固定污染源。</w:t>
            </w:r>
          </w:p>
          <w:p w:rsidR="00CC104A" w:rsidRPr="00330E47" w:rsidRDefault="00D12028" w:rsidP="000B317C">
            <w:pPr>
              <w:snapToGrid w:val="0"/>
              <w:spacing w:line="240" w:lineRule="auto"/>
              <w:ind w:leftChars="200" w:left="720" w:hangingChars="100" w:hanging="240"/>
              <w:jc w:val="both"/>
              <w:rPr>
                <w:rFonts w:ascii="Times New Roman"/>
                <w:bCs/>
              </w:rPr>
            </w:pPr>
            <w:r w:rsidRPr="00330E47">
              <w:rPr>
                <w:rFonts w:ascii="Times New Roman" w:hint="eastAsia"/>
                <w:bCs/>
                <w:u w:val="single"/>
              </w:rPr>
              <w:t>(2)</w:t>
            </w:r>
            <w:r w:rsidR="00590FEE" w:rsidRPr="00330E47">
              <w:rPr>
                <w:rFonts w:ascii="Times New Roman" w:hint="eastAsia"/>
                <w:bCs/>
              </w:rPr>
              <w:t>新設或變更之固定污染源污染物排放量達一定規模者</w:t>
            </w:r>
            <w:r w:rsidR="00CC104A" w:rsidRPr="00330E47">
              <w:rPr>
                <w:rFonts w:ascii="Times New Roman"/>
                <w:bCs/>
              </w:rPr>
              <w:t>。</w:t>
            </w:r>
          </w:p>
          <w:p w:rsidR="00CC104A" w:rsidRPr="00395897" w:rsidRDefault="00CC104A" w:rsidP="000B317C">
            <w:pPr>
              <w:snapToGrid w:val="0"/>
              <w:spacing w:line="240" w:lineRule="auto"/>
              <w:ind w:leftChars="200" w:left="720" w:hangingChars="100" w:hanging="240"/>
              <w:jc w:val="both"/>
              <w:rPr>
                <w:rFonts w:ascii="Times New Roman"/>
                <w:bCs/>
                <w:color w:val="000000" w:themeColor="text1"/>
              </w:rPr>
            </w:pPr>
            <w:r w:rsidRPr="00395897">
              <w:rPr>
                <w:rFonts w:ascii="Times New Roman"/>
                <w:bCs/>
                <w:color w:val="000000" w:themeColor="text1"/>
              </w:rPr>
              <w:t>2.</w:t>
            </w:r>
            <w:r w:rsidRPr="00395897">
              <w:rPr>
                <w:rFonts w:ascii="Times New Roman"/>
                <w:bCs/>
                <w:color w:val="000000" w:themeColor="text1"/>
              </w:rPr>
              <w:tab/>
            </w:r>
            <w:r w:rsidRPr="00395897">
              <w:rPr>
                <w:rFonts w:ascii="Times New Roman"/>
                <w:bCs/>
                <w:color w:val="000000" w:themeColor="text1"/>
              </w:rPr>
              <w:t>賣方：</w:t>
            </w:r>
            <w:r w:rsidR="00840630">
              <w:rPr>
                <w:rFonts w:ascii="Times New Roman" w:hint="eastAsia"/>
                <w:bCs/>
                <w:color w:val="000000" w:themeColor="text1"/>
              </w:rPr>
              <w:t>為</w:t>
            </w:r>
            <w:r w:rsidRPr="00395897">
              <w:rPr>
                <w:rFonts w:ascii="Times New Roman"/>
                <w:bCs/>
                <w:color w:val="000000" w:themeColor="text1"/>
              </w:rPr>
              <w:t>依保留抵換交易辦法規定取得削減量差額之公私場所。</w:t>
            </w:r>
          </w:p>
          <w:p w:rsidR="00CC104A" w:rsidRPr="00395897" w:rsidRDefault="00CC104A" w:rsidP="000B317C">
            <w:pPr>
              <w:snapToGrid w:val="0"/>
              <w:spacing w:line="240" w:lineRule="auto"/>
              <w:ind w:leftChars="100" w:left="720" w:hangingChars="200" w:hanging="480"/>
              <w:jc w:val="both"/>
              <w:rPr>
                <w:rFonts w:ascii="Times New Roman"/>
                <w:bCs/>
                <w:color w:val="000000" w:themeColor="text1"/>
              </w:rPr>
            </w:pPr>
            <w:r w:rsidRPr="00395897">
              <w:rPr>
                <w:rFonts w:ascii="Times New Roman"/>
                <w:bCs/>
                <w:color w:val="000000" w:themeColor="text1"/>
              </w:rPr>
              <w:t>（二）交易方式：買賣雙方採取個別交易方式，依契約或其他具法律效力協議之證明文件進行削減量差額證明轉移之交易。</w:t>
            </w:r>
          </w:p>
          <w:p w:rsidR="00CC104A" w:rsidRPr="00395897" w:rsidRDefault="00CC104A" w:rsidP="000B317C">
            <w:pPr>
              <w:snapToGrid w:val="0"/>
              <w:spacing w:line="240" w:lineRule="auto"/>
              <w:ind w:leftChars="100" w:left="720" w:hangingChars="200" w:hanging="480"/>
              <w:jc w:val="both"/>
              <w:rPr>
                <w:rFonts w:ascii="Times New Roman"/>
                <w:bCs/>
                <w:color w:val="000000" w:themeColor="text1"/>
              </w:rPr>
            </w:pPr>
            <w:r w:rsidRPr="00395897">
              <w:rPr>
                <w:rFonts w:ascii="Times New Roman"/>
                <w:bCs/>
                <w:color w:val="000000" w:themeColor="text1"/>
              </w:rPr>
              <w:t>（三）削減量差額轉移：交易進行後，買賣雙方應依保留抵換交易辦法第十二條規定，向地方主管機關依同辦法第九條規定，重新核發削減量差額證明予買方，並重新核發或註銷賣方之削減量差額證明。</w:t>
            </w:r>
          </w:p>
          <w:p w:rsidR="00CC104A" w:rsidRPr="00395897" w:rsidRDefault="00CC104A" w:rsidP="000B317C">
            <w:pPr>
              <w:snapToGrid w:val="0"/>
              <w:spacing w:line="240" w:lineRule="auto"/>
              <w:ind w:left="480" w:hangingChars="200" w:hanging="480"/>
              <w:jc w:val="both"/>
              <w:rPr>
                <w:rFonts w:ascii="Times New Roman"/>
                <w:bCs/>
                <w:color w:val="000000" w:themeColor="text1"/>
              </w:rPr>
            </w:pPr>
            <w:r w:rsidRPr="00395897">
              <w:rPr>
                <w:rFonts w:ascii="Times New Roman"/>
                <w:bCs/>
                <w:color w:val="000000" w:themeColor="text1"/>
              </w:rPr>
              <w:t>二、主管機關拍賣</w:t>
            </w:r>
          </w:p>
          <w:p w:rsidR="00CC104A" w:rsidRPr="00395897" w:rsidRDefault="00CC104A" w:rsidP="000B317C">
            <w:pPr>
              <w:snapToGrid w:val="0"/>
              <w:spacing w:line="240" w:lineRule="auto"/>
              <w:ind w:leftChars="100" w:left="720" w:hangingChars="200" w:hanging="480"/>
              <w:jc w:val="both"/>
              <w:rPr>
                <w:rFonts w:ascii="Times New Roman"/>
                <w:bCs/>
                <w:color w:val="000000" w:themeColor="text1"/>
              </w:rPr>
            </w:pPr>
            <w:r w:rsidRPr="00395897">
              <w:rPr>
                <w:rFonts w:ascii="Times New Roman"/>
                <w:bCs/>
                <w:color w:val="000000" w:themeColor="text1"/>
              </w:rPr>
              <w:t>（一）拍賣時間：主管機關</w:t>
            </w:r>
            <w:r w:rsidRPr="00395897">
              <w:rPr>
                <w:rFonts w:ascii="Times New Roman" w:hint="eastAsia"/>
                <w:bCs/>
                <w:color w:val="000000" w:themeColor="text1"/>
                <w:u w:val="single"/>
              </w:rPr>
              <w:t>得</w:t>
            </w:r>
            <w:r w:rsidRPr="00395897">
              <w:rPr>
                <w:rFonts w:ascii="Times New Roman"/>
                <w:bCs/>
                <w:color w:val="000000" w:themeColor="text1"/>
              </w:rPr>
              <w:t>每六個月或總量管制區內保留各類空氣污染物削減量差額及供抵換污染物增量之排放量總和達五十公噸以上時，舉辦公開拍賣，主管機關於拍賣日前六十日於管理平台公告標的物及相關拍賣規定。</w:t>
            </w:r>
          </w:p>
          <w:p w:rsidR="00CC104A" w:rsidRPr="00395897" w:rsidRDefault="00CC104A" w:rsidP="000B317C">
            <w:pPr>
              <w:snapToGrid w:val="0"/>
              <w:spacing w:line="240" w:lineRule="auto"/>
              <w:ind w:leftChars="100" w:left="720" w:hangingChars="200" w:hanging="480"/>
              <w:jc w:val="both"/>
              <w:rPr>
                <w:rFonts w:ascii="Times New Roman"/>
                <w:bCs/>
                <w:color w:val="000000" w:themeColor="text1"/>
              </w:rPr>
            </w:pPr>
            <w:r w:rsidRPr="00395897">
              <w:rPr>
                <w:rFonts w:ascii="Times New Roman"/>
                <w:bCs/>
                <w:color w:val="000000" w:themeColor="text1"/>
              </w:rPr>
              <w:t>（二）參與拍賣申請截止期限：依主管機關公告之拍賣規則辦理。</w:t>
            </w:r>
          </w:p>
          <w:p w:rsidR="00CC104A" w:rsidRPr="00395897" w:rsidRDefault="00CC104A" w:rsidP="000B317C">
            <w:pPr>
              <w:snapToGrid w:val="0"/>
              <w:spacing w:line="240" w:lineRule="auto"/>
              <w:ind w:leftChars="100" w:left="720" w:hangingChars="200" w:hanging="480"/>
              <w:jc w:val="both"/>
              <w:rPr>
                <w:rFonts w:ascii="Times New Roman"/>
                <w:bCs/>
                <w:color w:val="000000" w:themeColor="text1"/>
              </w:rPr>
            </w:pPr>
            <w:r w:rsidRPr="00395897">
              <w:rPr>
                <w:rFonts w:ascii="Times New Roman"/>
                <w:bCs/>
                <w:color w:val="000000" w:themeColor="text1"/>
              </w:rPr>
              <w:t>（三）拍賣規則</w:t>
            </w:r>
          </w:p>
          <w:p w:rsidR="00CC104A" w:rsidRPr="00395897" w:rsidRDefault="00CC104A" w:rsidP="000B317C">
            <w:pPr>
              <w:snapToGrid w:val="0"/>
              <w:spacing w:line="240" w:lineRule="auto"/>
              <w:ind w:leftChars="200" w:left="720" w:hangingChars="100" w:hanging="240"/>
              <w:jc w:val="both"/>
              <w:rPr>
                <w:rFonts w:ascii="Times New Roman"/>
                <w:bCs/>
                <w:color w:val="000000" w:themeColor="text1"/>
              </w:rPr>
            </w:pPr>
            <w:r w:rsidRPr="00395897">
              <w:rPr>
                <w:rFonts w:ascii="Times New Roman"/>
                <w:bCs/>
                <w:color w:val="000000" w:themeColor="text1"/>
              </w:rPr>
              <w:t>1.</w:t>
            </w:r>
            <w:r w:rsidRPr="00395897">
              <w:rPr>
                <w:rFonts w:ascii="Times New Roman"/>
                <w:bCs/>
                <w:color w:val="000000" w:themeColor="text1"/>
              </w:rPr>
              <w:tab/>
            </w:r>
            <w:r w:rsidRPr="00395897">
              <w:rPr>
                <w:rFonts w:ascii="Times New Roman"/>
                <w:bCs/>
                <w:color w:val="000000" w:themeColor="text1"/>
              </w:rPr>
              <w:t>參與拍賣競標之公私場所，得以公私場所負責人或代理人為競標者。</w:t>
            </w:r>
          </w:p>
          <w:p w:rsidR="00CC104A" w:rsidRPr="00395897" w:rsidRDefault="00CC104A" w:rsidP="000B317C">
            <w:pPr>
              <w:snapToGrid w:val="0"/>
              <w:spacing w:line="240" w:lineRule="auto"/>
              <w:ind w:leftChars="200" w:left="720" w:hangingChars="100" w:hanging="240"/>
              <w:jc w:val="both"/>
              <w:rPr>
                <w:rFonts w:ascii="Times New Roman"/>
                <w:bCs/>
                <w:color w:val="000000" w:themeColor="text1"/>
              </w:rPr>
            </w:pPr>
            <w:r w:rsidRPr="00395897">
              <w:rPr>
                <w:rFonts w:ascii="Times New Roman"/>
                <w:bCs/>
                <w:color w:val="000000" w:themeColor="text1"/>
              </w:rPr>
              <w:t>2.</w:t>
            </w:r>
            <w:r w:rsidRPr="00395897">
              <w:rPr>
                <w:rFonts w:ascii="Times New Roman"/>
                <w:bCs/>
                <w:color w:val="000000" w:themeColor="text1"/>
              </w:rPr>
              <w:tab/>
            </w:r>
            <w:r w:rsidRPr="00395897">
              <w:rPr>
                <w:rFonts w:ascii="Times New Roman"/>
                <w:bCs/>
                <w:color w:val="000000" w:themeColor="text1"/>
              </w:rPr>
              <w:t>開標當日由主管機關逐一開啟密封之標件，各空氣污染物申購標單獨立受理，依採購價格由高至低排序，累計申購之單位數直至達到每次拍賣釋出上限。每次拍賣競標者最多僅能取得單一空氣污染物總釋出量三分之二，同一法人之公私場所，視為同一家競標代表。</w:t>
            </w:r>
          </w:p>
          <w:p w:rsidR="00CC104A" w:rsidRPr="00395897" w:rsidRDefault="00CC104A" w:rsidP="000B317C">
            <w:pPr>
              <w:snapToGrid w:val="0"/>
              <w:spacing w:line="240" w:lineRule="auto"/>
              <w:ind w:leftChars="200" w:left="720" w:hangingChars="100" w:hanging="240"/>
              <w:jc w:val="both"/>
              <w:rPr>
                <w:rFonts w:ascii="Times New Roman"/>
                <w:bCs/>
                <w:color w:val="000000" w:themeColor="text1"/>
              </w:rPr>
            </w:pPr>
            <w:r w:rsidRPr="00395897">
              <w:rPr>
                <w:rFonts w:ascii="Times New Roman"/>
                <w:bCs/>
                <w:color w:val="000000" w:themeColor="text1"/>
              </w:rPr>
              <w:t>3.</w:t>
            </w:r>
            <w:r w:rsidRPr="00395897">
              <w:rPr>
                <w:rFonts w:ascii="Times New Roman"/>
                <w:bCs/>
                <w:color w:val="000000" w:themeColor="text1"/>
              </w:rPr>
              <w:tab/>
            </w:r>
            <w:r w:rsidRPr="00395897">
              <w:rPr>
                <w:rFonts w:ascii="Times New Roman"/>
                <w:bCs/>
                <w:color w:val="000000" w:themeColor="text1"/>
              </w:rPr>
              <w:t>每位競標者須於截標日前備齊相關文件，包括競標者及代表公私場所之基本資料、財務證明、每種空氣污染物競標單價價格、購買數量及其他主管機關於拍賣規定之文件等，向主管機關申請競標。</w:t>
            </w:r>
          </w:p>
          <w:p w:rsidR="00CC104A" w:rsidRPr="00395897" w:rsidRDefault="00CC104A" w:rsidP="000B317C">
            <w:pPr>
              <w:snapToGrid w:val="0"/>
              <w:spacing w:line="240" w:lineRule="auto"/>
              <w:ind w:leftChars="200" w:left="720" w:hangingChars="100" w:hanging="240"/>
              <w:jc w:val="both"/>
              <w:rPr>
                <w:rFonts w:ascii="Times New Roman"/>
                <w:bCs/>
                <w:color w:val="000000" w:themeColor="text1"/>
              </w:rPr>
            </w:pPr>
            <w:r w:rsidRPr="00395897">
              <w:rPr>
                <w:rFonts w:ascii="Times New Roman"/>
                <w:bCs/>
                <w:color w:val="000000" w:themeColor="text1"/>
              </w:rPr>
              <w:t>4.</w:t>
            </w:r>
            <w:r w:rsidRPr="00395897">
              <w:rPr>
                <w:rFonts w:ascii="Times New Roman"/>
                <w:bCs/>
                <w:color w:val="000000" w:themeColor="text1"/>
              </w:rPr>
              <w:tab/>
            </w:r>
            <w:r w:rsidRPr="00395897">
              <w:rPr>
                <w:rFonts w:ascii="Times New Roman"/>
                <w:bCs/>
                <w:color w:val="000000" w:themeColor="text1"/>
              </w:rPr>
              <w:t>拍賣結果以主管機關通知競標者為準。</w:t>
            </w:r>
          </w:p>
          <w:p w:rsidR="00CC104A" w:rsidRPr="00395897" w:rsidRDefault="00CC104A" w:rsidP="000B317C">
            <w:pPr>
              <w:snapToGrid w:val="0"/>
              <w:spacing w:line="240" w:lineRule="auto"/>
              <w:ind w:leftChars="100" w:left="720" w:hangingChars="200" w:hanging="480"/>
              <w:jc w:val="both"/>
              <w:rPr>
                <w:rFonts w:ascii="Times New Roman"/>
                <w:bCs/>
                <w:color w:val="000000" w:themeColor="text1"/>
              </w:rPr>
            </w:pPr>
            <w:r w:rsidRPr="00395897">
              <w:rPr>
                <w:rFonts w:ascii="Times New Roman"/>
                <w:bCs/>
                <w:color w:val="000000" w:themeColor="text1"/>
              </w:rPr>
              <w:t>（四）拍賣價格及所得</w:t>
            </w:r>
          </w:p>
          <w:p w:rsidR="00CC104A" w:rsidRPr="00395897" w:rsidRDefault="00CC104A" w:rsidP="000B317C">
            <w:pPr>
              <w:snapToGrid w:val="0"/>
              <w:spacing w:line="240" w:lineRule="auto"/>
              <w:ind w:leftChars="200" w:left="720" w:hangingChars="100" w:hanging="240"/>
              <w:jc w:val="both"/>
              <w:rPr>
                <w:rFonts w:ascii="Times New Roman"/>
                <w:bCs/>
                <w:color w:val="000000" w:themeColor="text1"/>
              </w:rPr>
            </w:pPr>
            <w:r w:rsidRPr="00395897">
              <w:rPr>
                <w:rFonts w:ascii="Times New Roman"/>
                <w:bCs/>
                <w:color w:val="000000" w:themeColor="text1"/>
              </w:rPr>
              <w:t>1.</w:t>
            </w:r>
            <w:r w:rsidRPr="00395897">
              <w:rPr>
                <w:rFonts w:ascii="Times New Roman"/>
                <w:bCs/>
                <w:color w:val="000000" w:themeColor="text1"/>
              </w:rPr>
              <w:tab/>
            </w:r>
            <w:r w:rsidRPr="00395897">
              <w:rPr>
                <w:rFonts w:ascii="Times New Roman"/>
                <w:bCs/>
                <w:color w:val="000000" w:themeColor="text1"/>
              </w:rPr>
              <w:t>各類空氣污染物拍賣價格應不低於空氣污染防制費收費費率規定之收費費率。</w:t>
            </w:r>
          </w:p>
          <w:p w:rsidR="00CC104A" w:rsidRPr="00395897" w:rsidRDefault="00CC104A" w:rsidP="000B317C">
            <w:pPr>
              <w:snapToGrid w:val="0"/>
              <w:spacing w:line="240" w:lineRule="auto"/>
              <w:ind w:leftChars="200" w:left="720" w:hangingChars="100" w:hanging="240"/>
              <w:jc w:val="both"/>
              <w:rPr>
                <w:rFonts w:ascii="Times New Roman"/>
                <w:bCs/>
                <w:color w:val="000000" w:themeColor="text1"/>
              </w:rPr>
            </w:pPr>
            <w:r w:rsidRPr="00395897">
              <w:rPr>
                <w:rFonts w:ascii="Times New Roman"/>
                <w:bCs/>
                <w:color w:val="000000" w:themeColor="text1"/>
              </w:rPr>
              <w:t>2.</w:t>
            </w:r>
            <w:r w:rsidRPr="00395897">
              <w:rPr>
                <w:rFonts w:ascii="Times New Roman"/>
                <w:bCs/>
                <w:color w:val="000000" w:themeColor="text1"/>
              </w:rPr>
              <w:tab/>
            </w:r>
            <w:r w:rsidRPr="00395897">
              <w:rPr>
                <w:rFonts w:ascii="Times New Roman"/>
                <w:bCs/>
                <w:color w:val="000000" w:themeColor="text1"/>
              </w:rPr>
              <w:t>拍賣所得存入主管機關之空氣污染防制基金專戶。</w:t>
            </w:r>
          </w:p>
          <w:p w:rsidR="00CC104A" w:rsidRPr="00395897" w:rsidRDefault="00CC104A" w:rsidP="000B317C">
            <w:pPr>
              <w:snapToGrid w:val="0"/>
              <w:spacing w:line="240" w:lineRule="auto"/>
              <w:ind w:leftChars="100" w:left="720" w:hangingChars="200" w:hanging="480"/>
              <w:jc w:val="both"/>
              <w:rPr>
                <w:rFonts w:ascii="Times New Roman"/>
                <w:bCs/>
                <w:color w:val="000000" w:themeColor="text1"/>
              </w:rPr>
            </w:pPr>
            <w:r w:rsidRPr="00395897">
              <w:rPr>
                <w:rFonts w:ascii="Times New Roman"/>
                <w:bCs/>
                <w:color w:val="000000" w:themeColor="text1"/>
              </w:rPr>
              <w:t>（五）經主管機關通知得標者，依規定核發供抵換污染物增量之排放量證明，並將移轉結果登載於管理平台。</w:t>
            </w:r>
          </w:p>
          <w:p w:rsidR="00CC104A" w:rsidRPr="00395897" w:rsidRDefault="00CC104A" w:rsidP="000B317C">
            <w:pPr>
              <w:snapToGrid w:val="0"/>
              <w:spacing w:line="240" w:lineRule="auto"/>
              <w:ind w:left="480" w:hangingChars="200" w:hanging="480"/>
              <w:jc w:val="both"/>
              <w:rPr>
                <w:rFonts w:ascii="Times New Roman"/>
                <w:bCs/>
                <w:color w:val="000000" w:themeColor="text1"/>
              </w:rPr>
            </w:pPr>
            <w:r w:rsidRPr="00395897">
              <w:rPr>
                <w:rFonts w:ascii="Times New Roman"/>
                <w:bCs/>
                <w:color w:val="000000" w:themeColor="text1"/>
              </w:rPr>
              <w:t>三、屬本法第九條之增量抵換來源，包括差額排放量、交易金額及排放量資訊等，主管機關得公開於管理平台。</w:t>
            </w:r>
          </w:p>
        </w:tc>
        <w:tc>
          <w:tcPr>
            <w:tcW w:w="3222" w:type="dxa"/>
            <w:tcBorders>
              <w:top w:val="nil"/>
              <w:left w:val="single" w:sz="4" w:space="0" w:color="auto"/>
              <w:bottom w:val="single" w:sz="4" w:space="0" w:color="auto"/>
              <w:right w:val="single" w:sz="4" w:space="0" w:color="auto"/>
            </w:tcBorders>
            <w:shd w:val="clear" w:color="auto" w:fill="FFFFFF"/>
          </w:tcPr>
          <w:p w:rsidR="00CC104A" w:rsidRPr="00395897" w:rsidRDefault="00CC104A" w:rsidP="000B317C">
            <w:pPr>
              <w:snapToGrid w:val="0"/>
              <w:spacing w:line="240" w:lineRule="auto"/>
              <w:ind w:firstLineChars="200" w:firstLine="480"/>
              <w:jc w:val="both"/>
              <w:rPr>
                <w:rFonts w:ascii="Times New Roman"/>
                <w:bCs/>
                <w:color w:val="000000" w:themeColor="text1"/>
              </w:rPr>
            </w:pPr>
            <w:r w:rsidRPr="00395897">
              <w:rPr>
                <w:rFonts w:ascii="Times New Roman"/>
                <w:bCs/>
                <w:color w:val="000000" w:themeColor="text1"/>
              </w:rPr>
              <w:t>削減量差額為交易標的物，交易機制有二，一為需求方與供給方雙方透過契約交易，二為由主管機關拍賣釋出。前述交易機制皆需遵守相關法律規定。</w:t>
            </w:r>
          </w:p>
          <w:p w:rsidR="00CC104A" w:rsidRPr="00395897" w:rsidRDefault="00CC104A" w:rsidP="000B317C">
            <w:pPr>
              <w:snapToGrid w:val="0"/>
              <w:spacing w:line="240" w:lineRule="auto"/>
              <w:ind w:left="480" w:hangingChars="200" w:hanging="480"/>
              <w:jc w:val="both"/>
              <w:rPr>
                <w:rFonts w:ascii="Times New Roman"/>
                <w:bCs/>
                <w:color w:val="000000" w:themeColor="text1"/>
              </w:rPr>
            </w:pPr>
            <w:r w:rsidRPr="00395897">
              <w:rPr>
                <w:rFonts w:ascii="Times New Roman"/>
                <w:bCs/>
                <w:color w:val="000000" w:themeColor="text1"/>
              </w:rPr>
              <w:t>一、買賣雙方交易</w:t>
            </w:r>
          </w:p>
          <w:p w:rsidR="00CC104A" w:rsidRPr="00395897" w:rsidRDefault="00CC104A" w:rsidP="000B317C">
            <w:pPr>
              <w:snapToGrid w:val="0"/>
              <w:spacing w:line="240" w:lineRule="auto"/>
              <w:ind w:leftChars="100" w:left="720" w:hangingChars="200" w:hanging="480"/>
              <w:jc w:val="both"/>
              <w:rPr>
                <w:rFonts w:ascii="Times New Roman"/>
                <w:bCs/>
                <w:color w:val="000000" w:themeColor="text1"/>
              </w:rPr>
            </w:pPr>
            <w:r w:rsidRPr="00395897">
              <w:rPr>
                <w:rFonts w:ascii="Times New Roman"/>
                <w:bCs/>
                <w:color w:val="000000" w:themeColor="text1"/>
              </w:rPr>
              <w:t>（一）交易對象</w:t>
            </w:r>
          </w:p>
          <w:p w:rsidR="00CC104A" w:rsidRPr="00330E47" w:rsidRDefault="00CC104A" w:rsidP="000B317C">
            <w:pPr>
              <w:snapToGrid w:val="0"/>
              <w:spacing w:line="240" w:lineRule="auto"/>
              <w:ind w:leftChars="200" w:left="720" w:hangingChars="100" w:hanging="240"/>
              <w:jc w:val="both"/>
              <w:rPr>
                <w:rFonts w:ascii="Times New Roman"/>
                <w:bCs/>
              </w:rPr>
            </w:pPr>
            <w:r w:rsidRPr="00330E47">
              <w:rPr>
                <w:rFonts w:ascii="Times New Roman"/>
                <w:bCs/>
              </w:rPr>
              <w:t>1.</w:t>
            </w:r>
            <w:r w:rsidRPr="00330E47">
              <w:rPr>
                <w:rFonts w:ascii="Times New Roman"/>
                <w:bCs/>
              </w:rPr>
              <w:tab/>
            </w:r>
            <w:r w:rsidRPr="00330E47">
              <w:rPr>
                <w:rFonts w:ascii="Times New Roman"/>
                <w:bCs/>
              </w:rPr>
              <w:t>買方：</w:t>
            </w:r>
            <w:r w:rsidR="00590FEE" w:rsidRPr="00330E47">
              <w:rPr>
                <w:rFonts w:ascii="Times New Roman" w:hint="eastAsia"/>
                <w:bCs/>
                <w:u w:val="single"/>
              </w:rPr>
              <w:t>為本法第八條第三項所稱之</w:t>
            </w:r>
            <w:r w:rsidR="00590FEE" w:rsidRPr="00330E47">
              <w:rPr>
                <w:rFonts w:ascii="Times New Roman" w:hint="eastAsia"/>
                <w:bCs/>
              </w:rPr>
              <w:t>新設或變更之固定污染源污染物排放量達一定規模者</w:t>
            </w:r>
            <w:r w:rsidRPr="00330E47">
              <w:rPr>
                <w:rFonts w:ascii="Times New Roman"/>
                <w:bCs/>
              </w:rPr>
              <w:t>。</w:t>
            </w:r>
          </w:p>
          <w:p w:rsidR="00CC104A" w:rsidRPr="00395897" w:rsidRDefault="00CC104A" w:rsidP="000B317C">
            <w:pPr>
              <w:snapToGrid w:val="0"/>
              <w:spacing w:line="240" w:lineRule="auto"/>
              <w:ind w:leftChars="200" w:left="720" w:hangingChars="100" w:hanging="240"/>
              <w:jc w:val="both"/>
              <w:rPr>
                <w:rFonts w:ascii="Times New Roman"/>
                <w:bCs/>
                <w:color w:val="000000" w:themeColor="text1"/>
              </w:rPr>
            </w:pPr>
            <w:r w:rsidRPr="00395897">
              <w:rPr>
                <w:rFonts w:ascii="Times New Roman"/>
                <w:bCs/>
                <w:color w:val="000000" w:themeColor="text1"/>
              </w:rPr>
              <w:t>2.</w:t>
            </w:r>
            <w:r w:rsidRPr="00395897">
              <w:rPr>
                <w:rFonts w:ascii="Times New Roman"/>
                <w:bCs/>
                <w:color w:val="000000" w:themeColor="text1"/>
              </w:rPr>
              <w:tab/>
            </w:r>
            <w:r w:rsidRPr="00395897">
              <w:rPr>
                <w:rFonts w:ascii="Times New Roman"/>
                <w:bCs/>
                <w:color w:val="000000" w:themeColor="text1"/>
              </w:rPr>
              <w:t>賣方：</w:t>
            </w:r>
            <w:r w:rsidR="00590FEE" w:rsidRPr="00590FEE">
              <w:rPr>
                <w:rFonts w:ascii="Times New Roman" w:hint="eastAsia"/>
                <w:bCs/>
                <w:color w:val="000000" w:themeColor="text1"/>
              </w:rPr>
              <w:t>為</w:t>
            </w:r>
            <w:r w:rsidRPr="00395897">
              <w:rPr>
                <w:rFonts w:ascii="Times New Roman"/>
                <w:bCs/>
                <w:color w:val="000000" w:themeColor="text1"/>
              </w:rPr>
              <w:t>依保留抵換交易辦法規定取得削減量差額之公私場所。</w:t>
            </w:r>
          </w:p>
          <w:p w:rsidR="00CC104A" w:rsidRPr="00395897" w:rsidRDefault="00CC104A" w:rsidP="000B317C">
            <w:pPr>
              <w:snapToGrid w:val="0"/>
              <w:spacing w:line="240" w:lineRule="auto"/>
              <w:ind w:leftChars="100" w:left="720" w:hangingChars="200" w:hanging="480"/>
              <w:jc w:val="both"/>
              <w:rPr>
                <w:rFonts w:ascii="Times New Roman"/>
                <w:bCs/>
                <w:color w:val="000000" w:themeColor="text1"/>
              </w:rPr>
            </w:pPr>
            <w:r w:rsidRPr="00395897">
              <w:rPr>
                <w:rFonts w:ascii="Times New Roman"/>
                <w:bCs/>
                <w:color w:val="000000" w:themeColor="text1"/>
              </w:rPr>
              <w:t>（二）交易方式：買賣雙方採取個別交易方式，依契約或其他具法律效力協議之證明文件進行削減量差額證明轉移之交易。</w:t>
            </w:r>
          </w:p>
          <w:p w:rsidR="00CC104A" w:rsidRPr="00395897" w:rsidRDefault="00CC104A" w:rsidP="000B317C">
            <w:pPr>
              <w:snapToGrid w:val="0"/>
              <w:spacing w:line="240" w:lineRule="auto"/>
              <w:ind w:leftChars="100" w:left="720" w:hangingChars="200" w:hanging="480"/>
              <w:jc w:val="both"/>
              <w:rPr>
                <w:rFonts w:ascii="Times New Roman"/>
                <w:bCs/>
                <w:color w:val="000000" w:themeColor="text1"/>
              </w:rPr>
            </w:pPr>
            <w:r w:rsidRPr="00395897">
              <w:rPr>
                <w:rFonts w:ascii="Times New Roman"/>
                <w:bCs/>
                <w:color w:val="000000" w:themeColor="text1"/>
              </w:rPr>
              <w:t>（三）削減量差額轉移：交易進行後，買賣雙方應依保留抵換交易辦法第十二條規定，向地方主管機關依同辦法第九條規定，重新核發削減量差額證明予買方，並重新核發或註銷賣方之削減量差額證明。</w:t>
            </w:r>
          </w:p>
          <w:p w:rsidR="00CC104A" w:rsidRPr="00395897" w:rsidRDefault="00CC104A" w:rsidP="000B317C">
            <w:pPr>
              <w:snapToGrid w:val="0"/>
              <w:spacing w:line="240" w:lineRule="auto"/>
              <w:ind w:left="480" w:hangingChars="200" w:hanging="480"/>
              <w:jc w:val="both"/>
              <w:rPr>
                <w:rFonts w:ascii="Times New Roman"/>
                <w:bCs/>
                <w:color w:val="000000" w:themeColor="text1"/>
              </w:rPr>
            </w:pPr>
            <w:r w:rsidRPr="00395897">
              <w:rPr>
                <w:rFonts w:ascii="Times New Roman"/>
                <w:bCs/>
                <w:color w:val="000000" w:themeColor="text1"/>
              </w:rPr>
              <w:t>二、主管機關拍賣</w:t>
            </w:r>
          </w:p>
          <w:p w:rsidR="00CC104A" w:rsidRPr="00395897" w:rsidRDefault="00CC104A" w:rsidP="000B317C">
            <w:pPr>
              <w:snapToGrid w:val="0"/>
              <w:spacing w:line="240" w:lineRule="auto"/>
              <w:ind w:leftChars="100" w:left="720" w:hangingChars="200" w:hanging="480"/>
              <w:jc w:val="both"/>
              <w:rPr>
                <w:rFonts w:ascii="Times New Roman"/>
                <w:bCs/>
                <w:color w:val="000000" w:themeColor="text1"/>
              </w:rPr>
            </w:pPr>
            <w:r w:rsidRPr="00395897">
              <w:rPr>
                <w:rFonts w:ascii="Times New Roman"/>
                <w:bCs/>
                <w:color w:val="000000" w:themeColor="text1"/>
              </w:rPr>
              <w:t>（一）拍賣時間：主管機關每六個月或總量管制區內保留各類空氣污染物削減量差額及供抵換污染物增量之排放量總和達五十公噸以上時，舉辦公開拍賣，主管機關於拍賣日前六十日於管理平台公告標的物及相關拍賣規定。</w:t>
            </w:r>
          </w:p>
          <w:p w:rsidR="00CC104A" w:rsidRPr="00395897" w:rsidRDefault="00CC104A" w:rsidP="000B317C">
            <w:pPr>
              <w:snapToGrid w:val="0"/>
              <w:spacing w:line="240" w:lineRule="auto"/>
              <w:ind w:leftChars="100" w:left="720" w:hangingChars="200" w:hanging="480"/>
              <w:jc w:val="both"/>
              <w:rPr>
                <w:rFonts w:ascii="Times New Roman"/>
                <w:bCs/>
                <w:color w:val="000000" w:themeColor="text1"/>
              </w:rPr>
            </w:pPr>
            <w:r w:rsidRPr="00395897">
              <w:rPr>
                <w:rFonts w:ascii="Times New Roman"/>
                <w:bCs/>
                <w:color w:val="000000" w:themeColor="text1"/>
              </w:rPr>
              <w:t>（二）參與拍賣申請截止期限：依主管機關公告之拍賣規則辦理。</w:t>
            </w:r>
          </w:p>
          <w:p w:rsidR="00CC104A" w:rsidRPr="00395897" w:rsidRDefault="00CC104A" w:rsidP="000B317C">
            <w:pPr>
              <w:snapToGrid w:val="0"/>
              <w:spacing w:line="240" w:lineRule="auto"/>
              <w:ind w:leftChars="100" w:left="720" w:hangingChars="200" w:hanging="480"/>
              <w:jc w:val="both"/>
              <w:rPr>
                <w:rFonts w:ascii="Times New Roman"/>
                <w:bCs/>
                <w:color w:val="000000" w:themeColor="text1"/>
              </w:rPr>
            </w:pPr>
            <w:r w:rsidRPr="00395897">
              <w:rPr>
                <w:rFonts w:ascii="Times New Roman"/>
                <w:bCs/>
                <w:color w:val="000000" w:themeColor="text1"/>
              </w:rPr>
              <w:t>（三）拍賣規則</w:t>
            </w:r>
          </w:p>
          <w:p w:rsidR="00CC104A" w:rsidRPr="00395897" w:rsidRDefault="00CC104A" w:rsidP="000B317C">
            <w:pPr>
              <w:snapToGrid w:val="0"/>
              <w:spacing w:line="240" w:lineRule="auto"/>
              <w:ind w:leftChars="200" w:left="720" w:hangingChars="100" w:hanging="240"/>
              <w:jc w:val="both"/>
              <w:rPr>
                <w:rFonts w:ascii="Times New Roman"/>
                <w:bCs/>
                <w:color w:val="000000" w:themeColor="text1"/>
              </w:rPr>
            </w:pPr>
            <w:r w:rsidRPr="00395897">
              <w:rPr>
                <w:rFonts w:ascii="Times New Roman"/>
                <w:bCs/>
                <w:color w:val="000000" w:themeColor="text1"/>
              </w:rPr>
              <w:t>1.</w:t>
            </w:r>
            <w:r w:rsidRPr="00395897">
              <w:rPr>
                <w:rFonts w:ascii="Times New Roman"/>
                <w:bCs/>
                <w:color w:val="000000" w:themeColor="text1"/>
              </w:rPr>
              <w:tab/>
            </w:r>
            <w:r w:rsidRPr="00395897">
              <w:rPr>
                <w:rFonts w:ascii="Times New Roman"/>
                <w:bCs/>
                <w:color w:val="000000" w:themeColor="text1"/>
              </w:rPr>
              <w:t>參與拍賣競標之公私場所，得以公私場所負責人或代理人為競標者。</w:t>
            </w:r>
          </w:p>
          <w:p w:rsidR="00CC104A" w:rsidRPr="00395897" w:rsidRDefault="00CC104A" w:rsidP="000B317C">
            <w:pPr>
              <w:snapToGrid w:val="0"/>
              <w:spacing w:line="240" w:lineRule="auto"/>
              <w:ind w:leftChars="200" w:left="720" w:hangingChars="100" w:hanging="240"/>
              <w:jc w:val="both"/>
              <w:rPr>
                <w:rFonts w:ascii="Times New Roman"/>
                <w:bCs/>
                <w:color w:val="000000" w:themeColor="text1"/>
              </w:rPr>
            </w:pPr>
            <w:r w:rsidRPr="00395897">
              <w:rPr>
                <w:rFonts w:ascii="Times New Roman"/>
                <w:bCs/>
                <w:color w:val="000000" w:themeColor="text1"/>
              </w:rPr>
              <w:t>2.</w:t>
            </w:r>
            <w:r w:rsidRPr="00395897">
              <w:rPr>
                <w:rFonts w:ascii="Times New Roman"/>
                <w:bCs/>
                <w:color w:val="000000" w:themeColor="text1"/>
              </w:rPr>
              <w:tab/>
            </w:r>
            <w:r w:rsidRPr="00395897">
              <w:rPr>
                <w:rFonts w:ascii="Times New Roman"/>
                <w:bCs/>
                <w:color w:val="000000" w:themeColor="text1"/>
              </w:rPr>
              <w:t>開標當日由主管機關逐一開啟密封之標件，各空氣污染物申購標單獨立受理，依採購價格由高至低排序，累計申購之單位數直至達到每次拍賣釋出上限。每次拍賣競標者最多僅能取得單一空氣污染物總釋出量三分之二，同一法人之公私場所，視為同一家競標代表。</w:t>
            </w:r>
          </w:p>
          <w:p w:rsidR="00CC104A" w:rsidRPr="00395897" w:rsidRDefault="00CC104A" w:rsidP="000B317C">
            <w:pPr>
              <w:snapToGrid w:val="0"/>
              <w:spacing w:line="240" w:lineRule="auto"/>
              <w:ind w:leftChars="200" w:left="720" w:hangingChars="100" w:hanging="240"/>
              <w:jc w:val="both"/>
              <w:rPr>
                <w:rFonts w:ascii="Times New Roman"/>
                <w:bCs/>
                <w:color w:val="000000" w:themeColor="text1"/>
              </w:rPr>
            </w:pPr>
            <w:r w:rsidRPr="00395897">
              <w:rPr>
                <w:rFonts w:ascii="Times New Roman"/>
                <w:bCs/>
                <w:color w:val="000000" w:themeColor="text1"/>
              </w:rPr>
              <w:t>3.</w:t>
            </w:r>
            <w:r w:rsidRPr="00395897">
              <w:rPr>
                <w:rFonts w:ascii="Times New Roman"/>
                <w:bCs/>
                <w:color w:val="000000" w:themeColor="text1"/>
              </w:rPr>
              <w:tab/>
            </w:r>
            <w:r w:rsidRPr="00395897">
              <w:rPr>
                <w:rFonts w:ascii="Times New Roman"/>
                <w:bCs/>
                <w:color w:val="000000" w:themeColor="text1"/>
              </w:rPr>
              <w:t>每位競標者須於截標日前備齊相關文件，包括競標者及代表公私場所之基本資料、財務證明、每種空氣污染物競標單價價格、購買數量及其他主管機關於拍賣規定之文件等，向主管機關申請競標。</w:t>
            </w:r>
          </w:p>
          <w:p w:rsidR="00CC104A" w:rsidRPr="00395897" w:rsidRDefault="00CC104A" w:rsidP="000B317C">
            <w:pPr>
              <w:snapToGrid w:val="0"/>
              <w:spacing w:line="240" w:lineRule="auto"/>
              <w:ind w:leftChars="200" w:left="720" w:hangingChars="100" w:hanging="240"/>
              <w:jc w:val="both"/>
              <w:rPr>
                <w:rFonts w:ascii="Times New Roman"/>
                <w:bCs/>
                <w:color w:val="000000" w:themeColor="text1"/>
              </w:rPr>
            </w:pPr>
            <w:r w:rsidRPr="00395897">
              <w:rPr>
                <w:rFonts w:ascii="Times New Roman"/>
                <w:bCs/>
                <w:color w:val="000000" w:themeColor="text1"/>
              </w:rPr>
              <w:t>4.</w:t>
            </w:r>
            <w:r w:rsidRPr="00395897">
              <w:rPr>
                <w:rFonts w:ascii="Times New Roman"/>
                <w:bCs/>
                <w:color w:val="000000" w:themeColor="text1"/>
              </w:rPr>
              <w:tab/>
            </w:r>
            <w:r w:rsidRPr="00395897">
              <w:rPr>
                <w:rFonts w:ascii="Times New Roman"/>
                <w:bCs/>
                <w:color w:val="000000" w:themeColor="text1"/>
              </w:rPr>
              <w:t>拍賣結果以主管機關通知競標者為準。</w:t>
            </w:r>
          </w:p>
          <w:p w:rsidR="00CC104A" w:rsidRPr="00395897" w:rsidRDefault="00CC104A" w:rsidP="000B317C">
            <w:pPr>
              <w:snapToGrid w:val="0"/>
              <w:spacing w:line="240" w:lineRule="auto"/>
              <w:ind w:leftChars="100" w:left="720" w:hangingChars="200" w:hanging="480"/>
              <w:jc w:val="both"/>
              <w:rPr>
                <w:rFonts w:ascii="Times New Roman"/>
                <w:bCs/>
                <w:color w:val="000000" w:themeColor="text1"/>
              </w:rPr>
            </w:pPr>
            <w:r w:rsidRPr="00395897">
              <w:rPr>
                <w:rFonts w:ascii="Times New Roman"/>
                <w:bCs/>
                <w:color w:val="000000" w:themeColor="text1"/>
              </w:rPr>
              <w:t>（四）拍賣價格及所得</w:t>
            </w:r>
          </w:p>
          <w:p w:rsidR="00CC104A" w:rsidRPr="00395897" w:rsidRDefault="00CC104A" w:rsidP="000B317C">
            <w:pPr>
              <w:snapToGrid w:val="0"/>
              <w:spacing w:line="240" w:lineRule="auto"/>
              <w:ind w:leftChars="200" w:left="720" w:hangingChars="100" w:hanging="240"/>
              <w:jc w:val="both"/>
              <w:rPr>
                <w:rFonts w:ascii="Times New Roman"/>
                <w:bCs/>
                <w:color w:val="000000" w:themeColor="text1"/>
              </w:rPr>
            </w:pPr>
            <w:r w:rsidRPr="00395897">
              <w:rPr>
                <w:rFonts w:ascii="Times New Roman"/>
                <w:bCs/>
                <w:color w:val="000000" w:themeColor="text1"/>
              </w:rPr>
              <w:t>1.</w:t>
            </w:r>
            <w:r w:rsidRPr="00395897">
              <w:rPr>
                <w:rFonts w:ascii="Times New Roman"/>
                <w:bCs/>
                <w:color w:val="000000" w:themeColor="text1"/>
              </w:rPr>
              <w:tab/>
            </w:r>
            <w:r w:rsidRPr="00395897">
              <w:rPr>
                <w:rFonts w:ascii="Times New Roman"/>
                <w:bCs/>
                <w:color w:val="000000" w:themeColor="text1"/>
              </w:rPr>
              <w:t>各類空氣污染物拍賣價格應不低於空氣污染防制費收費費率規定之收費費率。</w:t>
            </w:r>
          </w:p>
          <w:p w:rsidR="00CC104A" w:rsidRPr="00395897" w:rsidRDefault="00CC104A" w:rsidP="000B317C">
            <w:pPr>
              <w:snapToGrid w:val="0"/>
              <w:spacing w:line="240" w:lineRule="auto"/>
              <w:ind w:leftChars="200" w:left="720" w:hangingChars="100" w:hanging="240"/>
              <w:jc w:val="both"/>
              <w:rPr>
                <w:rFonts w:ascii="Times New Roman"/>
                <w:bCs/>
                <w:color w:val="000000" w:themeColor="text1"/>
              </w:rPr>
            </w:pPr>
            <w:r w:rsidRPr="00395897">
              <w:rPr>
                <w:rFonts w:ascii="Times New Roman"/>
                <w:bCs/>
                <w:color w:val="000000" w:themeColor="text1"/>
              </w:rPr>
              <w:t>2.</w:t>
            </w:r>
            <w:r w:rsidRPr="00395897">
              <w:rPr>
                <w:rFonts w:ascii="Times New Roman"/>
                <w:bCs/>
                <w:color w:val="000000" w:themeColor="text1"/>
              </w:rPr>
              <w:tab/>
            </w:r>
            <w:r w:rsidRPr="00395897">
              <w:rPr>
                <w:rFonts w:ascii="Times New Roman"/>
                <w:bCs/>
                <w:color w:val="000000" w:themeColor="text1"/>
              </w:rPr>
              <w:t>拍賣所得存入主管機關之空氣污染防制基金專戶。</w:t>
            </w:r>
          </w:p>
          <w:p w:rsidR="00CC104A" w:rsidRPr="00395897" w:rsidRDefault="00CC104A" w:rsidP="000B317C">
            <w:pPr>
              <w:snapToGrid w:val="0"/>
              <w:spacing w:line="240" w:lineRule="auto"/>
              <w:ind w:leftChars="100" w:left="720" w:hangingChars="200" w:hanging="480"/>
              <w:jc w:val="both"/>
              <w:rPr>
                <w:rFonts w:ascii="Times New Roman"/>
                <w:bCs/>
                <w:color w:val="000000" w:themeColor="text1"/>
              </w:rPr>
            </w:pPr>
            <w:r w:rsidRPr="00395897">
              <w:rPr>
                <w:rFonts w:ascii="Times New Roman"/>
                <w:bCs/>
                <w:color w:val="000000" w:themeColor="text1"/>
              </w:rPr>
              <w:t>（五）經主管機關通知得標者，依規定核發供抵換污染物增量之排放量證明，並將移轉結果登載於管理平台。</w:t>
            </w:r>
          </w:p>
          <w:p w:rsidR="00CC104A" w:rsidRPr="00395897" w:rsidRDefault="00CC104A" w:rsidP="000B317C">
            <w:pPr>
              <w:snapToGrid w:val="0"/>
              <w:spacing w:line="240" w:lineRule="auto"/>
              <w:ind w:left="480" w:hangingChars="200" w:hanging="480"/>
              <w:jc w:val="both"/>
              <w:rPr>
                <w:rFonts w:ascii="Times New Roman"/>
                <w:bCs/>
                <w:color w:val="000000" w:themeColor="text1"/>
              </w:rPr>
            </w:pPr>
            <w:r w:rsidRPr="00395897">
              <w:rPr>
                <w:rFonts w:ascii="Times New Roman"/>
                <w:bCs/>
                <w:color w:val="000000" w:themeColor="text1"/>
              </w:rPr>
              <w:t>三、屬本法第九條之增量抵換來源，包括差額排放量、交易金額及排放量資訊等，主管機關得公開於管理平台。</w:t>
            </w:r>
          </w:p>
        </w:tc>
        <w:tc>
          <w:tcPr>
            <w:tcW w:w="3223" w:type="dxa"/>
            <w:vMerge/>
            <w:tcBorders>
              <w:left w:val="single" w:sz="4" w:space="0" w:color="auto"/>
              <w:bottom w:val="single" w:sz="4" w:space="0" w:color="auto"/>
              <w:right w:val="single" w:sz="4" w:space="0" w:color="auto"/>
            </w:tcBorders>
            <w:shd w:val="clear" w:color="auto" w:fill="FFFFFF"/>
          </w:tcPr>
          <w:p w:rsidR="00CC104A" w:rsidRPr="00395897" w:rsidRDefault="00CC104A" w:rsidP="00067ECC">
            <w:pPr>
              <w:snapToGrid w:val="0"/>
              <w:spacing w:line="240" w:lineRule="auto"/>
              <w:rPr>
                <w:rFonts w:ascii="Times New Roman"/>
                <w:color w:val="000000" w:themeColor="text1"/>
              </w:rPr>
            </w:pPr>
          </w:p>
        </w:tc>
      </w:tr>
      <w:tr w:rsidR="00BC62AD" w:rsidRPr="00395897" w:rsidTr="00640862">
        <w:trPr>
          <w:jc w:val="center"/>
        </w:trPr>
        <w:tc>
          <w:tcPr>
            <w:tcW w:w="3222" w:type="dxa"/>
            <w:tcBorders>
              <w:top w:val="single" w:sz="4" w:space="0" w:color="auto"/>
              <w:left w:val="single" w:sz="4" w:space="0" w:color="auto"/>
              <w:bottom w:val="nil"/>
              <w:right w:val="single" w:sz="4" w:space="0" w:color="auto"/>
            </w:tcBorders>
            <w:shd w:val="clear" w:color="auto" w:fill="FFFFFF"/>
          </w:tcPr>
          <w:p w:rsidR="00BC62AD" w:rsidRPr="00395897" w:rsidRDefault="00BC62AD" w:rsidP="000B317C">
            <w:pPr>
              <w:snapToGrid w:val="0"/>
              <w:spacing w:line="240" w:lineRule="auto"/>
              <w:jc w:val="both"/>
              <w:rPr>
                <w:rFonts w:ascii="Times New Roman"/>
                <w:bCs/>
                <w:color w:val="000000" w:themeColor="text1"/>
              </w:rPr>
            </w:pPr>
            <w:r w:rsidRPr="00395897">
              <w:rPr>
                <w:rFonts w:ascii="Times New Roman"/>
                <w:bCs/>
                <w:color w:val="000000" w:themeColor="text1"/>
              </w:rPr>
              <w:t>拾、各單位權責分工</w:t>
            </w:r>
          </w:p>
        </w:tc>
        <w:tc>
          <w:tcPr>
            <w:tcW w:w="3222" w:type="dxa"/>
            <w:tcBorders>
              <w:top w:val="single" w:sz="4" w:space="0" w:color="auto"/>
              <w:left w:val="single" w:sz="4" w:space="0" w:color="auto"/>
              <w:bottom w:val="nil"/>
              <w:right w:val="single" w:sz="4" w:space="0" w:color="auto"/>
            </w:tcBorders>
            <w:shd w:val="clear" w:color="auto" w:fill="FFFFFF"/>
          </w:tcPr>
          <w:p w:rsidR="00BC62AD" w:rsidRPr="00395897" w:rsidRDefault="00BC62AD" w:rsidP="000B317C">
            <w:pPr>
              <w:snapToGrid w:val="0"/>
              <w:spacing w:line="240" w:lineRule="auto"/>
              <w:jc w:val="both"/>
              <w:rPr>
                <w:rFonts w:ascii="Times New Roman"/>
                <w:bCs/>
                <w:color w:val="000000" w:themeColor="text1"/>
              </w:rPr>
            </w:pPr>
            <w:r w:rsidRPr="00395897">
              <w:rPr>
                <w:rFonts w:ascii="Times New Roman"/>
                <w:bCs/>
                <w:color w:val="000000" w:themeColor="text1"/>
              </w:rPr>
              <w:t>拾、各單位權責分工</w:t>
            </w:r>
          </w:p>
        </w:tc>
        <w:tc>
          <w:tcPr>
            <w:tcW w:w="3223" w:type="dxa"/>
            <w:vMerge w:val="restart"/>
            <w:tcBorders>
              <w:top w:val="single" w:sz="4" w:space="0" w:color="auto"/>
              <w:left w:val="single" w:sz="4" w:space="0" w:color="auto"/>
              <w:right w:val="single" w:sz="4" w:space="0" w:color="auto"/>
            </w:tcBorders>
            <w:shd w:val="clear" w:color="auto" w:fill="FFFFFF"/>
          </w:tcPr>
          <w:p w:rsidR="00BC62AD" w:rsidRPr="00395897" w:rsidRDefault="00BC62AD" w:rsidP="000B317C">
            <w:pPr>
              <w:snapToGrid w:val="0"/>
              <w:spacing w:line="240" w:lineRule="auto"/>
              <w:rPr>
                <w:rFonts w:ascii="Times New Roman"/>
                <w:color w:val="000000" w:themeColor="text1"/>
              </w:rPr>
            </w:pPr>
            <w:r>
              <w:rPr>
                <w:rFonts w:ascii="Times New Roman" w:hint="eastAsia"/>
                <w:color w:val="000000" w:themeColor="text1"/>
              </w:rPr>
              <w:t>本規定</w:t>
            </w:r>
            <w:r w:rsidRPr="00395897">
              <w:rPr>
                <w:rFonts w:ascii="Times New Roman" w:hint="eastAsia"/>
                <w:color w:val="000000" w:themeColor="text1"/>
              </w:rPr>
              <w:t>未修正。</w:t>
            </w:r>
          </w:p>
        </w:tc>
      </w:tr>
      <w:tr w:rsidR="00BC62AD" w:rsidRPr="00395897" w:rsidTr="00640862">
        <w:trPr>
          <w:jc w:val="center"/>
        </w:trPr>
        <w:tc>
          <w:tcPr>
            <w:tcW w:w="3222" w:type="dxa"/>
            <w:tcBorders>
              <w:top w:val="nil"/>
              <w:left w:val="single" w:sz="4" w:space="0" w:color="auto"/>
              <w:bottom w:val="single" w:sz="4" w:space="0" w:color="auto"/>
              <w:right w:val="single" w:sz="4" w:space="0" w:color="auto"/>
            </w:tcBorders>
            <w:shd w:val="clear" w:color="auto" w:fill="FFFFFF"/>
          </w:tcPr>
          <w:p w:rsidR="00BC62AD" w:rsidRPr="00395897" w:rsidRDefault="00BC62AD" w:rsidP="000B317C">
            <w:pPr>
              <w:snapToGrid w:val="0"/>
              <w:spacing w:line="240" w:lineRule="auto"/>
              <w:ind w:left="480" w:hangingChars="200" w:hanging="480"/>
              <w:jc w:val="both"/>
              <w:rPr>
                <w:rFonts w:ascii="Times New Roman"/>
                <w:bCs/>
                <w:color w:val="000000" w:themeColor="text1"/>
              </w:rPr>
            </w:pPr>
            <w:r w:rsidRPr="00395897">
              <w:rPr>
                <w:rFonts w:ascii="Times New Roman"/>
                <w:bCs/>
                <w:color w:val="000000" w:themeColor="text1"/>
              </w:rPr>
              <w:t>一、中央主管機關</w:t>
            </w:r>
          </w:p>
          <w:p w:rsidR="00BC62AD" w:rsidRPr="00395897" w:rsidRDefault="00BC62AD" w:rsidP="000B317C">
            <w:pPr>
              <w:snapToGrid w:val="0"/>
              <w:spacing w:line="240" w:lineRule="auto"/>
              <w:ind w:leftChars="100" w:left="720" w:hangingChars="200" w:hanging="480"/>
              <w:jc w:val="both"/>
              <w:rPr>
                <w:rFonts w:ascii="Times New Roman"/>
                <w:bCs/>
                <w:color w:val="000000" w:themeColor="text1"/>
              </w:rPr>
            </w:pPr>
            <w:r w:rsidRPr="00395897">
              <w:rPr>
                <w:rFonts w:ascii="Times New Roman"/>
                <w:bCs/>
                <w:color w:val="000000" w:themeColor="text1"/>
              </w:rPr>
              <w:t>（一）辦理總量管制推動相關會議。</w:t>
            </w:r>
          </w:p>
          <w:p w:rsidR="00BC62AD" w:rsidRPr="00395897" w:rsidRDefault="00BC62AD" w:rsidP="000B317C">
            <w:pPr>
              <w:snapToGrid w:val="0"/>
              <w:spacing w:line="240" w:lineRule="auto"/>
              <w:ind w:leftChars="100" w:left="720" w:hangingChars="200" w:hanging="480"/>
              <w:jc w:val="both"/>
              <w:rPr>
                <w:rFonts w:ascii="Times New Roman"/>
                <w:bCs/>
                <w:color w:val="000000" w:themeColor="text1"/>
              </w:rPr>
            </w:pPr>
            <w:r w:rsidRPr="00395897">
              <w:rPr>
                <w:rFonts w:ascii="Times New Roman"/>
                <w:bCs/>
                <w:color w:val="000000" w:themeColor="text1"/>
              </w:rPr>
              <w:t>（二）辦理會同經濟部公告高屏地區實施空氣污染物總量管制之會銜作業。</w:t>
            </w:r>
          </w:p>
          <w:p w:rsidR="00BC62AD" w:rsidRPr="00395897" w:rsidRDefault="00BC62AD" w:rsidP="000B317C">
            <w:pPr>
              <w:snapToGrid w:val="0"/>
              <w:spacing w:line="240" w:lineRule="auto"/>
              <w:ind w:leftChars="100" w:left="720" w:hangingChars="200" w:hanging="480"/>
              <w:jc w:val="both"/>
              <w:rPr>
                <w:rFonts w:ascii="Times New Roman"/>
                <w:bCs/>
                <w:color w:val="000000" w:themeColor="text1"/>
              </w:rPr>
            </w:pPr>
            <w:r w:rsidRPr="00395897">
              <w:rPr>
                <w:rFonts w:ascii="Times New Roman"/>
                <w:bCs/>
                <w:color w:val="000000" w:themeColor="text1"/>
              </w:rPr>
              <w:t>（三）核備地方主管機關之空氣污染防制計畫。</w:t>
            </w:r>
          </w:p>
          <w:p w:rsidR="00BC62AD" w:rsidRPr="00395897" w:rsidRDefault="00BC62AD" w:rsidP="000B317C">
            <w:pPr>
              <w:snapToGrid w:val="0"/>
              <w:spacing w:line="240" w:lineRule="auto"/>
              <w:ind w:leftChars="100" w:left="720" w:hangingChars="200" w:hanging="480"/>
              <w:jc w:val="both"/>
              <w:rPr>
                <w:rFonts w:ascii="Times New Roman"/>
                <w:bCs/>
                <w:color w:val="000000" w:themeColor="text1"/>
              </w:rPr>
            </w:pPr>
            <w:r w:rsidRPr="00395897">
              <w:rPr>
                <w:rFonts w:ascii="Times New Roman"/>
                <w:bCs/>
                <w:color w:val="000000" w:themeColor="text1"/>
              </w:rPr>
              <w:t>（四）建置空氣污染物削減量差額管理平台。</w:t>
            </w:r>
          </w:p>
          <w:p w:rsidR="00BC62AD" w:rsidRPr="00395897" w:rsidRDefault="00BC62AD" w:rsidP="000B317C">
            <w:pPr>
              <w:snapToGrid w:val="0"/>
              <w:spacing w:line="240" w:lineRule="auto"/>
              <w:ind w:leftChars="100" w:left="720" w:hangingChars="200" w:hanging="480"/>
              <w:jc w:val="both"/>
              <w:rPr>
                <w:rFonts w:ascii="Times New Roman"/>
                <w:bCs/>
                <w:color w:val="000000" w:themeColor="text1"/>
              </w:rPr>
            </w:pPr>
            <w:r w:rsidRPr="00395897">
              <w:rPr>
                <w:rFonts w:ascii="Times New Roman"/>
                <w:bCs/>
                <w:color w:val="000000" w:themeColor="text1"/>
              </w:rPr>
              <w:t>（五）審查地方主管機關或目的事業主管機關依本法第九條第三款至第五款規定提報之認可作業。</w:t>
            </w:r>
          </w:p>
          <w:p w:rsidR="00BC62AD" w:rsidRPr="00395897" w:rsidRDefault="00BC62AD" w:rsidP="000B317C">
            <w:pPr>
              <w:snapToGrid w:val="0"/>
              <w:spacing w:line="240" w:lineRule="auto"/>
              <w:ind w:leftChars="100" w:left="720" w:hangingChars="200" w:hanging="480"/>
              <w:jc w:val="both"/>
              <w:rPr>
                <w:rFonts w:ascii="Times New Roman"/>
                <w:bCs/>
                <w:color w:val="000000" w:themeColor="text1"/>
              </w:rPr>
            </w:pPr>
            <w:r w:rsidRPr="00395897">
              <w:rPr>
                <w:rFonts w:ascii="Times New Roman"/>
                <w:bCs/>
                <w:color w:val="000000" w:themeColor="text1"/>
              </w:rPr>
              <w:t>（六）督導地方主管機關執行既存固定污染源污染物排放量認可、指定削減、削減量差額認可保留抵換及交易等總量管制相關管理工作。</w:t>
            </w:r>
          </w:p>
          <w:p w:rsidR="00BC62AD" w:rsidRPr="00395897" w:rsidRDefault="00BC62AD" w:rsidP="000B317C">
            <w:pPr>
              <w:snapToGrid w:val="0"/>
              <w:spacing w:line="240" w:lineRule="auto"/>
              <w:ind w:leftChars="100" w:left="720" w:hangingChars="200" w:hanging="480"/>
              <w:jc w:val="both"/>
              <w:rPr>
                <w:rFonts w:ascii="Times New Roman"/>
                <w:bCs/>
                <w:color w:val="000000" w:themeColor="text1"/>
              </w:rPr>
            </w:pPr>
            <w:r w:rsidRPr="00395897">
              <w:rPr>
                <w:rFonts w:ascii="Times New Roman"/>
                <w:bCs/>
                <w:color w:val="000000" w:themeColor="text1"/>
              </w:rPr>
              <w:t>（七）辦理依本法第九條第二款釋出排放量之拍賣作業。</w:t>
            </w:r>
          </w:p>
          <w:p w:rsidR="00BC62AD" w:rsidRPr="00395897" w:rsidRDefault="00BC62AD" w:rsidP="000B317C">
            <w:pPr>
              <w:snapToGrid w:val="0"/>
              <w:spacing w:line="240" w:lineRule="auto"/>
              <w:ind w:leftChars="100" w:left="720" w:hangingChars="200" w:hanging="480"/>
              <w:jc w:val="both"/>
              <w:rPr>
                <w:rFonts w:ascii="Times New Roman"/>
                <w:bCs/>
                <w:color w:val="000000" w:themeColor="text1"/>
              </w:rPr>
            </w:pPr>
            <w:r w:rsidRPr="00395897">
              <w:rPr>
                <w:rFonts w:ascii="Times New Roman"/>
                <w:bCs/>
                <w:color w:val="000000" w:themeColor="text1"/>
              </w:rPr>
              <w:t>（八）監督地方主管機關執行新設或變更固定污染源審核、排放量查核等管制作業。</w:t>
            </w:r>
          </w:p>
          <w:p w:rsidR="00BC62AD" w:rsidRPr="00395897" w:rsidRDefault="00BC62AD" w:rsidP="000B317C">
            <w:pPr>
              <w:snapToGrid w:val="0"/>
              <w:spacing w:line="240" w:lineRule="auto"/>
              <w:ind w:leftChars="100" w:left="720" w:hangingChars="200" w:hanging="480"/>
              <w:jc w:val="both"/>
              <w:rPr>
                <w:rFonts w:ascii="Times New Roman"/>
                <w:bCs/>
                <w:color w:val="000000" w:themeColor="text1"/>
              </w:rPr>
            </w:pPr>
            <w:r w:rsidRPr="00395897">
              <w:rPr>
                <w:rFonts w:ascii="Times New Roman"/>
                <w:bCs/>
                <w:color w:val="000000" w:themeColor="text1"/>
              </w:rPr>
              <w:t>（九）協調地方主管機關跨直轄市、縣（市）業務執行作業。</w:t>
            </w:r>
          </w:p>
          <w:p w:rsidR="00BC62AD" w:rsidRPr="00395897" w:rsidRDefault="00BC62AD" w:rsidP="000B317C">
            <w:pPr>
              <w:snapToGrid w:val="0"/>
              <w:spacing w:line="240" w:lineRule="auto"/>
              <w:ind w:leftChars="100" w:left="720" w:hangingChars="200" w:hanging="480"/>
              <w:jc w:val="both"/>
              <w:rPr>
                <w:rFonts w:ascii="Times New Roman"/>
                <w:bCs/>
                <w:color w:val="000000" w:themeColor="text1"/>
              </w:rPr>
            </w:pPr>
            <w:r w:rsidRPr="00395897">
              <w:rPr>
                <w:rFonts w:ascii="Times New Roman"/>
                <w:bCs/>
                <w:color w:val="000000" w:themeColor="text1"/>
              </w:rPr>
              <w:t>（十）依本法第十八條規定，辦理補助及獎勵固定污染源辦理空氣污染改善工作事項。</w:t>
            </w:r>
          </w:p>
          <w:p w:rsidR="00BC62AD" w:rsidRPr="00395897" w:rsidRDefault="00BC62AD" w:rsidP="000B317C">
            <w:pPr>
              <w:snapToGrid w:val="0"/>
              <w:spacing w:line="240" w:lineRule="auto"/>
              <w:ind w:left="480" w:hangingChars="200" w:hanging="480"/>
              <w:jc w:val="both"/>
              <w:rPr>
                <w:rFonts w:ascii="Times New Roman"/>
                <w:bCs/>
                <w:color w:val="000000" w:themeColor="text1"/>
              </w:rPr>
            </w:pPr>
            <w:r w:rsidRPr="00395897">
              <w:rPr>
                <w:rFonts w:ascii="Times New Roman"/>
                <w:bCs/>
                <w:color w:val="000000" w:themeColor="text1"/>
              </w:rPr>
              <w:t>二、地方主管機關</w:t>
            </w:r>
          </w:p>
          <w:p w:rsidR="00BC62AD" w:rsidRPr="00395897" w:rsidRDefault="00BC62AD" w:rsidP="000B317C">
            <w:pPr>
              <w:snapToGrid w:val="0"/>
              <w:spacing w:line="240" w:lineRule="auto"/>
              <w:ind w:leftChars="100" w:left="720" w:hangingChars="200" w:hanging="480"/>
              <w:jc w:val="both"/>
              <w:rPr>
                <w:rFonts w:ascii="Times New Roman"/>
                <w:bCs/>
                <w:color w:val="000000" w:themeColor="text1"/>
              </w:rPr>
            </w:pPr>
            <w:r w:rsidRPr="00395897">
              <w:rPr>
                <w:rFonts w:ascii="Times New Roman"/>
                <w:bCs/>
                <w:color w:val="000000" w:themeColor="text1"/>
              </w:rPr>
              <w:t>（一）參與中央主管機關總量管制相關會議，共同研商本計畫下一期程推動方式。</w:t>
            </w:r>
          </w:p>
          <w:p w:rsidR="00BC62AD" w:rsidRPr="00395897" w:rsidRDefault="00BC62AD" w:rsidP="000B317C">
            <w:pPr>
              <w:snapToGrid w:val="0"/>
              <w:spacing w:line="240" w:lineRule="auto"/>
              <w:ind w:leftChars="100" w:left="720" w:hangingChars="200" w:hanging="480"/>
              <w:jc w:val="both"/>
              <w:rPr>
                <w:rFonts w:ascii="Times New Roman"/>
                <w:bCs/>
                <w:color w:val="000000" w:themeColor="text1"/>
              </w:rPr>
            </w:pPr>
            <w:r w:rsidRPr="00395897">
              <w:rPr>
                <w:rFonts w:ascii="Times New Roman"/>
                <w:bCs/>
                <w:color w:val="000000" w:themeColor="text1"/>
              </w:rPr>
              <w:t>（二）依本計畫訂（修）定空氣污染防制計畫。</w:t>
            </w:r>
          </w:p>
          <w:p w:rsidR="00BC62AD" w:rsidRPr="00395897" w:rsidRDefault="00BC62AD" w:rsidP="000B317C">
            <w:pPr>
              <w:snapToGrid w:val="0"/>
              <w:spacing w:line="240" w:lineRule="auto"/>
              <w:ind w:leftChars="100" w:left="720" w:hangingChars="200" w:hanging="480"/>
              <w:jc w:val="both"/>
              <w:rPr>
                <w:rFonts w:ascii="Times New Roman"/>
                <w:bCs/>
                <w:color w:val="000000" w:themeColor="text1"/>
              </w:rPr>
            </w:pPr>
            <w:r w:rsidRPr="00395897">
              <w:rPr>
                <w:rFonts w:ascii="Times New Roman"/>
                <w:bCs/>
                <w:color w:val="000000" w:themeColor="text1"/>
              </w:rPr>
              <w:t>（三）辦理總量管制相關執行人員訓練及制度宣導說明會。</w:t>
            </w:r>
          </w:p>
          <w:p w:rsidR="00BC62AD" w:rsidRPr="00395897" w:rsidRDefault="00BC62AD" w:rsidP="000B317C">
            <w:pPr>
              <w:snapToGrid w:val="0"/>
              <w:spacing w:line="240" w:lineRule="auto"/>
              <w:ind w:leftChars="100" w:left="720" w:hangingChars="200" w:hanging="480"/>
              <w:jc w:val="both"/>
              <w:rPr>
                <w:rFonts w:ascii="Times New Roman"/>
                <w:bCs/>
                <w:color w:val="000000" w:themeColor="text1"/>
              </w:rPr>
            </w:pPr>
            <w:r w:rsidRPr="00395897">
              <w:rPr>
                <w:rFonts w:ascii="Times New Roman"/>
                <w:bCs/>
                <w:color w:val="000000" w:themeColor="text1"/>
              </w:rPr>
              <w:t>（四）辦理既存固定污染源排放量認可申請審查及登錄作業。</w:t>
            </w:r>
          </w:p>
          <w:p w:rsidR="00BC62AD" w:rsidRPr="00395897" w:rsidRDefault="00BC62AD" w:rsidP="000B317C">
            <w:pPr>
              <w:snapToGrid w:val="0"/>
              <w:spacing w:line="240" w:lineRule="auto"/>
              <w:ind w:leftChars="100" w:left="720" w:hangingChars="200" w:hanging="480"/>
              <w:jc w:val="both"/>
              <w:rPr>
                <w:rFonts w:ascii="Times New Roman"/>
                <w:bCs/>
                <w:color w:val="000000" w:themeColor="text1"/>
              </w:rPr>
            </w:pPr>
            <w:r w:rsidRPr="00395897">
              <w:rPr>
                <w:rFonts w:ascii="Times New Roman"/>
                <w:bCs/>
                <w:color w:val="000000" w:themeColor="text1"/>
              </w:rPr>
              <w:t>（五）辦理既存固定污染源削減量差額認可、移轉、異動之申請及登錄作業。</w:t>
            </w:r>
          </w:p>
          <w:p w:rsidR="00BC62AD" w:rsidRPr="00395897" w:rsidRDefault="00BC62AD" w:rsidP="000B317C">
            <w:pPr>
              <w:snapToGrid w:val="0"/>
              <w:spacing w:line="240" w:lineRule="auto"/>
              <w:ind w:leftChars="100" w:left="720" w:hangingChars="200" w:hanging="480"/>
              <w:jc w:val="both"/>
              <w:rPr>
                <w:rFonts w:ascii="Times New Roman"/>
                <w:bCs/>
                <w:color w:val="000000" w:themeColor="text1"/>
              </w:rPr>
            </w:pPr>
            <w:r w:rsidRPr="00395897">
              <w:rPr>
                <w:rFonts w:ascii="Times New Roman"/>
                <w:bCs/>
                <w:color w:val="000000" w:themeColor="text1"/>
              </w:rPr>
              <w:t>（六）辦理因本計畫規定之操作許可證內容登載或記錄等作業。</w:t>
            </w:r>
          </w:p>
          <w:p w:rsidR="00BC62AD" w:rsidRPr="00395897" w:rsidRDefault="00BC62AD" w:rsidP="000B317C">
            <w:pPr>
              <w:snapToGrid w:val="0"/>
              <w:spacing w:line="240" w:lineRule="auto"/>
              <w:ind w:leftChars="100" w:left="720" w:hangingChars="200" w:hanging="480"/>
              <w:jc w:val="both"/>
              <w:rPr>
                <w:rFonts w:ascii="Times New Roman"/>
                <w:bCs/>
                <w:color w:val="000000" w:themeColor="text1"/>
              </w:rPr>
            </w:pPr>
            <w:r w:rsidRPr="00395897">
              <w:rPr>
                <w:rFonts w:ascii="Times New Roman"/>
                <w:bCs/>
                <w:color w:val="000000" w:themeColor="text1"/>
              </w:rPr>
              <w:t>（七）因應本法第八條第三項規定，新設或變更固定污染源之設置及操作許可證申請審核作業應納入取得足供抵換污染物增量之排放量來源。</w:t>
            </w:r>
          </w:p>
          <w:p w:rsidR="00BC62AD" w:rsidRPr="00395897" w:rsidRDefault="00BC62AD" w:rsidP="000B317C">
            <w:pPr>
              <w:snapToGrid w:val="0"/>
              <w:spacing w:line="240" w:lineRule="auto"/>
              <w:ind w:leftChars="100" w:left="720" w:hangingChars="200" w:hanging="480"/>
              <w:jc w:val="both"/>
              <w:rPr>
                <w:rFonts w:ascii="Times New Roman"/>
                <w:bCs/>
                <w:color w:val="000000" w:themeColor="text1"/>
              </w:rPr>
            </w:pPr>
            <w:r w:rsidRPr="00395897">
              <w:rPr>
                <w:rFonts w:ascii="Times New Roman"/>
                <w:bCs/>
                <w:color w:val="000000" w:themeColor="text1"/>
              </w:rPr>
              <w:t>（八）辦理依本法第九條規定之審查，及依本法第九條規定提送中央主管機關之認可作業。</w:t>
            </w:r>
          </w:p>
          <w:p w:rsidR="00BC62AD" w:rsidRPr="00395897" w:rsidRDefault="00BC62AD" w:rsidP="000B317C">
            <w:pPr>
              <w:snapToGrid w:val="0"/>
              <w:spacing w:line="240" w:lineRule="auto"/>
              <w:ind w:leftChars="100" w:left="720" w:hangingChars="200" w:hanging="480"/>
              <w:jc w:val="both"/>
              <w:rPr>
                <w:rFonts w:ascii="Times New Roman"/>
                <w:bCs/>
                <w:color w:val="000000" w:themeColor="text1"/>
              </w:rPr>
            </w:pPr>
            <w:r w:rsidRPr="00395897">
              <w:rPr>
                <w:rFonts w:ascii="Times New Roman"/>
                <w:bCs/>
                <w:color w:val="000000" w:themeColor="text1"/>
              </w:rPr>
              <w:t>（九）協助辦理依本法第九條第二款釋出排放量之拍賣作業。</w:t>
            </w:r>
          </w:p>
          <w:p w:rsidR="00BC62AD" w:rsidRPr="00395897" w:rsidRDefault="00BC62AD" w:rsidP="000B317C">
            <w:pPr>
              <w:snapToGrid w:val="0"/>
              <w:spacing w:line="240" w:lineRule="auto"/>
              <w:ind w:leftChars="100" w:left="720" w:hangingChars="200" w:hanging="480"/>
              <w:jc w:val="both"/>
              <w:rPr>
                <w:rFonts w:ascii="Times New Roman"/>
                <w:bCs/>
                <w:color w:val="000000" w:themeColor="text1"/>
              </w:rPr>
            </w:pPr>
            <w:r w:rsidRPr="00395897">
              <w:rPr>
                <w:rFonts w:ascii="Times New Roman"/>
                <w:bCs/>
                <w:color w:val="000000" w:themeColor="text1"/>
              </w:rPr>
              <w:t>（十）辦理排放量查核及減量承諾追蹤查核作業。</w:t>
            </w:r>
          </w:p>
          <w:p w:rsidR="00BC62AD" w:rsidRPr="00395897" w:rsidRDefault="00BC62AD" w:rsidP="000B317C">
            <w:pPr>
              <w:snapToGrid w:val="0"/>
              <w:spacing w:line="240" w:lineRule="auto"/>
              <w:ind w:leftChars="100" w:left="720" w:hangingChars="200" w:hanging="480"/>
              <w:jc w:val="both"/>
              <w:rPr>
                <w:rFonts w:ascii="Times New Roman"/>
                <w:bCs/>
                <w:color w:val="000000" w:themeColor="text1"/>
              </w:rPr>
            </w:pPr>
            <w:r w:rsidRPr="00395897">
              <w:rPr>
                <w:rFonts w:ascii="Times New Roman"/>
                <w:bCs/>
                <w:color w:val="000000" w:themeColor="text1"/>
              </w:rPr>
              <w:t>（十一）配合目的事業主管機關，輔導並提供產業製程或污染源減量技術。</w:t>
            </w:r>
          </w:p>
          <w:p w:rsidR="00BC62AD" w:rsidRPr="00395897" w:rsidRDefault="00BC62AD" w:rsidP="000B317C">
            <w:pPr>
              <w:snapToGrid w:val="0"/>
              <w:spacing w:line="240" w:lineRule="auto"/>
              <w:ind w:leftChars="100" w:left="720" w:hangingChars="200" w:hanging="480"/>
              <w:jc w:val="both"/>
              <w:rPr>
                <w:rFonts w:ascii="Times New Roman"/>
                <w:bCs/>
                <w:color w:val="000000" w:themeColor="text1"/>
              </w:rPr>
            </w:pPr>
            <w:r w:rsidRPr="00395897">
              <w:rPr>
                <w:rFonts w:ascii="Times New Roman"/>
                <w:bCs/>
                <w:color w:val="000000" w:themeColor="text1"/>
              </w:rPr>
              <w:t>（十二）掌握直轄市、縣（市）產業長期發展藍圖，評估總量管制未來可能產生的經濟衝擊及影響分析。</w:t>
            </w:r>
          </w:p>
          <w:p w:rsidR="00BC62AD" w:rsidRPr="00395897" w:rsidRDefault="00BC62AD" w:rsidP="000B317C">
            <w:pPr>
              <w:snapToGrid w:val="0"/>
              <w:spacing w:line="240" w:lineRule="auto"/>
              <w:ind w:leftChars="100" w:left="720" w:hangingChars="200" w:hanging="480"/>
              <w:jc w:val="both"/>
              <w:rPr>
                <w:rFonts w:ascii="Times New Roman"/>
                <w:bCs/>
                <w:color w:val="000000" w:themeColor="text1"/>
              </w:rPr>
            </w:pPr>
            <w:r w:rsidRPr="00395897">
              <w:rPr>
                <w:rFonts w:ascii="Times New Roman"/>
                <w:bCs/>
                <w:color w:val="000000" w:themeColor="text1"/>
              </w:rPr>
              <w:t>（十三）掌握總量管制區環境空氣品質狀況，評估依本法第十七條第三項規定提出空污費率增減建議。</w:t>
            </w:r>
          </w:p>
          <w:p w:rsidR="00BC62AD" w:rsidRPr="00395897" w:rsidRDefault="00BC62AD" w:rsidP="000B317C">
            <w:pPr>
              <w:snapToGrid w:val="0"/>
              <w:spacing w:line="240" w:lineRule="auto"/>
              <w:ind w:left="480" w:hangingChars="200" w:hanging="480"/>
              <w:jc w:val="both"/>
              <w:rPr>
                <w:rFonts w:ascii="Times New Roman"/>
                <w:bCs/>
                <w:color w:val="000000" w:themeColor="text1"/>
              </w:rPr>
            </w:pPr>
            <w:r w:rsidRPr="00395897">
              <w:rPr>
                <w:rFonts w:ascii="Times New Roman"/>
                <w:bCs/>
                <w:color w:val="000000" w:themeColor="text1"/>
              </w:rPr>
              <w:t>三、目的事業主管機關</w:t>
            </w:r>
          </w:p>
          <w:p w:rsidR="00BC62AD" w:rsidRPr="00395897" w:rsidRDefault="00BC62AD" w:rsidP="000B317C">
            <w:pPr>
              <w:snapToGrid w:val="0"/>
              <w:spacing w:line="240" w:lineRule="auto"/>
              <w:ind w:leftChars="100" w:left="720" w:hangingChars="200" w:hanging="480"/>
              <w:jc w:val="both"/>
              <w:rPr>
                <w:rFonts w:ascii="Times New Roman"/>
                <w:bCs/>
                <w:color w:val="000000" w:themeColor="text1"/>
              </w:rPr>
            </w:pPr>
            <w:r w:rsidRPr="00395897">
              <w:rPr>
                <w:rFonts w:ascii="Times New Roman"/>
                <w:bCs/>
                <w:color w:val="000000" w:themeColor="text1"/>
              </w:rPr>
              <w:t>（一）參與中央主管機關總量管制相關會議，共同研商本計畫下一期程推動方式。</w:t>
            </w:r>
          </w:p>
          <w:p w:rsidR="00BC62AD" w:rsidRPr="00395897" w:rsidRDefault="00BC62AD" w:rsidP="000B317C">
            <w:pPr>
              <w:snapToGrid w:val="0"/>
              <w:spacing w:line="240" w:lineRule="auto"/>
              <w:ind w:leftChars="100" w:left="720" w:hangingChars="200" w:hanging="480"/>
              <w:jc w:val="both"/>
              <w:rPr>
                <w:rFonts w:ascii="Times New Roman"/>
                <w:bCs/>
                <w:color w:val="000000" w:themeColor="text1"/>
              </w:rPr>
            </w:pPr>
            <w:r w:rsidRPr="00395897">
              <w:rPr>
                <w:rFonts w:ascii="Times New Roman"/>
                <w:bCs/>
                <w:color w:val="000000" w:themeColor="text1"/>
              </w:rPr>
              <w:t>（二）經濟部辦理會同本署公告高屏地區實施空氣污染物總量管制之會銜作業。</w:t>
            </w:r>
          </w:p>
          <w:p w:rsidR="00BC62AD" w:rsidRPr="00395897" w:rsidRDefault="00BC62AD" w:rsidP="000B317C">
            <w:pPr>
              <w:snapToGrid w:val="0"/>
              <w:spacing w:line="240" w:lineRule="auto"/>
              <w:ind w:leftChars="100" w:left="720" w:hangingChars="200" w:hanging="480"/>
              <w:jc w:val="both"/>
              <w:rPr>
                <w:rFonts w:ascii="Times New Roman"/>
                <w:bCs/>
                <w:color w:val="000000" w:themeColor="text1"/>
              </w:rPr>
            </w:pPr>
            <w:r w:rsidRPr="00395897">
              <w:rPr>
                <w:rFonts w:ascii="Times New Roman"/>
                <w:bCs/>
                <w:color w:val="000000" w:themeColor="text1"/>
              </w:rPr>
              <w:t>（三）輔導並提供產業製程或污染源減量技術。</w:t>
            </w:r>
          </w:p>
          <w:p w:rsidR="00BC62AD" w:rsidRPr="00395897" w:rsidRDefault="00BC62AD" w:rsidP="000B317C">
            <w:pPr>
              <w:snapToGrid w:val="0"/>
              <w:spacing w:line="240" w:lineRule="auto"/>
              <w:ind w:leftChars="100" w:left="720" w:hangingChars="200" w:hanging="480"/>
              <w:jc w:val="both"/>
              <w:rPr>
                <w:rFonts w:ascii="Times New Roman"/>
                <w:bCs/>
                <w:color w:val="000000" w:themeColor="text1"/>
              </w:rPr>
            </w:pPr>
            <w:r w:rsidRPr="00395897">
              <w:rPr>
                <w:rFonts w:ascii="Times New Roman"/>
                <w:bCs/>
                <w:color w:val="000000" w:themeColor="text1"/>
              </w:rPr>
              <w:t>（四）輔導產業符合本計畫削減目標與其他相關規定。</w:t>
            </w:r>
          </w:p>
          <w:p w:rsidR="00BC62AD" w:rsidRPr="00395897" w:rsidRDefault="00BC62AD" w:rsidP="000B317C">
            <w:pPr>
              <w:snapToGrid w:val="0"/>
              <w:spacing w:line="240" w:lineRule="auto"/>
              <w:ind w:leftChars="100" w:left="720" w:hangingChars="200" w:hanging="480"/>
              <w:jc w:val="both"/>
              <w:rPr>
                <w:rFonts w:ascii="Times New Roman"/>
                <w:bCs/>
                <w:color w:val="000000" w:themeColor="text1"/>
              </w:rPr>
            </w:pPr>
            <w:r w:rsidRPr="00395897">
              <w:rPr>
                <w:rFonts w:ascii="Times New Roman"/>
                <w:bCs/>
                <w:color w:val="000000" w:themeColor="text1"/>
              </w:rPr>
              <w:t>（五）協助宣導總量管制推動作法。</w:t>
            </w:r>
          </w:p>
          <w:p w:rsidR="00BC62AD" w:rsidRPr="00395897" w:rsidRDefault="00BC62AD" w:rsidP="000B317C">
            <w:pPr>
              <w:snapToGrid w:val="0"/>
              <w:spacing w:line="240" w:lineRule="auto"/>
              <w:ind w:leftChars="100" w:left="720" w:hangingChars="200" w:hanging="480"/>
              <w:jc w:val="both"/>
              <w:rPr>
                <w:rFonts w:ascii="Times New Roman"/>
                <w:bCs/>
                <w:color w:val="000000" w:themeColor="text1"/>
              </w:rPr>
            </w:pPr>
            <w:r w:rsidRPr="00395897">
              <w:rPr>
                <w:rFonts w:ascii="Times New Roman"/>
                <w:bCs/>
                <w:color w:val="000000" w:themeColor="text1"/>
              </w:rPr>
              <w:t>（六）以技術研發之投資抵減，促進產業製程技術上之發展。</w:t>
            </w:r>
          </w:p>
        </w:tc>
        <w:tc>
          <w:tcPr>
            <w:tcW w:w="3222" w:type="dxa"/>
            <w:tcBorders>
              <w:top w:val="nil"/>
              <w:left w:val="single" w:sz="4" w:space="0" w:color="auto"/>
              <w:bottom w:val="single" w:sz="4" w:space="0" w:color="auto"/>
              <w:right w:val="single" w:sz="4" w:space="0" w:color="auto"/>
            </w:tcBorders>
            <w:shd w:val="clear" w:color="auto" w:fill="FFFFFF"/>
          </w:tcPr>
          <w:p w:rsidR="00BC62AD" w:rsidRPr="00395897" w:rsidRDefault="00BC62AD" w:rsidP="000B317C">
            <w:pPr>
              <w:snapToGrid w:val="0"/>
              <w:spacing w:line="240" w:lineRule="auto"/>
              <w:ind w:left="480" w:hangingChars="200" w:hanging="480"/>
              <w:jc w:val="both"/>
              <w:rPr>
                <w:rFonts w:ascii="Times New Roman"/>
                <w:bCs/>
                <w:color w:val="000000" w:themeColor="text1"/>
              </w:rPr>
            </w:pPr>
            <w:r w:rsidRPr="00395897">
              <w:rPr>
                <w:rFonts w:ascii="Times New Roman"/>
                <w:bCs/>
                <w:color w:val="000000" w:themeColor="text1"/>
              </w:rPr>
              <w:t>一、中央主管機關</w:t>
            </w:r>
          </w:p>
          <w:p w:rsidR="00BC62AD" w:rsidRPr="00395897" w:rsidRDefault="00BC62AD" w:rsidP="000B317C">
            <w:pPr>
              <w:snapToGrid w:val="0"/>
              <w:spacing w:line="240" w:lineRule="auto"/>
              <w:ind w:leftChars="100" w:left="720" w:hangingChars="200" w:hanging="480"/>
              <w:jc w:val="both"/>
              <w:rPr>
                <w:rFonts w:ascii="Times New Roman"/>
                <w:bCs/>
                <w:color w:val="000000" w:themeColor="text1"/>
              </w:rPr>
            </w:pPr>
            <w:r w:rsidRPr="00395897">
              <w:rPr>
                <w:rFonts w:ascii="Times New Roman"/>
                <w:bCs/>
                <w:color w:val="000000" w:themeColor="text1"/>
              </w:rPr>
              <w:t>（一）辦理總量管制推動相關會議。</w:t>
            </w:r>
          </w:p>
          <w:p w:rsidR="00BC62AD" w:rsidRPr="00395897" w:rsidRDefault="00BC62AD" w:rsidP="000B317C">
            <w:pPr>
              <w:snapToGrid w:val="0"/>
              <w:spacing w:line="240" w:lineRule="auto"/>
              <w:ind w:leftChars="100" w:left="720" w:hangingChars="200" w:hanging="480"/>
              <w:jc w:val="both"/>
              <w:rPr>
                <w:rFonts w:ascii="Times New Roman"/>
                <w:bCs/>
                <w:color w:val="000000" w:themeColor="text1"/>
              </w:rPr>
            </w:pPr>
            <w:r w:rsidRPr="00395897">
              <w:rPr>
                <w:rFonts w:ascii="Times New Roman"/>
                <w:bCs/>
                <w:color w:val="000000" w:themeColor="text1"/>
              </w:rPr>
              <w:t>（二）辦理會同經濟部公告高屏地區實施空氣污染物總量管制之會銜作業。</w:t>
            </w:r>
          </w:p>
          <w:p w:rsidR="00BC62AD" w:rsidRPr="00395897" w:rsidRDefault="00BC62AD" w:rsidP="000B317C">
            <w:pPr>
              <w:snapToGrid w:val="0"/>
              <w:spacing w:line="240" w:lineRule="auto"/>
              <w:ind w:leftChars="100" w:left="720" w:hangingChars="200" w:hanging="480"/>
              <w:jc w:val="both"/>
              <w:rPr>
                <w:rFonts w:ascii="Times New Roman"/>
                <w:bCs/>
                <w:color w:val="000000" w:themeColor="text1"/>
              </w:rPr>
            </w:pPr>
            <w:r w:rsidRPr="00395897">
              <w:rPr>
                <w:rFonts w:ascii="Times New Roman"/>
                <w:bCs/>
                <w:color w:val="000000" w:themeColor="text1"/>
              </w:rPr>
              <w:t>（三）核備地方主管機關之空氣污染防制計畫。</w:t>
            </w:r>
          </w:p>
          <w:p w:rsidR="00BC62AD" w:rsidRPr="00395897" w:rsidRDefault="00BC62AD" w:rsidP="000B317C">
            <w:pPr>
              <w:snapToGrid w:val="0"/>
              <w:spacing w:line="240" w:lineRule="auto"/>
              <w:ind w:leftChars="100" w:left="720" w:hangingChars="200" w:hanging="480"/>
              <w:jc w:val="both"/>
              <w:rPr>
                <w:rFonts w:ascii="Times New Roman"/>
                <w:bCs/>
                <w:color w:val="000000" w:themeColor="text1"/>
              </w:rPr>
            </w:pPr>
            <w:r w:rsidRPr="00395897">
              <w:rPr>
                <w:rFonts w:ascii="Times New Roman"/>
                <w:bCs/>
                <w:color w:val="000000" w:themeColor="text1"/>
              </w:rPr>
              <w:t>（四）建置空氣污染物削減量差額管理平台。</w:t>
            </w:r>
          </w:p>
          <w:p w:rsidR="00BC62AD" w:rsidRPr="00395897" w:rsidRDefault="00BC62AD" w:rsidP="000B317C">
            <w:pPr>
              <w:snapToGrid w:val="0"/>
              <w:spacing w:line="240" w:lineRule="auto"/>
              <w:ind w:leftChars="100" w:left="720" w:hangingChars="200" w:hanging="480"/>
              <w:jc w:val="both"/>
              <w:rPr>
                <w:rFonts w:ascii="Times New Roman"/>
                <w:bCs/>
                <w:color w:val="000000" w:themeColor="text1"/>
              </w:rPr>
            </w:pPr>
            <w:r w:rsidRPr="00395897">
              <w:rPr>
                <w:rFonts w:ascii="Times New Roman"/>
                <w:bCs/>
                <w:color w:val="000000" w:themeColor="text1"/>
              </w:rPr>
              <w:t>（五）審查地方主管機關或目的事業主管機關依本法第九條第三款至第五款規定提報之認可作業。</w:t>
            </w:r>
          </w:p>
          <w:p w:rsidR="00BC62AD" w:rsidRPr="00395897" w:rsidRDefault="00BC62AD" w:rsidP="000B317C">
            <w:pPr>
              <w:snapToGrid w:val="0"/>
              <w:spacing w:line="240" w:lineRule="auto"/>
              <w:ind w:leftChars="100" w:left="720" w:hangingChars="200" w:hanging="480"/>
              <w:jc w:val="both"/>
              <w:rPr>
                <w:rFonts w:ascii="Times New Roman"/>
                <w:bCs/>
                <w:color w:val="000000" w:themeColor="text1"/>
              </w:rPr>
            </w:pPr>
            <w:r w:rsidRPr="00395897">
              <w:rPr>
                <w:rFonts w:ascii="Times New Roman"/>
                <w:bCs/>
                <w:color w:val="000000" w:themeColor="text1"/>
              </w:rPr>
              <w:t>（六）督導地方主管機關執行既存固定污染源污染物排放量認可、指定削減、削減量差額認可保留抵換及交易等總量管制相關管理工作。</w:t>
            </w:r>
          </w:p>
          <w:p w:rsidR="00BC62AD" w:rsidRPr="00395897" w:rsidRDefault="00BC62AD" w:rsidP="000B317C">
            <w:pPr>
              <w:snapToGrid w:val="0"/>
              <w:spacing w:line="240" w:lineRule="auto"/>
              <w:ind w:leftChars="100" w:left="720" w:hangingChars="200" w:hanging="480"/>
              <w:jc w:val="both"/>
              <w:rPr>
                <w:rFonts w:ascii="Times New Roman"/>
                <w:bCs/>
                <w:color w:val="000000" w:themeColor="text1"/>
              </w:rPr>
            </w:pPr>
            <w:r w:rsidRPr="00395897">
              <w:rPr>
                <w:rFonts w:ascii="Times New Roman"/>
                <w:bCs/>
                <w:color w:val="000000" w:themeColor="text1"/>
              </w:rPr>
              <w:t>（七）辦理依本法第九條第二款釋出排放量之拍賣作業。</w:t>
            </w:r>
          </w:p>
          <w:p w:rsidR="00BC62AD" w:rsidRPr="00395897" w:rsidRDefault="00BC62AD" w:rsidP="000B317C">
            <w:pPr>
              <w:snapToGrid w:val="0"/>
              <w:spacing w:line="240" w:lineRule="auto"/>
              <w:ind w:leftChars="100" w:left="720" w:hangingChars="200" w:hanging="480"/>
              <w:jc w:val="both"/>
              <w:rPr>
                <w:rFonts w:ascii="Times New Roman"/>
                <w:bCs/>
                <w:color w:val="000000" w:themeColor="text1"/>
              </w:rPr>
            </w:pPr>
            <w:r w:rsidRPr="00395897">
              <w:rPr>
                <w:rFonts w:ascii="Times New Roman"/>
                <w:bCs/>
                <w:color w:val="000000" w:themeColor="text1"/>
              </w:rPr>
              <w:t>（八）監督地方主管機關執行新設或變更固定污染源審核、排放量查核等管制作業。</w:t>
            </w:r>
          </w:p>
          <w:p w:rsidR="00BC62AD" w:rsidRPr="00395897" w:rsidRDefault="00BC62AD" w:rsidP="000B317C">
            <w:pPr>
              <w:snapToGrid w:val="0"/>
              <w:spacing w:line="240" w:lineRule="auto"/>
              <w:ind w:leftChars="100" w:left="720" w:hangingChars="200" w:hanging="480"/>
              <w:jc w:val="both"/>
              <w:rPr>
                <w:rFonts w:ascii="Times New Roman"/>
                <w:bCs/>
                <w:color w:val="000000" w:themeColor="text1"/>
              </w:rPr>
            </w:pPr>
            <w:r w:rsidRPr="00395897">
              <w:rPr>
                <w:rFonts w:ascii="Times New Roman"/>
                <w:bCs/>
                <w:color w:val="000000" w:themeColor="text1"/>
              </w:rPr>
              <w:t>（九）協調地方主管機關跨直轄市、縣（市）業務執行作業。</w:t>
            </w:r>
          </w:p>
          <w:p w:rsidR="00BC62AD" w:rsidRPr="00395897" w:rsidRDefault="00BC62AD" w:rsidP="000B317C">
            <w:pPr>
              <w:snapToGrid w:val="0"/>
              <w:spacing w:line="240" w:lineRule="auto"/>
              <w:ind w:leftChars="100" w:left="720" w:hangingChars="200" w:hanging="480"/>
              <w:jc w:val="both"/>
              <w:rPr>
                <w:rFonts w:ascii="Times New Roman"/>
                <w:bCs/>
                <w:color w:val="000000" w:themeColor="text1"/>
              </w:rPr>
            </w:pPr>
            <w:r w:rsidRPr="00395897">
              <w:rPr>
                <w:rFonts w:ascii="Times New Roman"/>
                <w:bCs/>
                <w:color w:val="000000" w:themeColor="text1"/>
              </w:rPr>
              <w:t>（十）依本法第十八條規定，辦理補助及獎勵固定污染源辦理空氣污染改善工作事項。</w:t>
            </w:r>
          </w:p>
          <w:p w:rsidR="00BC62AD" w:rsidRPr="00395897" w:rsidRDefault="00BC62AD" w:rsidP="000B317C">
            <w:pPr>
              <w:snapToGrid w:val="0"/>
              <w:spacing w:line="240" w:lineRule="auto"/>
              <w:ind w:left="480" w:hangingChars="200" w:hanging="480"/>
              <w:jc w:val="both"/>
              <w:rPr>
                <w:rFonts w:ascii="Times New Roman"/>
                <w:bCs/>
                <w:color w:val="000000" w:themeColor="text1"/>
              </w:rPr>
            </w:pPr>
            <w:r w:rsidRPr="00395897">
              <w:rPr>
                <w:rFonts w:ascii="Times New Roman"/>
                <w:bCs/>
                <w:color w:val="000000" w:themeColor="text1"/>
              </w:rPr>
              <w:t>二、地方主管機關</w:t>
            </w:r>
          </w:p>
          <w:p w:rsidR="00BC62AD" w:rsidRPr="00395897" w:rsidRDefault="00BC62AD" w:rsidP="000B317C">
            <w:pPr>
              <w:snapToGrid w:val="0"/>
              <w:spacing w:line="240" w:lineRule="auto"/>
              <w:ind w:leftChars="100" w:left="720" w:hangingChars="200" w:hanging="480"/>
              <w:jc w:val="both"/>
              <w:rPr>
                <w:rFonts w:ascii="Times New Roman"/>
                <w:bCs/>
                <w:color w:val="000000" w:themeColor="text1"/>
              </w:rPr>
            </w:pPr>
            <w:r w:rsidRPr="00395897">
              <w:rPr>
                <w:rFonts w:ascii="Times New Roman"/>
                <w:bCs/>
                <w:color w:val="000000" w:themeColor="text1"/>
              </w:rPr>
              <w:t>（一）參與中央主管機關總量管制相關會議，共同研商本計畫下一期程推動方式。</w:t>
            </w:r>
          </w:p>
          <w:p w:rsidR="00BC62AD" w:rsidRPr="00395897" w:rsidRDefault="00BC62AD" w:rsidP="000B317C">
            <w:pPr>
              <w:snapToGrid w:val="0"/>
              <w:spacing w:line="240" w:lineRule="auto"/>
              <w:ind w:leftChars="100" w:left="720" w:hangingChars="200" w:hanging="480"/>
              <w:jc w:val="both"/>
              <w:rPr>
                <w:rFonts w:ascii="Times New Roman"/>
                <w:bCs/>
                <w:color w:val="000000" w:themeColor="text1"/>
              </w:rPr>
            </w:pPr>
            <w:r w:rsidRPr="00395897">
              <w:rPr>
                <w:rFonts w:ascii="Times New Roman"/>
                <w:bCs/>
                <w:color w:val="000000" w:themeColor="text1"/>
              </w:rPr>
              <w:t>（二）依本計畫訂（修）定空氣污染防制計畫。</w:t>
            </w:r>
          </w:p>
          <w:p w:rsidR="00BC62AD" w:rsidRPr="00395897" w:rsidRDefault="00BC62AD" w:rsidP="000B317C">
            <w:pPr>
              <w:snapToGrid w:val="0"/>
              <w:spacing w:line="240" w:lineRule="auto"/>
              <w:ind w:leftChars="100" w:left="720" w:hangingChars="200" w:hanging="480"/>
              <w:jc w:val="both"/>
              <w:rPr>
                <w:rFonts w:ascii="Times New Roman"/>
                <w:bCs/>
                <w:color w:val="000000" w:themeColor="text1"/>
              </w:rPr>
            </w:pPr>
            <w:r w:rsidRPr="00395897">
              <w:rPr>
                <w:rFonts w:ascii="Times New Roman"/>
                <w:bCs/>
                <w:color w:val="000000" w:themeColor="text1"/>
              </w:rPr>
              <w:t>（三）辦理總量管制相關執行人員訓練及制度宣導說明會。</w:t>
            </w:r>
          </w:p>
          <w:p w:rsidR="00BC62AD" w:rsidRPr="00395897" w:rsidRDefault="00BC62AD" w:rsidP="000B317C">
            <w:pPr>
              <w:snapToGrid w:val="0"/>
              <w:spacing w:line="240" w:lineRule="auto"/>
              <w:ind w:leftChars="100" w:left="720" w:hangingChars="200" w:hanging="480"/>
              <w:jc w:val="both"/>
              <w:rPr>
                <w:rFonts w:ascii="Times New Roman"/>
                <w:bCs/>
                <w:color w:val="000000" w:themeColor="text1"/>
              </w:rPr>
            </w:pPr>
            <w:r w:rsidRPr="00395897">
              <w:rPr>
                <w:rFonts w:ascii="Times New Roman"/>
                <w:bCs/>
                <w:color w:val="000000" w:themeColor="text1"/>
              </w:rPr>
              <w:t>（四）辦理既存固定污染源排放量認可申請審查及登錄作業。</w:t>
            </w:r>
          </w:p>
          <w:p w:rsidR="00BC62AD" w:rsidRPr="00395897" w:rsidRDefault="00BC62AD" w:rsidP="000B317C">
            <w:pPr>
              <w:snapToGrid w:val="0"/>
              <w:spacing w:line="240" w:lineRule="auto"/>
              <w:ind w:leftChars="100" w:left="720" w:hangingChars="200" w:hanging="480"/>
              <w:jc w:val="both"/>
              <w:rPr>
                <w:rFonts w:ascii="Times New Roman"/>
                <w:bCs/>
                <w:color w:val="000000" w:themeColor="text1"/>
              </w:rPr>
            </w:pPr>
            <w:r w:rsidRPr="00395897">
              <w:rPr>
                <w:rFonts w:ascii="Times New Roman"/>
                <w:bCs/>
                <w:color w:val="000000" w:themeColor="text1"/>
              </w:rPr>
              <w:t>（五）辦理既存固定污染源削減量差額認可、移轉、異動之申請及登錄作業。</w:t>
            </w:r>
          </w:p>
          <w:p w:rsidR="00BC62AD" w:rsidRPr="00395897" w:rsidRDefault="00BC62AD" w:rsidP="000B317C">
            <w:pPr>
              <w:snapToGrid w:val="0"/>
              <w:spacing w:line="240" w:lineRule="auto"/>
              <w:ind w:leftChars="100" w:left="720" w:hangingChars="200" w:hanging="480"/>
              <w:jc w:val="both"/>
              <w:rPr>
                <w:rFonts w:ascii="Times New Roman"/>
                <w:bCs/>
                <w:color w:val="000000" w:themeColor="text1"/>
              </w:rPr>
            </w:pPr>
            <w:r w:rsidRPr="00395897">
              <w:rPr>
                <w:rFonts w:ascii="Times New Roman"/>
                <w:bCs/>
                <w:color w:val="000000" w:themeColor="text1"/>
              </w:rPr>
              <w:t>（六）辦理因本計畫規定之操作許可證內容登載或記錄等作業。</w:t>
            </w:r>
          </w:p>
          <w:p w:rsidR="00BC62AD" w:rsidRPr="00395897" w:rsidRDefault="00BC62AD" w:rsidP="000B317C">
            <w:pPr>
              <w:snapToGrid w:val="0"/>
              <w:spacing w:line="240" w:lineRule="auto"/>
              <w:ind w:leftChars="100" w:left="720" w:hangingChars="200" w:hanging="480"/>
              <w:jc w:val="both"/>
              <w:rPr>
                <w:rFonts w:ascii="Times New Roman"/>
                <w:bCs/>
                <w:color w:val="000000" w:themeColor="text1"/>
              </w:rPr>
            </w:pPr>
            <w:r w:rsidRPr="00395897">
              <w:rPr>
                <w:rFonts w:ascii="Times New Roman"/>
                <w:bCs/>
                <w:color w:val="000000" w:themeColor="text1"/>
              </w:rPr>
              <w:t>（七）因應本法第八條第三項規定，新設或變更固定污染源之設置及操作許可證申請審核作業應納入取得足供抵換污染物增量之排放量來源。</w:t>
            </w:r>
          </w:p>
          <w:p w:rsidR="00BC62AD" w:rsidRPr="00395897" w:rsidRDefault="00BC62AD" w:rsidP="000B317C">
            <w:pPr>
              <w:snapToGrid w:val="0"/>
              <w:spacing w:line="240" w:lineRule="auto"/>
              <w:ind w:leftChars="100" w:left="720" w:hangingChars="200" w:hanging="480"/>
              <w:jc w:val="both"/>
              <w:rPr>
                <w:rFonts w:ascii="Times New Roman"/>
                <w:bCs/>
                <w:color w:val="000000" w:themeColor="text1"/>
              </w:rPr>
            </w:pPr>
            <w:r w:rsidRPr="00395897">
              <w:rPr>
                <w:rFonts w:ascii="Times New Roman"/>
                <w:bCs/>
                <w:color w:val="000000" w:themeColor="text1"/>
              </w:rPr>
              <w:t>（八）辦理依本法第九條規定之審查，及依本法第九條規定提送中央主管機關之認可作業。</w:t>
            </w:r>
          </w:p>
          <w:p w:rsidR="00BC62AD" w:rsidRPr="00395897" w:rsidRDefault="00BC62AD" w:rsidP="000B317C">
            <w:pPr>
              <w:snapToGrid w:val="0"/>
              <w:spacing w:line="240" w:lineRule="auto"/>
              <w:ind w:leftChars="100" w:left="720" w:hangingChars="200" w:hanging="480"/>
              <w:jc w:val="both"/>
              <w:rPr>
                <w:rFonts w:ascii="Times New Roman"/>
                <w:bCs/>
                <w:color w:val="000000" w:themeColor="text1"/>
              </w:rPr>
            </w:pPr>
            <w:r w:rsidRPr="00395897">
              <w:rPr>
                <w:rFonts w:ascii="Times New Roman"/>
                <w:bCs/>
                <w:color w:val="000000" w:themeColor="text1"/>
              </w:rPr>
              <w:t>（九）協助辦理依本法第九條第二款釋出排放量之拍賣作業。</w:t>
            </w:r>
          </w:p>
          <w:p w:rsidR="00BC62AD" w:rsidRPr="00395897" w:rsidRDefault="00BC62AD" w:rsidP="000B317C">
            <w:pPr>
              <w:snapToGrid w:val="0"/>
              <w:spacing w:line="240" w:lineRule="auto"/>
              <w:ind w:leftChars="100" w:left="720" w:hangingChars="200" w:hanging="480"/>
              <w:jc w:val="both"/>
              <w:rPr>
                <w:rFonts w:ascii="Times New Roman"/>
                <w:bCs/>
                <w:color w:val="000000" w:themeColor="text1"/>
              </w:rPr>
            </w:pPr>
            <w:r w:rsidRPr="00395897">
              <w:rPr>
                <w:rFonts w:ascii="Times New Roman"/>
                <w:bCs/>
                <w:color w:val="000000" w:themeColor="text1"/>
              </w:rPr>
              <w:t>（十）辦理排放量查核及減量承諾追蹤查核作業。</w:t>
            </w:r>
          </w:p>
          <w:p w:rsidR="00BC62AD" w:rsidRPr="00395897" w:rsidRDefault="00BC62AD" w:rsidP="000B317C">
            <w:pPr>
              <w:snapToGrid w:val="0"/>
              <w:spacing w:line="240" w:lineRule="auto"/>
              <w:ind w:leftChars="100" w:left="720" w:hangingChars="200" w:hanging="480"/>
              <w:jc w:val="both"/>
              <w:rPr>
                <w:rFonts w:ascii="Times New Roman"/>
                <w:bCs/>
                <w:color w:val="000000" w:themeColor="text1"/>
              </w:rPr>
            </w:pPr>
            <w:r w:rsidRPr="00395897">
              <w:rPr>
                <w:rFonts w:ascii="Times New Roman"/>
                <w:bCs/>
                <w:color w:val="000000" w:themeColor="text1"/>
              </w:rPr>
              <w:t>（十一）配合目的事業主管機關，輔導並提供產業製程或污染源減量技術。</w:t>
            </w:r>
          </w:p>
          <w:p w:rsidR="00BC62AD" w:rsidRPr="00395897" w:rsidRDefault="00BC62AD" w:rsidP="000B317C">
            <w:pPr>
              <w:snapToGrid w:val="0"/>
              <w:spacing w:line="240" w:lineRule="auto"/>
              <w:ind w:leftChars="100" w:left="720" w:hangingChars="200" w:hanging="480"/>
              <w:jc w:val="both"/>
              <w:rPr>
                <w:rFonts w:ascii="Times New Roman"/>
                <w:bCs/>
                <w:color w:val="000000" w:themeColor="text1"/>
              </w:rPr>
            </w:pPr>
            <w:r w:rsidRPr="00395897">
              <w:rPr>
                <w:rFonts w:ascii="Times New Roman"/>
                <w:bCs/>
                <w:color w:val="000000" w:themeColor="text1"/>
              </w:rPr>
              <w:t>（十二）掌握直轄市、縣（市）產業長期發展藍圖，評估總量管制未來可能產生的經濟衝擊及影響分析。</w:t>
            </w:r>
          </w:p>
          <w:p w:rsidR="00BC62AD" w:rsidRPr="00395897" w:rsidRDefault="00BC62AD" w:rsidP="000B317C">
            <w:pPr>
              <w:snapToGrid w:val="0"/>
              <w:spacing w:line="240" w:lineRule="auto"/>
              <w:ind w:leftChars="100" w:left="720" w:hangingChars="200" w:hanging="480"/>
              <w:jc w:val="both"/>
              <w:rPr>
                <w:rFonts w:ascii="Times New Roman"/>
                <w:bCs/>
                <w:color w:val="000000" w:themeColor="text1"/>
              </w:rPr>
            </w:pPr>
            <w:r w:rsidRPr="00395897">
              <w:rPr>
                <w:rFonts w:ascii="Times New Roman"/>
                <w:bCs/>
                <w:color w:val="000000" w:themeColor="text1"/>
              </w:rPr>
              <w:t>（十三）掌握總量管制區環境空氣品質狀況，評估依本法第十七條第三項規定提出空污費率增減建議。</w:t>
            </w:r>
          </w:p>
          <w:p w:rsidR="00BC62AD" w:rsidRPr="00395897" w:rsidRDefault="00BC62AD" w:rsidP="000B317C">
            <w:pPr>
              <w:snapToGrid w:val="0"/>
              <w:spacing w:line="240" w:lineRule="auto"/>
              <w:ind w:left="480" w:hangingChars="200" w:hanging="480"/>
              <w:jc w:val="both"/>
              <w:rPr>
                <w:rFonts w:ascii="Times New Roman"/>
                <w:bCs/>
                <w:color w:val="000000" w:themeColor="text1"/>
              </w:rPr>
            </w:pPr>
            <w:r w:rsidRPr="00395897">
              <w:rPr>
                <w:rFonts w:ascii="Times New Roman"/>
                <w:bCs/>
                <w:color w:val="000000" w:themeColor="text1"/>
              </w:rPr>
              <w:t>三、目的事業主管機關</w:t>
            </w:r>
          </w:p>
          <w:p w:rsidR="00BC62AD" w:rsidRPr="00395897" w:rsidRDefault="00BC62AD" w:rsidP="000B317C">
            <w:pPr>
              <w:snapToGrid w:val="0"/>
              <w:spacing w:line="240" w:lineRule="auto"/>
              <w:ind w:leftChars="100" w:left="720" w:hangingChars="200" w:hanging="480"/>
              <w:jc w:val="both"/>
              <w:rPr>
                <w:rFonts w:ascii="Times New Roman"/>
                <w:bCs/>
                <w:color w:val="000000" w:themeColor="text1"/>
              </w:rPr>
            </w:pPr>
            <w:r w:rsidRPr="00395897">
              <w:rPr>
                <w:rFonts w:ascii="Times New Roman"/>
                <w:bCs/>
                <w:color w:val="000000" w:themeColor="text1"/>
              </w:rPr>
              <w:t>（一）參與中央主管機關總量管制相關會議，共同研商本計畫下一期程推動方式。</w:t>
            </w:r>
          </w:p>
          <w:p w:rsidR="00BC62AD" w:rsidRPr="00395897" w:rsidRDefault="00BC62AD" w:rsidP="000B317C">
            <w:pPr>
              <w:snapToGrid w:val="0"/>
              <w:spacing w:line="240" w:lineRule="auto"/>
              <w:ind w:leftChars="100" w:left="720" w:hangingChars="200" w:hanging="480"/>
              <w:jc w:val="both"/>
              <w:rPr>
                <w:rFonts w:ascii="Times New Roman"/>
                <w:bCs/>
                <w:color w:val="000000" w:themeColor="text1"/>
              </w:rPr>
            </w:pPr>
            <w:r w:rsidRPr="00395897">
              <w:rPr>
                <w:rFonts w:ascii="Times New Roman"/>
                <w:bCs/>
                <w:color w:val="000000" w:themeColor="text1"/>
              </w:rPr>
              <w:t>（二）經濟部辦理會同本署公告高屏地區實施空氣污染物總量管制之會銜作業。</w:t>
            </w:r>
          </w:p>
          <w:p w:rsidR="00BC62AD" w:rsidRPr="00395897" w:rsidRDefault="00BC62AD" w:rsidP="000B317C">
            <w:pPr>
              <w:snapToGrid w:val="0"/>
              <w:spacing w:line="240" w:lineRule="auto"/>
              <w:ind w:leftChars="100" w:left="720" w:hangingChars="200" w:hanging="480"/>
              <w:jc w:val="both"/>
              <w:rPr>
                <w:rFonts w:ascii="Times New Roman"/>
                <w:bCs/>
                <w:color w:val="000000" w:themeColor="text1"/>
              </w:rPr>
            </w:pPr>
            <w:r w:rsidRPr="00395897">
              <w:rPr>
                <w:rFonts w:ascii="Times New Roman"/>
                <w:bCs/>
                <w:color w:val="000000" w:themeColor="text1"/>
              </w:rPr>
              <w:t>（三）輔導並提供產業製程或污染源減量技術。</w:t>
            </w:r>
          </w:p>
          <w:p w:rsidR="00BC62AD" w:rsidRPr="00395897" w:rsidRDefault="00BC62AD" w:rsidP="000B317C">
            <w:pPr>
              <w:snapToGrid w:val="0"/>
              <w:spacing w:line="240" w:lineRule="auto"/>
              <w:ind w:leftChars="100" w:left="720" w:hangingChars="200" w:hanging="480"/>
              <w:jc w:val="both"/>
              <w:rPr>
                <w:rFonts w:ascii="Times New Roman"/>
                <w:bCs/>
                <w:color w:val="000000" w:themeColor="text1"/>
              </w:rPr>
            </w:pPr>
            <w:r w:rsidRPr="00395897">
              <w:rPr>
                <w:rFonts w:ascii="Times New Roman"/>
                <w:bCs/>
                <w:color w:val="000000" w:themeColor="text1"/>
              </w:rPr>
              <w:t>（四）輔導產業符合本計畫削減目標與其他相關規定。</w:t>
            </w:r>
          </w:p>
          <w:p w:rsidR="00BC62AD" w:rsidRPr="00395897" w:rsidRDefault="00BC62AD" w:rsidP="000B317C">
            <w:pPr>
              <w:snapToGrid w:val="0"/>
              <w:spacing w:line="240" w:lineRule="auto"/>
              <w:ind w:leftChars="100" w:left="720" w:hangingChars="200" w:hanging="480"/>
              <w:jc w:val="both"/>
              <w:rPr>
                <w:rFonts w:ascii="Times New Roman"/>
                <w:bCs/>
                <w:color w:val="000000" w:themeColor="text1"/>
              </w:rPr>
            </w:pPr>
            <w:r w:rsidRPr="00395897">
              <w:rPr>
                <w:rFonts w:ascii="Times New Roman"/>
                <w:bCs/>
                <w:color w:val="000000" w:themeColor="text1"/>
              </w:rPr>
              <w:t>（五）協助宣導總量管制推動作法。</w:t>
            </w:r>
          </w:p>
          <w:p w:rsidR="00BC62AD" w:rsidRPr="00395897" w:rsidRDefault="00BC62AD" w:rsidP="000B317C">
            <w:pPr>
              <w:snapToGrid w:val="0"/>
              <w:spacing w:line="240" w:lineRule="auto"/>
              <w:ind w:leftChars="100" w:left="720" w:hangingChars="200" w:hanging="480"/>
              <w:jc w:val="both"/>
              <w:rPr>
                <w:rFonts w:ascii="Times New Roman"/>
                <w:bCs/>
                <w:color w:val="000000" w:themeColor="text1"/>
              </w:rPr>
            </w:pPr>
            <w:r w:rsidRPr="00395897">
              <w:rPr>
                <w:rFonts w:ascii="Times New Roman"/>
                <w:bCs/>
                <w:color w:val="000000" w:themeColor="text1"/>
              </w:rPr>
              <w:t>（六）以技術研發之投資抵減，促進產業製程技術上之發展。</w:t>
            </w:r>
          </w:p>
        </w:tc>
        <w:tc>
          <w:tcPr>
            <w:tcW w:w="3223" w:type="dxa"/>
            <w:vMerge/>
            <w:tcBorders>
              <w:left w:val="single" w:sz="4" w:space="0" w:color="auto"/>
              <w:bottom w:val="single" w:sz="4" w:space="0" w:color="auto"/>
              <w:right w:val="single" w:sz="4" w:space="0" w:color="auto"/>
            </w:tcBorders>
            <w:shd w:val="clear" w:color="auto" w:fill="FFFFFF"/>
          </w:tcPr>
          <w:p w:rsidR="00BC62AD" w:rsidRPr="00395897" w:rsidRDefault="00BC62AD" w:rsidP="000B317C">
            <w:pPr>
              <w:snapToGrid w:val="0"/>
              <w:spacing w:line="240" w:lineRule="auto"/>
              <w:rPr>
                <w:rFonts w:ascii="Times New Roman"/>
                <w:color w:val="000000" w:themeColor="text1"/>
              </w:rPr>
            </w:pPr>
          </w:p>
        </w:tc>
      </w:tr>
      <w:tr w:rsidR="00BC62AD" w:rsidRPr="00395897" w:rsidTr="00640862">
        <w:trPr>
          <w:jc w:val="center"/>
        </w:trPr>
        <w:tc>
          <w:tcPr>
            <w:tcW w:w="3222" w:type="dxa"/>
            <w:tcBorders>
              <w:top w:val="single" w:sz="4" w:space="0" w:color="auto"/>
              <w:left w:val="single" w:sz="4" w:space="0" w:color="auto"/>
              <w:bottom w:val="nil"/>
              <w:right w:val="single" w:sz="4" w:space="0" w:color="auto"/>
            </w:tcBorders>
            <w:shd w:val="clear" w:color="auto" w:fill="FFFFFF"/>
          </w:tcPr>
          <w:p w:rsidR="00BC62AD" w:rsidRPr="00395897" w:rsidRDefault="00BC62AD" w:rsidP="000B317C">
            <w:pPr>
              <w:snapToGrid w:val="0"/>
              <w:spacing w:line="240" w:lineRule="auto"/>
              <w:jc w:val="both"/>
              <w:rPr>
                <w:rFonts w:ascii="Times New Roman"/>
                <w:bCs/>
                <w:color w:val="000000" w:themeColor="text1"/>
              </w:rPr>
            </w:pPr>
            <w:r w:rsidRPr="00395897">
              <w:rPr>
                <w:rFonts w:ascii="Times New Roman"/>
                <w:bCs/>
                <w:color w:val="000000" w:themeColor="text1"/>
              </w:rPr>
              <w:t>拾壹、組織運作方式</w:t>
            </w:r>
          </w:p>
        </w:tc>
        <w:tc>
          <w:tcPr>
            <w:tcW w:w="3222" w:type="dxa"/>
            <w:tcBorders>
              <w:top w:val="single" w:sz="4" w:space="0" w:color="auto"/>
              <w:left w:val="single" w:sz="4" w:space="0" w:color="auto"/>
              <w:bottom w:val="nil"/>
              <w:right w:val="single" w:sz="4" w:space="0" w:color="auto"/>
            </w:tcBorders>
            <w:shd w:val="clear" w:color="auto" w:fill="FFFFFF"/>
          </w:tcPr>
          <w:p w:rsidR="00BC62AD" w:rsidRPr="00395897" w:rsidRDefault="00BC62AD" w:rsidP="000B317C">
            <w:pPr>
              <w:snapToGrid w:val="0"/>
              <w:spacing w:line="240" w:lineRule="auto"/>
              <w:jc w:val="both"/>
              <w:rPr>
                <w:rFonts w:ascii="Times New Roman"/>
                <w:bCs/>
                <w:color w:val="000000" w:themeColor="text1"/>
              </w:rPr>
            </w:pPr>
            <w:r w:rsidRPr="00395897">
              <w:rPr>
                <w:rFonts w:ascii="Times New Roman"/>
                <w:bCs/>
                <w:color w:val="000000" w:themeColor="text1"/>
              </w:rPr>
              <w:t>拾壹、組織運作方式</w:t>
            </w:r>
          </w:p>
        </w:tc>
        <w:tc>
          <w:tcPr>
            <w:tcW w:w="3223" w:type="dxa"/>
            <w:vMerge w:val="restart"/>
            <w:tcBorders>
              <w:top w:val="single" w:sz="4" w:space="0" w:color="auto"/>
              <w:left w:val="single" w:sz="4" w:space="0" w:color="auto"/>
              <w:right w:val="single" w:sz="4" w:space="0" w:color="auto"/>
            </w:tcBorders>
            <w:shd w:val="clear" w:color="auto" w:fill="FFFFFF"/>
          </w:tcPr>
          <w:p w:rsidR="00927F97" w:rsidRDefault="00840630">
            <w:pPr>
              <w:snapToGrid w:val="0"/>
              <w:spacing w:line="240" w:lineRule="auto"/>
              <w:rPr>
                <w:rFonts w:ascii="Times New Roman"/>
                <w:bCs/>
                <w:color w:val="000000" w:themeColor="text1"/>
              </w:rPr>
            </w:pPr>
            <w:r>
              <w:rPr>
                <w:rFonts w:ascii="Times New Roman" w:hint="eastAsia"/>
                <w:color w:val="000000" w:themeColor="text1"/>
              </w:rPr>
              <w:t>考量高屏地區空氣品質變動特性、</w:t>
            </w:r>
            <w:r>
              <w:rPr>
                <w:rFonts w:ascii="Times New Roman" w:hint="eastAsia"/>
                <w:bCs/>
                <w:color w:val="000000" w:themeColor="text1"/>
              </w:rPr>
              <w:t>提升行政作業效率及樽節會議召開費用成本支出</w:t>
            </w:r>
            <w:r w:rsidR="00BC62AD">
              <w:rPr>
                <w:rFonts w:ascii="Times New Roman" w:hint="eastAsia"/>
                <w:color w:val="000000" w:themeColor="text1"/>
              </w:rPr>
              <w:t>，應</w:t>
            </w:r>
            <w:r>
              <w:rPr>
                <w:rFonts w:ascii="Times New Roman" w:hint="eastAsia"/>
                <w:color w:val="000000" w:themeColor="text1"/>
              </w:rPr>
              <w:t>於必要時，</w:t>
            </w:r>
            <w:r w:rsidR="00BC62AD">
              <w:rPr>
                <w:rFonts w:ascii="Times New Roman" w:hint="eastAsia"/>
                <w:color w:val="000000" w:themeColor="text1"/>
              </w:rPr>
              <w:t>召開</w:t>
            </w:r>
            <w:r w:rsidR="00BC62AD" w:rsidRPr="00395897">
              <w:rPr>
                <w:rFonts w:ascii="Times New Roman"/>
                <w:bCs/>
                <w:color w:val="000000" w:themeColor="text1"/>
              </w:rPr>
              <w:t>總量管制監督與追蹤小組</w:t>
            </w:r>
            <w:r w:rsidR="00BC62AD" w:rsidRPr="00395897">
              <w:rPr>
                <w:rFonts w:ascii="Times New Roman" w:hint="eastAsia"/>
                <w:bCs/>
                <w:color w:val="000000" w:themeColor="text1"/>
              </w:rPr>
              <w:t>召</w:t>
            </w:r>
            <w:r w:rsidR="00BC62AD">
              <w:rPr>
                <w:rFonts w:ascii="Times New Roman" w:hint="eastAsia"/>
                <w:bCs/>
                <w:color w:val="000000" w:themeColor="text1"/>
              </w:rPr>
              <w:t>開會議，，</w:t>
            </w:r>
            <w:r w:rsidR="009749DF">
              <w:rPr>
                <w:rFonts w:ascii="Times New Roman" w:hint="eastAsia"/>
                <w:bCs/>
                <w:color w:val="000000" w:themeColor="text1"/>
              </w:rPr>
              <w:t>，</w:t>
            </w:r>
            <w:r w:rsidR="00BC62AD">
              <w:rPr>
                <w:rFonts w:ascii="Times New Roman" w:hint="eastAsia"/>
                <w:bCs/>
                <w:color w:val="000000" w:themeColor="text1"/>
              </w:rPr>
              <w:t>爰修正三、</w:t>
            </w:r>
            <w:r w:rsidR="00BC62AD">
              <w:rPr>
                <w:rFonts w:ascii="Times New Roman" w:hint="eastAsia"/>
                <w:bCs/>
                <w:color w:val="000000" w:themeColor="text1"/>
              </w:rPr>
              <w:t>(</w:t>
            </w:r>
            <w:r w:rsidR="00BC62AD">
              <w:rPr>
                <w:rFonts w:ascii="Times New Roman" w:hint="eastAsia"/>
                <w:bCs/>
                <w:color w:val="000000" w:themeColor="text1"/>
              </w:rPr>
              <w:t>一</w:t>
            </w:r>
            <w:r w:rsidR="00BC62AD">
              <w:rPr>
                <w:rFonts w:ascii="Times New Roman" w:hint="eastAsia"/>
                <w:bCs/>
                <w:color w:val="000000" w:themeColor="text1"/>
              </w:rPr>
              <w:t>)</w:t>
            </w:r>
            <w:r>
              <w:rPr>
                <w:rFonts w:ascii="Times New Roman" w:hint="eastAsia"/>
                <w:bCs/>
                <w:color w:val="000000" w:themeColor="text1"/>
              </w:rPr>
              <w:t>規定</w:t>
            </w:r>
            <w:r w:rsidR="00371A43">
              <w:rPr>
                <w:rFonts w:ascii="Times New Roman" w:hint="eastAsia"/>
                <w:bCs/>
                <w:color w:val="000000" w:themeColor="text1"/>
              </w:rPr>
              <w:t>。</w:t>
            </w:r>
          </w:p>
        </w:tc>
      </w:tr>
      <w:tr w:rsidR="00BC62AD" w:rsidRPr="00395897" w:rsidTr="00640862">
        <w:trPr>
          <w:jc w:val="center"/>
        </w:trPr>
        <w:tc>
          <w:tcPr>
            <w:tcW w:w="3222" w:type="dxa"/>
            <w:tcBorders>
              <w:top w:val="nil"/>
              <w:left w:val="single" w:sz="4" w:space="0" w:color="auto"/>
              <w:bottom w:val="single" w:sz="4" w:space="0" w:color="auto"/>
              <w:right w:val="single" w:sz="4" w:space="0" w:color="auto"/>
            </w:tcBorders>
            <w:shd w:val="clear" w:color="auto" w:fill="FFFFFF"/>
          </w:tcPr>
          <w:p w:rsidR="00BC62AD" w:rsidRPr="00395897" w:rsidRDefault="00BC62AD" w:rsidP="000B317C">
            <w:pPr>
              <w:snapToGrid w:val="0"/>
              <w:spacing w:line="240" w:lineRule="auto"/>
              <w:ind w:left="480" w:hangingChars="200" w:hanging="480"/>
              <w:jc w:val="both"/>
              <w:rPr>
                <w:rFonts w:ascii="Times New Roman"/>
                <w:bCs/>
                <w:color w:val="000000" w:themeColor="text1"/>
              </w:rPr>
            </w:pPr>
            <w:r w:rsidRPr="00395897">
              <w:rPr>
                <w:rFonts w:ascii="Times New Roman"/>
                <w:bCs/>
                <w:color w:val="000000" w:themeColor="text1"/>
              </w:rPr>
              <w:t>一、為推動高屏地區空氣污染物總量管制，設置「總量管制監督與追蹤小組」（以下簡稱本小組），小組成員共十五人至十七人，包括機關委員、專家學者委員、產業代表、居民及當地民間團體代表等共同參與，由本署空保處處長擔任召集人。</w:t>
            </w:r>
          </w:p>
          <w:p w:rsidR="00BC62AD" w:rsidRPr="00395897" w:rsidRDefault="00BC62AD" w:rsidP="000B317C">
            <w:pPr>
              <w:snapToGrid w:val="0"/>
              <w:spacing w:line="240" w:lineRule="auto"/>
              <w:ind w:left="480" w:hangingChars="200" w:hanging="480"/>
              <w:jc w:val="both"/>
              <w:rPr>
                <w:rFonts w:ascii="Times New Roman"/>
                <w:bCs/>
                <w:color w:val="000000" w:themeColor="text1"/>
              </w:rPr>
            </w:pPr>
            <w:r w:rsidRPr="00395897">
              <w:rPr>
                <w:rFonts w:ascii="Times New Roman"/>
                <w:bCs/>
                <w:color w:val="000000" w:themeColor="text1"/>
              </w:rPr>
              <w:t>二、總量管制實施期間採滾動式管理，由本小組召開會議，檢討並持續追蹤執行成果。</w:t>
            </w:r>
          </w:p>
          <w:p w:rsidR="00BC62AD" w:rsidRPr="00395897" w:rsidRDefault="00BC62AD" w:rsidP="000B317C">
            <w:pPr>
              <w:snapToGrid w:val="0"/>
              <w:spacing w:line="240" w:lineRule="auto"/>
              <w:ind w:left="480" w:hangingChars="200" w:hanging="480"/>
              <w:jc w:val="both"/>
              <w:rPr>
                <w:rFonts w:ascii="Times New Roman"/>
                <w:bCs/>
                <w:color w:val="000000" w:themeColor="text1"/>
              </w:rPr>
            </w:pPr>
            <w:r w:rsidRPr="00395897">
              <w:rPr>
                <w:rFonts w:ascii="Times New Roman"/>
                <w:bCs/>
                <w:color w:val="000000" w:themeColor="text1"/>
              </w:rPr>
              <w:t>三、本小組任務如下：</w:t>
            </w:r>
          </w:p>
          <w:p w:rsidR="00BC62AD" w:rsidRPr="00395897" w:rsidRDefault="00BC62AD" w:rsidP="000B317C">
            <w:pPr>
              <w:snapToGrid w:val="0"/>
              <w:spacing w:line="240" w:lineRule="auto"/>
              <w:ind w:leftChars="100" w:left="720" w:hangingChars="200" w:hanging="480"/>
              <w:jc w:val="both"/>
              <w:rPr>
                <w:rFonts w:ascii="Times New Roman"/>
                <w:bCs/>
                <w:color w:val="000000" w:themeColor="text1"/>
              </w:rPr>
            </w:pPr>
            <w:r w:rsidRPr="00395897">
              <w:rPr>
                <w:rFonts w:ascii="Times New Roman"/>
                <w:bCs/>
                <w:color w:val="000000" w:themeColor="text1"/>
              </w:rPr>
              <w:t>（一）</w:t>
            </w:r>
            <w:r w:rsidRPr="00395897">
              <w:rPr>
                <w:rFonts w:ascii="Times New Roman" w:hint="eastAsia"/>
                <w:bCs/>
                <w:color w:val="000000" w:themeColor="text1"/>
                <w:u w:val="single"/>
              </w:rPr>
              <w:t>視管制需求得</w:t>
            </w:r>
            <w:r w:rsidRPr="00395897">
              <w:rPr>
                <w:rFonts w:ascii="Times New Roman" w:hint="eastAsia"/>
                <w:bCs/>
                <w:color w:val="000000" w:themeColor="text1"/>
              </w:rPr>
              <w:t>每</w:t>
            </w:r>
            <w:r w:rsidRPr="00395897">
              <w:rPr>
                <w:rFonts w:ascii="Times New Roman"/>
                <w:bCs/>
                <w:color w:val="000000" w:themeColor="text1"/>
              </w:rPr>
              <w:t>三個月召開總量管制推動成果檢討會議，並於當期總量管制結束後召開總執行成果檢討會議。</w:t>
            </w:r>
          </w:p>
          <w:p w:rsidR="00BC62AD" w:rsidRPr="00395897" w:rsidRDefault="00BC62AD" w:rsidP="000B317C">
            <w:pPr>
              <w:snapToGrid w:val="0"/>
              <w:spacing w:line="240" w:lineRule="auto"/>
              <w:ind w:leftChars="100" w:left="720" w:hangingChars="200" w:hanging="480"/>
              <w:jc w:val="both"/>
              <w:rPr>
                <w:rFonts w:ascii="Times New Roman"/>
                <w:bCs/>
                <w:color w:val="000000" w:themeColor="text1"/>
              </w:rPr>
            </w:pPr>
            <w:r w:rsidRPr="00395897">
              <w:rPr>
                <w:rFonts w:ascii="Times New Roman"/>
                <w:bCs/>
                <w:color w:val="000000" w:themeColor="text1"/>
              </w:rPr>
              <w:t>（二）掌握總量管制區空氣品質變化趨勢，包含空氣品質標準符合情形、空氣污染物濃度等。</w:t>
            </w:r>
          </w:p>
          <w:p w:rsidR="00BC62AD" w:rsidRPr="00395897" w:rsidRDefault="00BC62AD" w:rsidP="000B317C">
            <w:pPr>
              <w:snapToGrid w:val="0"/>
              <w:spacing w:line="240" w:lineRule="auto"/>
              <w:ind w:leftChars="100" w:left="720" w:hangingChars="200" w:hanging="480"/>
              <w:jc w:val="both"/>
              <w:rPr>
                <w:rFonts w:ascii="Times New Roman"/>
                <w:bCs/>
                <w:color w:val="000000" w:themeColor="text1"/>
              </w:rPr>
            </w:pPr>
            <w:r w:rsidRPr="00395897">
              <w:rPr>
                <w:rFonts w:ascii="Times New Roman"/>
                <w:bCs/>
                <w:color w:val="000000" w:themeColor="text1"/>
              </w:rPr>
              <w:t>（三）掌握總量管制區之國家排放清冊、空氣污染物排放源（點源、線源及面源）排放量分布情形。</w:t>
            </w:r>
          </w:p>
          <w:p w:rsidR="00BC62AD" w:rsidRPr="00395897" w:rsidRDefault="00BC62AD" w:rsidP="000B317C">
            <w:pPr>
              <w:snapToGrid w:val="0"/>
              <w:spacing w:line="240" w:lineRule="auto"/>
              <w:ind w:leftChars="100" w:left="720" w:hangingChars="200" w:hanging="480"/>
              <w:jc w:val="both"/>
              <w:rPr>
                <w:rFonts w:ascii="Times New Roman"/>
                <w:bCs/>
                <w:color w:val="000000" w:themeColor="text1"/>
              </w:rPr>
            </w:pPr>
            <w:r w:rsidRPr="00395897">
              <w:rPr>
                <w:rFonts w:ascii="Times New Roman"/>
                <w:bCs/>
                <w:color w:val="000000" w:themeColor="text1"/>
              </w:rPr>
              <w:t>（四）掌握總量管制區產業發展情形，包含重大開發案空氣污染物排放量成長與對環境的衝擊。</w:t>
            </w:r>
          </w:p>
          <w:p w:rsidR="00BC62AD" w:rsidRPr="00395897" w:rsidRDefault="00BC62AD" w:rsidP="000B317C">
            <w:pPr>
              <w:snapToGrid w:val="0"/>
              <w:spacing w:line="240" w:lineRule="auto"/>
              <w:ind w:leftChars="100" w:left="720" w:hangingChars="200" w:hanging="480"/>
              <w:jc w:val="both"/>
              <w:rPr>
                <w:rFonts w:ascii="Times New Roman"/>
                <w:bCs/>
                <w:color w:val="000000" w:themeColor="text1"/>
              </w:rPr>
            </w:pPr>
            <w:r w:rsidRPr="00395897">
              <w:rPr>
                <w:rFonts w:ascii="Times New Roman"/>
                <w:bCs/>
                <w:color w:val="000000" w:themeColor="text1"/>
              </w:rPr>
              <w:t>（五）評估削減量差額市場供需情形及管理平台運作情形，提出因應作法建議。</w:t>
            </w:r>
          </w:p>
          <w:p w:rsidR="00BC62AD" w:rsidRPr="00395897" w:rsidRDefault="00BC62AD" w:rsidP="000B317C">
            <w:pPr>
              <w:snapToGrid w:val="0"/>
              <w:spacing w:line="240" w:lineRule="auto"/>
              <w:ind w:leftChars="100" w:left="720" w:hangingChars="200" w:hanging="480"/>
              <w:jc w:val="both"/>
              <w:rPr>
                <w:rFonts w:ascii="Times New Roman"/>
                <w:bCs/>
                <w:color w:val="000000" w:themeColor="text1"/>
              </w:rPr>
            </w:pPr>
            <w:r w:rsidRPr="00395897">
              <w:rPr>
                <w:rFonts w:ascii="Times New Roman"/>
                <w:bCs/>
                <w:color w:val="000000" w:themeColor="text1"/>
              </w:rPr>
              <w:t>（六）擬定空氣污染物總量管制計畫之下一期程削減目標及推動方式。</w:t>
            </w:r>
          </w:p>
          <w:p w:rsidR="00BC62AD" w:rsidRPr="00395897" w:rsidRDefault="00BC62AD" w:rsidP="000B317C">
            <w:pPr>
              <w:snapToGrid w:val="0"/>
              <w:spacing w:line="240" w:lineRule="auto"/>
              <w:ind w:leftChars="100" w:left="720" w:hangingChars="200" w:hanging="480"/>
              <w:jc w:val="both"/>
              <w:rPr>
                <w:rFonts w:ascii="Times New Roman"/>
                <w:bCs/>
                <w:color w:val="000000" w:themeColor="text1"/>
              </w:rPr>
            </w:pPr>
            <w:r w:rsidRPr="00395897">
              <w:rPr>
                <w:rFonts w:ascii="Times New Roman"/>
                <w:bCs/>
                <w:color w:val="000000" w:themeColor="text1"/>
              </w:rPr>
              <w:t>（七）辦理目的事業主管機關或地方主管機關依本法第九條第三款至第五款之排放量申請及轉送公私場所依同條第五款申請之審查作業。</w:t>
            </w:r>
          </w:p>
          <w:p w:rsidR="00BC62AD" w:rsidRPr="00395897" w:rsidRDefault="00BC62AD" w:rsidP="000B317C">
            <w:pPr>
              <w:snapToGrid w:val="0"/>
              <w:spacing w:line="240" w:lineRule="auto"/>
              <w:ind w:leftChars="100" w:left="720" w:hangingChars="200" w:hanging="480"/>
              <w:jc w:val="both"/>
              <w:rPr>
                <w:rFonts w:ascii="Times New Roman"/>
                <w:bCs/>
                <w:color w:val="000000" w:themeColor="text1"/>
                <w:u w:val="single"/>
              </w:rPr>
            </w:pPr>
            <w:r w:rsidRPr="00395897">
              <w:rPr>
                <w:rFonts w:ascii="Times New Roman"/>
                <w:bCs/>
                <w:color w:val="000000" w:themeColor="text1"/>
              </w:rPr>
              <w:t>（八）擬定依本法第九條第</w:t>
            </w:r>
            <w:r w:rsidRPr="00395897">
              <w:rPr>
                <w:rFonts w:ascii="Times New Roman" w:hint="eastAsia"/>
                <w:bCs/>
                <w:color w:val="000000" w:themeColor="text1"/>
                <w:u w:val="single"/>
              </w:rPr>
              <w:t>四</w:t>
            </w:r>
            <w:r w:rsidRPr="00395897">
              <w:rPr>
                <w:rFonts w:ascii="Times New Roman"/>
                <w:bCs/>
                <w:color w:val="000000" w:themeColor="text1"/>
              </w:rPr>
              <w:t>款申請審查通過之量方式。</w:t>
            </w:r>
          </w:p>
        </w:tc>
        <w:tc>
          <w:tcPr>
            <w:tcW w:w="3222" w:type="dxa"/>
            <w:tcBorders>
              <w:top w:val="nil"/>
              <w:left w:val="single" w:sz="4" w:space="0" w:color="auto"/>
              <w:bottom w:val="single" w:sz="4" w:space="0" w:color="auto"/>
              <w:right w:val="single" w:sz="4" w:space="0" w:color="auto"/>
            </w:tcBorders>
            <w:shd w:val="clear" w:color="auto" w:fill="FFFFFF"/>
          </w:tcPr>
          <w:p w:rsidR="00BC62AD" w:rsidRPr="00395897" w:rsidRDefault="00BC62AD" w:rsidP="000B317C">
            <w:pPr>
              <w:snapToGrid w:val="0"/>
              <w:spacing w:line="240" w:lineRule="auto"/>
              <w:ind w:left="480" w:hangingChars="200" w:hanging="480"/>
              <w:jc w:val="both"/>
              <w:rPr>
                <w:rFonts w:ascii="Times New Roman"/>
                <w:bCs/>
                <w:color w:val="000000" w:themeColor="text1"/>
              </w:rPr>
            </w:pPr>
            <w:r w:rsidRPr="00395897">
              <w:rPr>
                <w:rFonts w:ascii="Times New Roman"/>
                <w:bCs/>
                <w:color w:val="000000" w:themeColor="text1"/>
              </w:rPr>
              <w:t>一、為推動高屏地區空氣污染物總量管制，設置「總量管制監督與追蹤小組」（以下簡稱本小組），小組成員共十五人至十七人，包括機關委員、專家學者委員、產業代表、居民及當地民間團體代表等共同參與，由本署空保處處長擔任召集人。</w:t>
            </w:r>
          </w:p>
          <w:p w:rsidR="00BC62AD" w:rsidRPr="00395897" w:rsidRDefault="00BC62AD" w:rsidP="000B317C">
            <w:pPr>
              <w:snapToGrid w:val="0"/>
              <w:spacing w:line="240" w:lineRule="auto"/>
              <w:ind w:left="480" w:hangingChars="200" w:hanging="480"/>
              <w:jc w:val="both"/>
              <w:rPr>
                <w:rFonts w:ascii="Times New Roman"/>
                <w:bCs/>
                <w:color w:val="000000" w:themeColor="text1"/>
              </w:rPr>
            </w:pPr>
            <w:r w:rsidRPr="00395897">
              <w:rPr>
                <w:rFonts w:ascii="Times New Roman"/>
                <w:bCs/>
                <w:color w:val="000000" w:themeColor="text1"/>
              </w:rPr>
              <w:t>二、總量管制實施期間採滾動式管理，由本小組</w:t>
            </w:r>
            <w:r w:rsidRPr="00395897">
              <w:rPr>
                <w:rFonts w:ascii="Times New Roman"/>
                <w:bCs/>
                <w:color w:val="000000" w:themeColor="text1"/>
                <w:u w:val="single"/>
              </w:rPr>
              <w:t>定期</w:t>
            </w:r>
            <w:r w:rsidRPr="00395897">
              <w:rPr>
                <w:rFonts w:ascii="Times New Roman"/>
                <w:bCs/>
                <w:color w:val="000000" w:themeColor="text1"/>
              </w:rPr>
              <w:t>召開會議，檢討並持續追蹤執行成果。</w:t>
            </w:r>
          </w:p>
          <w:p w:rsidR="00BC62AD" w:rsidRPr="00395897" w:rsidRDefault="00BC62AD" w:rsidP="000B317C">
            <w:pPr>
              <w:snapToGrid w:val="0"/>
              <w:spacing w:line="240" w:lineRule="auto"/>
              <w:ind w:left="480" w:hangingChars="200" w:hanging="480"/>
              <w:jc w:val="both"/>
              <w:rPr>
                <w:rFonts w:ascii="Times New Roman"/>
                <w:bCs/>
                <w:color w:val="000000" w:themeColor="text1"/>
              </w:rPr>
            </w:pPr>
            <w:r w:rsidRPr="00395897">
              <w:rPr>
                <w:rFonts w:ascii="Times New Roman"/>
                <w:bCs/>
                <w:color w:val="000000" w:themeColor="text1"/>
              </w:rPr>
              <w:t>三、本小組任務如下：</w:t>
            </w:r>
          </w:p>
          <w:p w:rsidR="00BC62AD" w:rsidRPr="00395897" w:rsidRDefault="00BC62AD" w:rsidP="000B317C">
            <w:pPr>
              <w:snapToGrid w:val="0"/>
              <w:spacing w:line="240" w:lineRule="auto"/>
              <w:ind w:leftChars="100" w:left="720" w:hangingChars="200" w:hanging="480"/>
              <w:jc w:val="both"/>
              <w:rPr>
                <w:rFonts w:ascii="Times New Roman"/>
                <w:bCs/>
                <w:color w:val="000000" w:themeColor="text1"/>
              </w:rPr>
            </w:pPr>
            <w:r w:rsidRPr="00395897">
              <w:rPr>
                <w:rFonts w:ascii="Times New Roman"/>
                <w:bCs/>
                <w:color w:val="000000" w:themeColor="text1"/>
              </w:rPr>
              <w:t>（一）每三個月</w:t>
            </w:r>
            <w:r w:rsidRPr="00395897">
              <w:rPr>
                <w:rFonts w:ascii="Times New Roman"/>
                <w:bCs/>
                <w:color w:val="000000" w:themeColor="text1"/>
                <w:u w:val="single"/>
              </w:rPr>
              <w:t>定期</w:t>
            </w:r>
            <w:r w:rsidRPr="00395897">
              <w:rPr>
                <w:rFonts w:ascii="Times New Roman"/>
                <w:bCs/>
                <w:color w:val="000000" w:themeColor="text1"/>
              </w:rPr>
              <w:t>召開總量管制推動成果檢討會議，並於當期總量管制結束後召開總執行成果檢討會議。</w:t>
            </w:r>
          </w:p>
          <w:p w:rsidR="00BC62AD" w:rsidRPr="00395897" w:rsidRDefault="00BC62AD" w:rsidP="000B317C">
            <w:pPr>
              <w:snapToGrid w:val="0"/>
              <w:spacing w:line="240" w:lineRule="auto"/>
              <w:ind w:leftChars="100" w:left="720" w:hangingChars="200" w:hanging="480"/>
              <w:jc w:val="both"/>
              <w:rPr>
                <w:rFonts w:ascii="Times New Roman"/>
                <w:bCs/>
                <w:color w:val="000000" w:themeColor="text1"/>
              </w:rPr>
            </w:pPr>
            <w:r w:rsidRPr="00395897">
              <w:rPr>
                <w:rFonts w:ascii="Times New Roman"/>
                <w:bCs/>
                <w:color w:val="000000" w:themeColor="text1"/>
              </w:rPr>
              <w:t>（二）掌握總量管制區空氣品質變化趨勢，包含空氣品質標準符合情形、空氣污染物濃度等。</w:t>
            </w:r>
          </w:p>
          <w:p w:rsidR="00BC62AD" w:rsidRPr="00395897" w:rsidRDefault="00BC62AD" w:rsidP="000B317C">
            <w:pPr>
              <w:snapToGrid w:val="0"/>
              <w:spacing w:line="240" w:lineRule="auto"/>
              <w:ind w:leftChars="100" w:left="720" w:hangingChars="200" w:hanging="480"/>
              <w:jc w:val="both"/>
              <w:rPr>
                <w:rFonts w:ascii="Times New Roman"/>
                <w:bCs/>
                <w:color w:val="000000" w:themeColor="text1"/>
              </w:rPr>
            </w:pPr>
            <w:r w:rsidRPr="00395897">
              <w:rPr>
                <w:rFonts w:ascii="Times New Roman"/>
                <w:bCs/>
                <w:color w:val="000000" w:themeColor="text1"/>
              </w:rPr>
              <w:t>（三）掌握總量管制區之國家排放清冊、空氣污染物排放源（點源、線源及面源）排放量分布情形。</w:t>
            </w:r>
          </w:p>
          <w:p w:rsidR="00BC62AD" w:rsidRPr="00395897" w:rsidRDefault="00BC62AD" w:rsidP="000B317C">
            <w:pPr>
              <w:snapToGrid w:val="0"/>
              <w:spacing w:line="240" w:lineRule="auto"/>
              <w:ind w:leftChars="100" w:left="720" w:hangingChars="200" w:hanging="480"/>
              <w:jc w:val="both"/>
              <w:rPr>
                <w:rFonts w:ascii="Times New Roman"/>
                <w:bCs/>
                <w:color w:val="000000" w:themeColor="text1"/>
              </w:rPr>
            </w:pPr>
            <w:r w:rsidRPr="00395897">
              <w:rPr>
                <w:rFonts w:ascii="Times New Roman"/>
                <w:bCs/>
                <w:color w:val="000000" w:themeColor="text1"/>
              </w:rPr>
              <w:t>（四）掌握總量管制區產業發展情形，包含重大開發案空氣污染物排放量成長與對環境的衝擊。</w:t>
            </w:r>
          </w:p>
          <w:p w:rsidR="00BC62AD" w:rsidRPr="00395897" w:rsidRDefault="00BC62AD" w:rsidP="000B317C">
            <w:pPr>
              <w:snapToGrid w:val="0"/>
              <w:spacing w:line="240" w:lineRule="auto"/>
              <w:ind w:leftChars="100" w:left="720" w:hangingChars="200" w:hanging="480"/>
              <w:jc w:val="both"/>
              <w:rPr>
                <w:rFonts w:ascii="Times New Roman"/>
                <w:bCs/>
                <w:color w:val="000000" w:themeColor="text1"/>
              </w:rPr>
            </w:pPr>
            <w:r w:rsidRPr="00395897">
              <w:rPr>
                <w:rFonts w:ascii="Times New Roman"/>
                <w:bCs/>
                <w:color w:val="000000" w:themeColor="text1"/>
              </w:rPr>
              <w:t>（五）評估削減量差額市場供需情形及管理平台運作情形，提出因應作法建議。</w:t>
            </w:r>
          </w:p>
          <w:p w:rsidR="00BC62AD" w:rsidRPr="00395897" w:rsidRDefault="00BC62AD" w:rsidP="000B317C">
            <w:pPr>
              <w:snapToGrid w:val="0"/>
              <w:spacing w:line="240" w:lineRule="auto"/>
              <w:ind w:leftChars="100" w:left="720" w:hangingChars="200" w:hanging="480"/>
              <w:jc w:val="both"/>
              <w:rPr>
                <w:rFonts w:ascii="Times New Roman"/>
                <w:bCs/>
                <w:color w:val="000000" w:themeColor="text1"/>
              </w:rPr>
            </w:pPr>
            <w:r w:rsidRPr="00395897">
              <w:rPr>
                <w:rFonts w:ascii="Times New Roman"/>
                <w:bCs/>
                <w:color w:val="000000" w:themeColor="text1"/>
              </w:rPr>
              <w:t>（六）擬定空氣污染物總量管制計畫之下一期程削減目標及推動方式。</w:t>
            </w:r>
          </w:p>
          <w:p w:rsidR="00BC62AD" w:rsidRPr="00395897" w:rsidRDefault="00BC62AD" w:rsidP="000B317C">
            <w:pPr>
              <w:snapToGrid w:val="0"/>
              <w:spacing w:line="240" w:lineRule="auto"/>
              <w:ind w:leftChars="100" w:left="720" w:hangingChars="200" w:hanging="480"/>
              <w:jc w:val="both"/>
              <w:rPr>
                <w:rFonts w:ascii="Times New Roman"/>
                <w:bCs/>
                <w:color w:val="000000" w:themeColor="text1"/>
              </w:rPr>
            </w:pPr>
            <w:r w:rsidRPr="00395897">
              <w:rPr>
                <w:rFonts w:ascii="Times New Roman"/>
                <w:bCs/>
                <w:color w:val="000000" w:themeColor="text1"/>
              </w:rPr>
              <w:t>（七）辦理目的事業主管機關或地方主管機關依本法第九條第三款至第五款之排放量申請及轉送公私場所依同條第五款申請之審查作業。</w:t>
            </w:r>
          </w:p>
          <w:p w:rsidR="00BC62AD" w:rsidRPr="00395897" w:rsidRDefault="00BC62AD" w:rsidP="000B317C">
            <w:pPr>
              <w:snapToGrid w:val="0"/>
              <w:spacing w:line="240" w:lineRule="auto"/>
              <w:ind w:leftChars="100" w:left="720" w:hangingChars="200" w:hanging="480"/>
              <w:jc w:val="both"/>
              <w:rPr>
                <w:rFonts w:ascii="Times New Roman"/>
                <w:bCs/>
                <w:color w:val="000000" w:themeColor="text1"/>
              </w:rPr>
            </w:pPr>
            <w:r w:rsidRPr="00395897">
              <w:rPr>
                <w:rFonts w:ascii="Times New Roman"/>
                <w:bCs/>
                <w:color w:val="000000" w:themeColor="text1"/>
              </w:rPr>
              <w:t>（八）擬定依本法第九條第</w:t>
            </w:r>
            <w:r w:rsidRPr="00395897">
              <w:rPr>
                <w:rFonts w:ascii="Times New Roman"/>
                <w:bCs/>
                <w:color w:val="000000" w:themeColor="text1"/>
                <w:u w:val="single"/>
              </w:rPr>
              <w:t>五</w:t>
            </w:r>
            <w:r w:rsidRPr="00395897">
              <w:rPr>
                <w:rFonts w:ascii="Times New Roman"/>
                <w:bCs/>
                <w:color w:val="000000" w:themeColor="text1"/>
              </w:rPr>
              <w:t>款申請審查通過之量方式。</w:t>
            </w:r>
          </w:p>
        </w:tc>
        <w:tc>
          <w:tcPr>
            <w:tcW w:w="3223" w:type="dxa"/>
            <w:vMerge/>
            <w:tcBorders>
              <w:left w:val="single" w:sz="4" w:space="0" w:color="auto"/>
              <w:bottom w:val="single" w:sz="4" w:space="0" w:color="auto"/>
              <w:right w:val="single" w:sz="4" w:space="0" w:color="auto"/>
            </w:tcBorders>
            <w:shd w:val="clear" w:color="auto" w:fill="FFFFFF"/>
          </w:tcPr>
          <w:p w:rsidR="00BC62AD" w:rsidRPr="00395897" w:rsidRDefault="00BC62AD" w:rsidP="000B317C">
            <w:pPr>
              <w:snapToGrid w:val="0"/>
              <w:spacing w:line="240" w:lineRule="auto"/>
              <w:rPr>
                <w:rFonts w:ascii="Times New Roman"/>
                <w:bCs/>
                <w:color w:val="000000" w:themeColor="text1"/>
              </w:rPr>
            </w:pPr>
          </w:p>
        </w:tc>
      </w:tr>
      <w:tr w:rsidR="009749DF" w:rsidRPr="00395897" w:rsidTr="00640862">
        <w:trPr>
          <w:jc w:val="center"/>
        </w:trPr>
        <w:tc>
          <w:tcPr>
            <w:tcW w:w="3222" w:type="dxa"/>
            <w:tcBorders>
              <w:top w:val="single" w:sz="4" w:space="0" w:color="auto"/>
              <w:left w:val="single" w:sz="4" w:space="0" w:color="auto"/>
              <w:bottom w:val="nil"/>
              <w:right w:val="single" w:sz="4" w:space="0" w:color="auto"/>
            </w:tcBorders>
            <w:shd w:val="clear" w:color="auto" w:fill="FFFFFF"/>
          </w:tcPr>
          <w:p w:rsidR="009749DF" w:rsidRPr="00395897" w:rsidRDefault="009749DF" w:rsidP="000B317C">
            <w:pPr>
              <w:snapToGrid w:val="0"/>
              <w:spacing w:line="240" w:lineRule="auto"/>
              <w:jc w:val="both"/>
              <w:rPr>
                <w:rFonts w:ascii="Times New Roman"/>
                <w:bCs/>
                <w:color w:val="000000" w:themeColor="text1"/>
              </w:rPr>
            </w:pPr>
            <w:r w:rsidRPr="00395897">
              <w:rPr>
                <w:rFonts w:ascii="Times New Roman"/>
                <w:bCs/>
                <w:color w:val="000000" w:themeColor="text1"/>
              </w:rPr>
              <w:t>拾貳、推動本計畫各年所需經費</w:t>
            </w:r>
          </w:p>
        </w:tc>
        <w:tc>
          <w:tcPr>
            <w:tcW w:w="3222" w:type="dxa"/>
            <w:tcBorders>
              <w:top w:val="single" w:sz="4" w:space="0" w:color="auto"/>
              <w:left w:val="single" w:sz="4" w:space="0" w:color="auto"/>
              <w:bottom w:val="nil"/>
              <w:right w:val="single" w:sz="4" w:space="0" w:color="auto"/>
            </w:tcBorders>
            <w:shd w:val="clear" w:color="auto" w:fill="FFFFFF"/>
          </w:tcPr>
          <w:p w:rsidR="009749DF" w:rsidRPr="00395897" w:rsidRDefault="009749DF" w:rsidP="000B317C">
            <w:pPr>
              <w:snapToGrid w:val="0"/>
              <w:spacing w:line="240" w:lineRule="auto"/>
              <w:jc w:val="both"/>
              <w:rPr>
                <w:rFonts w:ascii="Times New Roman"/>
                <w:bCs/>
                <w:color w:val="000000" w:themeColor="text1"/>
              </w:rPr>
            </w:pPr>
            <w:r w:rsidRPr="00395897">
              <w:rPr>
                <w:rFonts w:ascii="Times New Roman"/>
                <w:bCs/>
                <w:color w:val="000000" w:themeColor="text1"/>
              </w:rPr>
              <w:t>拾貳、推動本計畫各年所需經費</w:t>
            </w:r>
          </w:p>
        </w:tc>
        <w:tc>
          <w:tcPr>
            <w:tcW w:w="3223" w:type="dxa"/>
            <w:vMerge w:val="restart"/>
            <w:tcBorders>
              <w:top w:val="single" w:sz="4" w:space="0" w:color="auto"/>
              <w:left w:val="single" w:sz="4" w:space="0" w:color="auto"/>
              <w:right w:val="single" w:sz="4" w:space="0" w:color="auto"/>
            </w:tcBorders>
            <w:shd w:val="clear" w:color="auto" w:fill="FFFFFF"/>
          </w:tcPr>
          <w:p w:rsidR="009749DF" w:rsidRPr="00395897" w:rsidRDefault="009749DF" w:rsidP="000B317C">
            <w:pPr>
              <w:snapToGrid w:val="0"/>
              <w:spacing w:line="240" w:lineRule="auto"/>
              <w:rPr>
                <w:rFonts w:ascii="Times New Roman"/>
                <w:color w:val="000000" w:themeColor="text1"/>
              </w:rPr>
            </w:pPr>
            <w:r>
              <w:rPr>
                <w:rFonts w:ascii="Times New Roman" w:hint="eastAsia"/>
                <w:color w:val="000000" w:themeColor="text1"/>
              </w:rPr>
              <w:t>本規定</w:t>
            </w:r>
            <w:r w:rsidRPr="00395897">
              <w:rPr>
                <w:rFonts w:ascii="Times New Roman" w:hint="eastAsia"/>
                <w:color w:val="000000" w:themeColor="text1"/>
              </w:rPr>
              <w:t>未修正。</w:t>
            </w:r>
          </w:p>
        </w:tc>
      </w:tr>
      <w:tr w:rsidR="009749DF" w:rsidRPr="00395897" w:rsidTr="00640862">
        <w:trPr>
          <w:jc w:val="center"/>
        </w:trPr>
        <w:tc>
          <w:tcPr>
            <w:tcW w:w="3222" w:type="dxa"/>
            <w:tcBorders>
              <w:top w:val="nil"/>
              <w:left w:val="single" w:sz="4" w:space="0" w:color="auto"/>
              <w:bottom w:val="single" w:sz="4" w:space="0" w:color="auto"/>
              <w:right w:val="single" w:sz="4" w:space="0" w:color="auto"/>
            </w:tcBorders>
            <w:shd w:val="clear" w:color="auto" w:fill="FFFFFF"/>
          </w:tcPr>
          <w:p w:rsidR="009749DF" w:rsidRPr="00395897" w:rsidRDefault="009749DF" w:rsidP="000B317C">
            <w:pPr>
              <w:snapToGrid w:val="0"/>
              <w:spacing w:line="240" w:lineRule="auto"/>
              <w:ind w:left="480" w:hangingChars="200" w:hanging="480"/>
              <w:jc w:val="both"/>
              <w:rPr>
                <w:rFonts w:ascii="Times New Roman"/>
                <w:bCs/>
                <w:color w:val="000000" w:themeColor="text1"/>
              </w:rPr>
            </w:pPr>
            <w:r w:rsidRPr="00395897">
              <w:rPr>
                <w:rFonts w:ascii="Times New Roman"/>
                <w:bCs/>
                <w:color w:val="000000" w:themeColor="text1"/>
              </w:rPr>
              <w:t>一、推動本計畫預算由各相關主管機關依年度預算進行經費編列。</w:t>
            </w:r>
          </w:p>
          <w:p w:rsidR="009749DF" w:rsidRPr="00395897" w:rsidRDefault="009749DF" w:rsidP="000B317C">
            <w:pPr>
              <w:snapToGrid w:val="0"/>
              <w:spacing w:line="240" w:lineRule="auto"/>
              <w:ind w:left="480" w:hangingChars="200" w:hanging="480"/>
              <w:jc w:val="both"/>
              <w:rPr>
                <w:rFonts w:ascii="Times New Roman"/>
                <w:bCs/>
                <w:color w:val="000000" w:themeColor="text1"/>
              </w:rPr>
            </w:pPr>
            <w:r w:rsidRPr="00395897">
              <w:rPr>
                <w:rFonts w:ascii="Times New Roman"/>
                <w:bCs/>
                <w:color w:val="000000" w:themeColor="text1"/>
              </w:rPr>
              <w:t>二、地方主管機關推動本計畫經費不足時，得依「行政院環境保護署空氣污染防制基金補助直轄市、縣（市）政府執行空氣品質改善維護計畫補助審核及撥款作業原則」向中央主管機關申請補助。</w:t>
            </w:r>
          </w:p>
        </w:tc>
        <w:tc>
          <w:tcPr>
            <w:tcW w:w="3222" w:type="dxa"/>
            <w:tcBorders>
              <w:top w:val="nil"/>
              <w:left w:val="single" w:sz="4" w:space="0" w:color="auto"/>
              <w:bottom w:val="single" w:sz="4" w:space="0" w:color="auto"/>
              <w:right w:val="single" w:sz="4" w:space="0" w:color="auto"/>
            </w:tcBorders>
            <w:shd w:val="clear" w:color="auto" w:fill="FFFFFF"/>
          </w:tcPr>
          <w:p w:rsidR="009749DF" w:rsidRPr="00395897" w:rsidRDefault="009749DF" w:rsidP="000B317C">
            <w:pPr>
              <w:snapToGrid w:val="0"/>
              <w:spacing w:line="240" w:lineRule="auto"/>
              <w:ind w:left="480" w:hangingChars="200" w:hanging="480"/>
              <w:jc w:val="both"/>
              <w:rPr>
                <w:rFonts w:ascii="Times New Roman"/>
                <w:bCs/>
                <w:color w:val="000000" w:themeColor="text1"/>
              </w:rPr>
            </w:pPr>
            <w:r w:rsidRPr="00395897">
              <w:rPr>
                <w:rFonts w:ascii="Times New Roman"/>
                <w:bCs/>
                <w:color w:val="000000" w:themeColor="text1"/>
              </w:rPr>
              <w:t>一、推動本計畫預算由各相關主管機關依年度預算進行經費編列。</w:t>
            </w:r>
          </w:p>
          <w:p w:rsidR="009749DF" w:rsidRPr="00395897" w:rsidRDefault="009749DF" w:rsidP="000B317C">
            <w:pPr>
              <w:snapToGrid w:val="0"/>
              <w:spacing w:line="240" w:lineRule="auto"/>
              <w:ind w:left="480" w:hangingChars="200" w:hanging="480"/>
              <w:jc w:val="both"/>
              <w:rPr>
                <w:rFonts w:ascii="Times New Roman"/>
                <w:bCs/>
                <w:color w:val="000000" w:themeColor="text1"/>
              </w:rPr>
            </w:pPr>
            <w:r w:rsidRPr="00395897">
              <w:rPr>
                <w:rFonts w:ascii="Times New Roman"/>
                <w:bCs/>
                <w:color w:val="000000" w:themeColor="text1"/>
              </w:rPr>
              <w:t>二、地方主管機關推動本計畫經費不足時，得依「行政院環境保護署空氣污染防制基金補助直轄市、縣（市）政府執行空氣品質改善維護計畫補助審核及撥款作業原則」向中央主管機關申請補助。</w:t>
            </w:r>
          </w:p>
        </w:tc>
        <w:tc>
          <w:tcPr>
            <w:tcW w:w="3223" w:type="dxa"/>
            <w:vMerge/>
            <w:tcBorders>
              <w:left w:val="single" w:sz="4" w:space="0" w:color="auto"/>
              <w:bottom w:val="single" w:sz="4" w:space="0" w:color="auto"/>
              <w:right w:val="single" w:sz="4" w:space="0" w:color="auto"/>
            </w:tcBorders>
            <w:shd w:val="clear" w:color="auto" w:fill="FFFFFF"/>
          </w:tcPr>
          <w:p w:rsidR="009749DF" w:rsidRPr="00395897" w:rsidRDefault="009749DF" w:rsidP="000B317C">
            <w:pPr>
              <w:snapToGrid w:val="0"/>
              <w:spacing w:line="240" w:lineRule="auto"/>
              <w:rPr>
                <w:rFonts w:ascii="Times New Roman"/>
                <w:color w:val="000000" w:themeColor="text1"/>
              </w:rPr>
            </w:pPr>
          </w:p>
        </w:tc>
      </w:tr>
    </w:tbl>
    <w:p w:rsidR="00067ECC" w:rsidRPr="00395897" w:rsidRDefault="00067ECC">
      <w:pPr>
        <w:widowControl/>
        <w:adjustRightInd/>
        <w:spacing w:line="240" w:lineRule="auto"/>
        <w:textAlignment w:val="auto"/>
        <w:rPr>
          <w:rFonts w:ascii="Times New Roman"/>
          <w:color w:val="000000" w:themeColor="text1"/>
          <w:szCs w:val="24"/>
        </w:rPr>
        <w:sectPr w:rsidR="00067ECC" w:rsidRPr="00395897" w:rsidSect="00886AAB">
          <w:pgSz w:w="11906" w:h="16838"/>
          <w:pgMar w:top="902" w:right="1247" w:bottom="720" w:left="1247" w:header="851" w:footer="992" w:gutter="0"/>
          <w:cols w:space="425"/>
          <w:docGrid w:type="lines" w:linePitch="360"/>
        </w:sect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left w:w="28" w:type="dxa"/>
          <w:right w:w="28" w:type="dxa"/>
        </w:tblCellMar>
        <w:tblLook w:val="0000" w:firstRow="0" w:lastRow="0" w:firstColumn="0" w:lastColumn="0" w:noHBand="0" w:noVBand="0"/>
      </w:tblPr>
      <w:tblGrid>
        <w:gridCol w:w="6747"/>
        <w:gridCol w:w="6747"/>
        <w:gridCol w:w="1778"/>
      </w:tblGrid>
      <w:tr w:rsidR="00067ECC" w:rsidRPr="00395897" w:rsidTr="00067ECC">
        <w:trPr>
          <w:trHeight w:val="401"/>
          <w:jc w:val="center"/>
        </w:trPr>
        <w:tc>
          <w:tcPr>
            <w:tcW w:w="2209" w:type="pct"/>
            <w:tcBorders>
              <w:top w:val="single" w:sz="4" w:space="0" w:color="auto"/>
              <w:left w:val="single" w:sz="4" w:space="0" w:color="auto"/>
              <w:bottom w:val="single" w:sz="4" w:space="0" w:color="auto"/>
              <w:right w:val="single" w:sz="4" w:space="0" w:color="auto"/>
            </w:tcBorders>
            <w:shd w:val="clear" w:color="auto" w:fill="auto"/>
            <w:vAlign w:val="center"/>
          </w:tcPr>
          <w:p w:rsidR="00067ECC" w:rsidRPr="00395897" w:rsidRDefault="00067ECC" w:rsidP="00F148CF">
            <w:pPr>
              <w:snapToGrid w:val="0"/>
              <w:spacing w:line="240" w:lineRule="auto"/>
              <w:ind w:left="769" w:hanging="781"/>
              <w:jc w:val="center"/>
              <w:rPr>
                <w:rFonts w:ascii="Times New Roman"/>
                <w:color w:val="000000" w:themeColor="text1"/>
                <w:szCs w:val="24"/>
              </w:rPr>
            </w:pPr>
            <w:r w:rsidRPr="00395897">
              <w:rPr>
                <w:rFonts w:ascii="Times New Roman"/>
                <w:color w:val="000000" w:themeColor="text1"/>
                <w:szCs w:val="24"/>
              </w:rPr>
              <w:t>修正</w:t>
            </w:r>
            <w:r w:rsidRPr="00395897">
              <w:rPr>
                <w:rFonts w:ascii="Times New Roman" w:hint="eastAsia"/>
                <w:color w:val="000000" w:themeColor="text1"/>
                <w:szCs w:val="24"/>
              </w:rPr>
              <w:t>規定</w:t>
            </w:r>
          </w:p>
        </w:tc>
        <w:tc>
          <w:tcPr>
            <w:tcW w:w="2209" w:type="pct"/>
            <w:tcBorders>
              <w:top w:val="single" w:sz="4" w:space="0" w:color="auto"/>
              <w:left w:val="single" w:sz="4" w:space="0" w:color="auto"/>
              <w:bottom w:val="single" w:sz="4" w:space="0" w:color="auto"/>
              <w:right w:val="single" w:sz="4" w:space="0" w:color="auto"/>
            </w:tcBorders>
            <w:shd w:val="clear" w:color="auto" w:fill="auto"/>
            <w:vAlign w:val="center"/>
          </w:tcPr>
          <w:p w:rsidR="00067ECC" w:rsidRPr="00395897" w:rsidRDefault="00067ECC" w:rsidP="00F148CF">
            <w:pPr>
              <w:snapToGrid w:val="0"/>
              <w:spacing w:line="240" w:lineRule="auto"/>
              <w:ind w:left="769" w:hanging="781"/>
              <w:jc w:val="center"/>
              <w:rPr>
                <w:rFonts w:ascii="Times New Roman"/>
                <w:color w:val="000000" w:themeColor="text1"/>
                <w:szCs w:val="24"/>
              </w:rPr>
            </w:pPr>
            <w:r w:rsidRPr="00395897">
              <w:rPr>
                <w:rFonts w:ascii="Times New Roman"/>
                <w:color w:val="000000" w:themeColor="text1"/>
                <w:szCs w:val="24"/>
              </w:rPr>
              <w:t>現行</w:t>
            </w:r>
            <w:r w:rsidRPr="00395897">
              <w:rPr>
                <w:rFonts w:ascii="Times New Roman" w:hint="eastAsia"/>
                <w:color w:val="000000" w:themeColor="text1"/>
                <w:szCs w:val="24"/>
              </w:rPr>
              <w:t>規定</w:t>
            </w:r>
          </w:p>
        </w:tc>
        <w:tc>
          <w:tcPr>
            <w:tcW w:w="582" w:type="pct"/>
            <w:tcBorders>
              <w:top w:val="single" w:sz="4" w:space="0" w:color="auto"/>
              <w:left w:val="single" w:sz="4" w:space="0" w:color="auto"/>
              <w:bottom w:val="single" w:sz="4" w:space="0" w:color="auto"/>
              <w:right w:val="single" w:sz="4" w:space="0" w:color="auto"/>
            </w:tcBorders>
            <w:shd w:val="clear" w:color="auto" w:fill="auto"/>
            <w:vAlign w:val="center"/>
          </w:tcPr>
          <w:p w:rsidR="00067ECC" w:rsidRPr="00395897" w:rsidRDefault="00067ECC" w:rsidP="00F148CF">
            <w:pPr>
              <w:snapToGrid w:val="0"/>
              <w:spacing w:line="240" w:lineRule="auto"/>
              <w:ind w:leftChars="46" w:left="110" w:rightChars="50" w:right="120" w:firstLineChars="1" w:firstLine="2"/>
              <w:jc w:val="center"/>
              <w:rPr>
                <w:rFonts w:ascii="Times New Roman"/>
                <w:color w:val="000000" w:themeColor="text1"/>
                <w:szCs w:val="24"/>
              </w:rPr>
            </w:pPr>
            <w:r w:rsidRPr="00395897">
              <w:rPr>
                <w:rFonts w:ascii="Times New Roman"/>
                <w:color w:val="000000" w:themeColor="text1"/>
                <w:szCs w:val="24"/>
              </w:rPr>
              <w:t>說明</w:t>
            </w:r>
          </w:p>
        </w:tc>
      </w:tr>
      <w:tr w:rsidR="009749DF" w:rsidRPr="00395897" w:rsidTr="00067ECC">
        <w:trPr>
          <w:jc w:val="center"/>
        </w:trPr>
        <w:tc>
          <w:tcPr>
            <w:tcW w:w="2209" w:type="pct"/>
            <w:tcBorders>
              <w:top w:val="single" w:sz="4" w:space="0" w:color="auto"/>
              <w:bottom w:val="nil"/>
            </w:tcBorders>
            <w:shd w:val="clear" w:color="auto" w:fill="FFFFFF"/>
          </w:tcPr>
          <w:p w:rsidR="009749DF" w:rsidRPr="00395897" w:rsidRDefault="009749DF" w:rsidP="00F148CF">
            <w:pPr>
              <w:snapToGrid w:val="0"/>
              <w:spacing w:line="240" w:lineRule="auto"/>
              <w:jc w:val="both"/>
              <w:rPr>
                <w:rFonts w:ascii="Times New Roman"/>
                <w:bCs/>
                <w:color w:val="000000" w:themeColor="text1"/>
              </w:rPr>
            </w:pPr>
            <w:r w:rsidRPr="00395897">
              <w:rPr>
                <w:rFonts w:ascii="Times New Roman" w:hint="eastAsia"/>
                <w:bCs/>
                <w:color w:val="000000" w:themeColor="text1"/>
              </w:rPr>
              <w:t>附表一、總量管制實施措施</w:t>
            </w:r>
          </w:p>
        </w:tc>
        <w:tc>
          <w:tcPr>
            <w:tcW w:w="2209" w:type="pct"/>
            <w:tcBorders>
              <w:top w:val="single" w:sz="4" w:space="0" w:color="auto"/>
              <w:bottom w:val="nil"/>
            </w:tcBorders>
            <w:shd w:val="clear" w:color="auto" w:fill="FFFFFF"/>
          </w:tcPr>
          <w:p w:rsidR="009749DF" w:rsidRPr="00395897" w:rsidRDefault="009749DF" w:rsidP="00F148CF">
            <w:pPr>
              <w:snapToGrid w:val="0"/>
              <w:spacing w:line="240" w:lineRule="auto"/>
              <w:jc w:val="both"/>
              <w:rPr>
                <w:rFonts w:ascii="Times New Roman"/>
                <w:bCs/>
                <w:color w:val="000000" w:themeColor="text1"/>
              </w:rPr>
            </w:pPr>
            <w:r w:rsidRPr="00395897">
              <w:rPr>
                <w:rFonts w:ascii="Times New Roman" w:hint="eastAsia"/>
                <w:bCs/>
                <w:color w:val="000000" w:themeColor="text1"/>
              </w:rPr>
              <w:t>附表一、總量管制實施措施</w:t>
            </w:r>
          </w:p>
        </w:tc>
        <w:tc>
          <w:tcPr>
            <w:tcW w:w="582" w:type="pct"/>
            <w:vMerge w:val="restart"/>
            <w:tcBorders>
              <w:top w:val="single" w:sz="4" w:space="0" w:color="auto"/>
            </w:tcBorders>
            <w:shd w:val="clear" w:color="auto" w:fill="FFFFFF"/>
          </w:tcPr>
          <w:p w:rsidR="009749DF" w:rsidRPr="00395897" w:rsidRDefault="009749DF" w:rsidP="00F148CF">
            <w:pPr>
              <w:snapToGrid w:val="0"/>
              <w:spacing w:line="240" w:lineRule="auto"/>
              <w:rPr>
                <w:rFonts w:ascii="Times New Roman"/>
                <w:bCs/>
                <w:color w:val="000000" w:themeColor="text1"/>
              </w:rPr>
            </w:pPr>
            <w:r w:rsidRPr="00395897">
              <w:rPr>
                <w:rFonts w:ascii="Times New Roman"/>
                <w:bCs/>
                <w:color w:val="000000" w:themeColor="text1"/>
              </w:rPr>
              <w:t>本</w:t>
            </w:r>
            <w:r w:rsidRPr="00395897">
              <w:rPr>
                <w:rFonts w:ascii="Times New Roman" w:hint="eastAsia"/>
                <w:bCs/>
                <w:color w:val="000000" w:themeColor="text1"/>
              </w:rPr>
              <w:t>表</w:t>
            </w:r>
            <w:r w:rsidRPr="00395897">
              <w:rPr>
                <w:rFonts w:ascii="Times New Roman"/>
                <w:bCs/>
                <w:color w:val="000000" w:themeColor="text1"/>
              </w:rPr>
              <w:t>未修正。</w:t>
            </w:r>
          </w:p>
        </w:tc>
      </w:tr>
      <w:tr w:rsidR="009749DF" w:rsidRPr="00395897" w:rsidTr="00067ECC">
        <w:trPr>
          <w:jc w:val="center"/>
        </w:trPr>
        <w:tc>
          <w:tcPr>
            <w:tcW w:w="2209" w:type="pct"/>
            <w:tcBorders>
              <w:top w:val="nil"/>
              <w:bottom w:val="single" w:sz="4" w:space="0" w:color="auto"/>
            </w:tcBorders>
            <w:shd w:val="clear" w:color="auto" w:fill="FFFFFF"/>
          </w:tcPr>
          <w:p w:rsidR="009749DF" w:rsidRPr="00395897" w:rsidRDefault="009749DF" w:rsidP="00F148CF">
            <w:pPr>
              <w:snapToGrid w:val="0"/>
              <w:spacing w:line="240" w:lineRule="auto"/>
              <w:ind w:firstLineChars="200" w:firstLine="480"/>
              <w:jc w:val="both"/>
              <w:rPr>
                <w:rFonts w:ascii="Times New Roman"/>
                <w:bCs/>
                <w:color w:val="000000" w:themeColor="text1"/>
              </w:rPr>
            </w:pPr>
            <w:r w:rsidRPr="00395897">
              <w:rPr>
                <w:rFonts w:ascii="Times New Roman" w:hint="eastAsia"/>
                <w:bCs/>
                <w:color w:val="000000" w:themeColor="text1"/>
              </w:rPr>
              <w:t>實施管制措施可分為固定污染源、移動污染源、逸散污染源及法規建置四大類，分述如次：</w:t>
            </w:r>
          </w:p>
          <w:tbl>
            <w:tblPr>
              <w:tblStyle w:val="af3"/>
              <w:tblW w:w="5000" w:type="pct"/>
              <w:tblLook w:val="04A0" w:firstRow="1" w:lastRow="0" w:firstColumn="1" w:lastColumn="0" w:noHBand="0" w:noVBand="1"/>
            </w:tblPr>
            <w:tblGrid>
              <w:gridCol w:w="456"/>
              <w:gridCol w:w="3509"/>
              <w:gridCol w:w="1416"/>
              <w:gridCol w:w="1300"/>
            </w:tblGrid>
            <w:tr w:rsidR="009749DF" w:rsidRPr="00395897" w:rsidTr="00F148CF">
              <w:tc>
                <w:tcPr>
                  <w:tcW w:w="341" w:type="pct"/>
                  <w:vMerge w:val="restart"/>
                </w:tcPr>
                <w:p w:rsidR="009749DF" w:rsidRPr="00395897" w:rsidRDefault="009749DF" w:rsidP="00F148CF">
                  <w:pPr>
                    <w:jc w:val="center"/>
                    <w:rPr>
                      <w:rFonts w:ascii="Times New Roman"/>
                      <w:color w:val="000000" w:themeColor="text1"/>
                    </w:rPr>
                  </w:pPr>
                  <w:r w:rsidRPr="00395897">
                    <w:rPr>
                      <w:rFonts w:ascii="Times New Roman" w:hint="eastAsia"/>
                      <w:color w:val="000000" w:themeColor="text1"/>
                      <w:szCs w:val="28"/>
                    </w:rPr>
                    <w:t>類別</w:t>
                  </w:r>
                </w:p>
              </w:tc>
              <w:tc>
                <w:tcPr>
                  <w:tcW w:w="2626" w:type="pct"/>
                  <w:vMerge w:val="restart"/>
                </w:tcPr>
                <w:p w:rsidR="009749DF" w:rsidRPr="00395897" w:rsidRDefault="009749DF" w:rsidP="00F148CF">
                  <w:pPr>
                    <w:jc w:val="center"/>
                    <w:rPr>
                      <w:rFonts w:ascii="Times New Roman"/>
                      <w:color w:val="000000" w:themeColor="text1"/>
                    </w:rPr>
                  </w:pPr>
                  <w:r w:rsidRPr="00395897">
                    <w:rPr>
                      <w:rFonts w:ascii="Times New Roman" w:hint="eastAsia"/>
                      <w:color w:val="000000" w:themeColor="text1"/>
                      <w:szCs w:val="28"/>
                    </w:rPr>
                    <w:t>管制措施</w:t>
                  </w:r>
                </w:p>
              </w:tc>
              <w:tc>
                <w:tcPr>
                  <w:tcW w:w="2033" w:type="pct"/>
                  <w:gridSpan w:val="2"/>
                </w:tcPr>
                <w:p w:rsidR="009749DF" w:rsidRPr="00395897" w:rsidRDefault="009749DF" w:rsidP="00F148CF">
                  <w:pPr>
                    <w:jc w:val="center"/>
                    <w:rPr>
                      <w:rFonts w:ascii="Times New Roman"/>
                      <w:color w:val="000000" w:themeColor="text1"/>
                    </w:rPr>
                  </w:pPr>
                  <w:r w:rsidRPr="00395897">
                    <w:rPr>
                      <w:rFonts w:ascii="Times New Roman" w:hint="eastAsia"/>
                      <w:color w:val="000000" w:themeColor="text1"/>
                      <w:szCs w:val="28"/>
                    </w:rPr>
                    <w:t>政府機關分工</w:t>
                  </w:r>
                </w:p>
              </w:tc>
            </w:tr>
            <w:tr w:rsidR="009749DF" w:rsidRPr="00395897" w:rsidTr="00F148CF">
              <w:tc>
                <w:tcPr>
                  <w:tcW w:w="341" w:type="pct"/>
                  <w:vMerge/>
                </w:tcPr>
                <w:p w:rsidR="009749DF" w:rsidRPr="00395897" w:rsidRDefault="009749DF" w:rsidP="00F148CF">
                  <w:pPr>
                    <w:ind w:left="240" w:hangingChars="100" w:hanging="240"/>
                    <w:jc w:val="center"/>
                    <w:rPr>
                      <w:rFonts w:ascii="Times New Roman"/>
                      <w:color w:val="000000" w:themeColor="text1"/>
                    </w:rPr>
                  </w:pPr>
                </w:p>
              </w:tc>
              <w:tc>
                <w:tcPr>
                  <w:tcW w:w="2626" w:type="pct"/>
                  <w:vMerge/>
                  <w:tcBorders>
                    <w:bottom w:val="single" w:sz="4" w:space="0" w:color="auto"/>
                  </w:tcBorders>
                </w:tcPr>
                <w:p w:rsidR="009749DF" w:rsidRPr="00395897" w:rsidRDefault="009749DF" w:rsidP="00F148CF">
                  <w:pPr>
                    <w:jc w:val="center"/>
                    <w:rPr>
                      <w:rFonts w:ascii="Times New Roman"/>
                      <w:color w:val="000000" w:themeColor="text1"/>
                    </w:rPr>
                  </w:pPr>
                </w:p>
              </w:tc>
              <w:tc>
                <w:tcPr>
                  <w:tcW w:w="1060" w:type="pct"/>
                  <w:tcBorders>
                    <w:bottom w:val="single" w:sz="4" w:space="0" w:color="auto"/>
                  </w:tcBorders>
                </w:tcPr>
                <w:p w:rsidR="009749DF" w:rsidRPr="00395897" w:rsidRDefault="009749DF" w:rsidP="00F148CF">
                  <w:pPr>
                    <w:jc w:val="center"/>
                    <w:rPr>
                      <w:rFonts w:ascii="Times New Roman"/>
                      <w:color w:val="000000" w:themeColor="text1"/>
                    </w:rPr>
                  </w:pPr>
                  <w:r w:rsidRPr="00395897">
                    <w:rPr>
                      <w:rFonts w:ascii="Times New Roman" w:hint="eastAsia"/>
                      <w:color w:val="000000" w:themeColor="text1"/>
                      <w:szCs w:val="28"/>
                    </w:rPr>
                    <w:t>主辦</w:t>
                  </w:r>
                </w:p>
              </w:tc>
              <w:tc>
                <w:tcPr>
                  <w:tcW w:w="972" w:type="pct"/>
                  <w:tcBorders>
                    <w:bottom w:val="single" w:sz="4" w:space="0" w:color="auto"/>
                  </w:tcBorders>
                </w:tcPr>
                <w:p w:rsidR="009749DF" w:rsidRPr="00395897" w:rsidRDefault="009749DF" w:rsidP="00F148CF">
                  <w:pPr>
                    <w:jc w:val="center"/>
                    <w:rPr>
                      <w:rFonts w:ascii="Times New Roman"/>
                      <w:color w:val="000000" w:themeColor="text1"/>
                    </w:rPr>
                  </w:pPr>
                  <w:r w:rsidRPr="00395897">
                    <w:rPr>
                      <w:rFonts w:ascii="Times New Roman" w:hint="eastAsia"/>
                      <w:color w:val="000000" w:themeColor="text1"/>
                      <w:szCs w:val="28"/>
                    </w:rPr>
                    <w:t>協辦</w:t>
                  </w:r>
                </w:p>
              </w:tc>
            </w:tr>
            <w:tr w:rsidR="009749DF" w:rsidRPr="00395897" w:rsidTr="00F148CF">
              <w:tc>
                <w:tcPr>
                  <w:tcW w:w="341" w:type="pct"/>
                  <w:vMerge w:val="restart"/>
                  <w:tcBorders>
                    <w:right w:val="single" w:sz="4" w:space="0" w:color="auto"/>
                  </w:tcBorders>
                </w:tcPr>
                <w:p w:rsidR="009749DF" w:rsidRPr="00395897" w:rsidRDefault="009749DF" w:rsidP="00F148CF">
                  <w:pPr>
                    <w:ind w:left="240" w:hangingChars="100" w:hanging="240"/>
                    <w:rPr>
                      <w:rFonts w:ascii="Times New Roman"/>
                      <w:color w:val="000000" w:themeColor="text1"/>
                    </w:rPr>
                  </w:pPr>
                  <w:r w:rsidRPr="00395897">
                    <w:rPr>
                      <w:rFonts w:ascii="Times New Roman" w:hint="eastAsia"/>
                      <w:color w:val="000000" w:themeColor="text1"/>
                    </w:rPr>
                    <w:t>固</w:t>
                  </w:r>
                </w:p>
                <w:p w:rsidR="009749DF" w:rsidRPr="00395897" w:rsidRDefault="009749DF" w:rsidP="00F148CF">
                  <w:pPr>
                    <w:ind w:left="240" w:hangingChars="100" w:hanging="240"/>
                    <w:rPr>
                      <w:rFonts w:ascii="Times New Roman"/>
                      <w:color w:val="000000" w:themeColor="text1"/>
                    </w:rPr>
                  </w:pPr>
                  <w:r w:rsidRPr="00395897">
                    <w:rPr>
                      <w:rFonts w:ascii="Times New Roman" w:hint="eastAsia"/>
                      <w:color w:val="000000" w:themeColor="text1"/>
                    </w:rPr>
                    <w:t>定</w:t>
                  </w:r>
                </w:p>
                <w:p w:rsidR="009749DF" w:rsidRPr="00395897" w:rsidRDefault="009749DF" w:rsidP="00F148CF">
                  <w:pPr>
                    <w:ind w:left="240" w:hangingChars="100" w:hanging="240"/>
                    <w:rPr>
                      <w:rFonts w:ascii="Times New Roman"/>
                      <w:color w:val="000000" w:themeColor="text1"/>
                    </w:rPr>
                  </w:pPr>
                  <w:r w:rsidRPr="00395897">
                    <w:rPr>
                      <w:rFonts w:ascii="Times New Roman" w:hint="eastAsia"/>
                      <w:color w:val="000000" w:themeColor="text1"/>
                    </w:rPr>
                    <w:t>污</w:t>
                  </w:r>
                </w:p>
                <w:p w:rsidR="009749DF" w:rsidRPr="00395897" w:rsidRDefault="009749DF" w:rsidP="00F148CF">
                  <w:pPr>
                    <w:ind w:left="240" w:hangingChars="100" w:hanging="240"/>
                    <w:rPr>
                      <w:rFonts w:ascii="Times New Roman"/>
                      <w:color w:val="000000" w:themeColor="text1"/>
                    </w:rPr>
                  </w:pPr>
                  <w:r w:rsidRPr="00395897">
                    <w:rPr>
                      <w:rFonts w:ascii="Times New Roman" w:hint="eastAsia"/>
                      <w:color w:val="000000" w:themeColor="text1"/>
                    </w:rPr>
                    <w:t>染</w:t>
                  </w:r>
                </w:p>
                <w:p w:rsidR="009749DF" w:rsidRPr="00395897" w:rsidRDefault="009749DF" w:rsidP="00F148CF">
                  <w:pPr>
                    <w:ind w:left="240" w:hangingChars="100" w:hanging="240"/>
                    <w:rPr>
                      <w:rFonts w:ascii="Times New Roman"/>
                      <w:color w:val="000000" w:themeColor="text1"/>
                    </w:rPr>
                  </w:pPr>
                  <w:r w:rsidRPr="00395897">
                    <w:rPr>
                      <w:rFonts w:ascii="Times New Roman" w:hint="eastAsia"/>
                      <w:color w:val="000000" w:themeColor="text1"/>
                    </w:rPr>
                    <w:t>源</w:t>
                  </w:r>
                </w:p>
              </w:tc>
              <w:tc>
                <w:tcPr>
                  <w:tcW w:w="2626" w:type="pct"/>
                  <w:tcBorders>
                    <w:top w:val="single" w:sz="4" w:space="0" w:color="auto"/>
                    <w:left w:val="single" w:sz="4" w:space="0" w:color="auto"/>
                    <w:bottom w:val="nil"/>
                    <w:right w:val="single" w:sz="4" w:space="0" w:color="auto"/>
                  </w:tcBorders>
                </w:tcPr>
                <w:p w:rsidR="009749DF" w:rsidRPr="00395897" w:rsidRDefault="009749DF" w:rsidP="00F148CF">
                  <w:pPr>
                    <w:ind w:left="240" w:hangingChars="100" w:hanging="240"/>
                    <w:rPr>
                      <w:rFonts w:ascii="Times New Roman"/>
                      <w:color w:val="000000" w:themeColor="text1"/>
                    </w:rPr>
                  </w:pPr>
                  <w:r w:rsidRPr="00395897">
                    <w:rPr>
                      <w:rFonts w:ascii="Times New Roman" w:hint="eastAsia"/>
                      <w:color w:val="000000" w:themeColor="text1"/>
                    </w:rPr>
                    <w:t>1.</w:t>
                  </w:r>
                  <w:r w:rsidRPr="00395897">
                    <w:rPr>
                      <w:rFonts w:ascii="Times New Roman" w:hint="eastAsia"/>
                      <w:color w:val="000000" w:themeColor="text1"/>
                    </w:rPr>
                    <w:t>行政管制措施</w:t>
                  </w:r>
                </w:p>
              </w:tc>
              <w:tc>
                <w:tcPr>
                  <w:tcW w:w="1060" w:type="pct"/>
                  <w:tcBorders>
                    <w:top w:val="single" w:sz="4" w:space="0" w:color="auto"/>
                    <w:left w:val="single" w:sz="4" w:space="0" w:color="auto"/>
                    <w:bottom w:val="nil"/>
                    <w:right w:val="single" w:sz="4" w:space="0" w:color="auto"/>
                  </w:tcBorders>
                </w:tcPr>
                <w:p w:rsidR="009749DF" w:rsidRPr="00395897" w:rsidRDefault="009749DF" w:rsidP="00F148CF">
                  <w:pPr>
                    <w:rPr>
                      <w:rFonts w:ascii="Times New Roman"/>
                      <w:color w:val="000000" w:themeColor="text1"/>
                    </w:rPr>
                  </w:pPr>
                </w:p>
              </w:tc>
              <w:tc>
                <w:tcPr>
                  <w:tcW w:w="972" w:type="pct"/>
                  <w:tcBorders>
                    <w:top w:val="single" w:sz="4" w:space="0" w:color="auto"/>
                    <w:left w:val="single" w:sz="4" w:space="0" w:color="auto"/>
                    <w:bottom w:val="nil"/>
                    <w:right w:val="single" w:sz="4" w:space="0" w:color="auto"/>
                  </w:tcBorders>
                </w:tcPr>
                <w:p w:rsidR="009749DF" w:rsidRPr="00395897" w:rsidRDefault="009749DF" w:rsidP="00F148CF">
                  <w:pPr>
                    <w:rPr>
                      <w:rFonts w:ascii="Times New Roman"/>
                      <w:color w:val="000000" w:themeColor="text1"/>
                    </w:rPr>
                  </w:pPr>
                </w:p>
              </w:tc>
            </w:tr>
            <w:tr w:rsidR="009749DF" w:rsidRPr="00395897" w:rsidTr="00F148CF">
              <w:tc>
                <w:tcPr>
                  <w:tcW w:w="341" w:type="pct"/>
                  <w:vMerge/>
                  <w:tcBorders>
                    <w:right w:val="single" w:sz="4" w:space="0" w:color="auto"/>
                  </w:tcBorders>
                </w:tcPr>
                <w:p w:rsidR="009749DF" w:rsidRPr="00395897" w:rsidRDefault="009749DF" w:rsidP="00F148CF">
                  <w:pPr>
                    <w:ind w:left="240" w:hangingChars="100" w:hanging="240"/>
                    <w:rPr>
                      <w:rFonts w:ascii="Times New Roman"/>
                      <w:color w:val="000000" w:themeColor="text1"/>
                    </w:rPr>
                  </w:pPr>
                </w:p>
              </w:tc>
              <w:tc>
                <w:tcPr>
                  <w:tcW w:w="2626" w:type="pct"/>
                  <w:tcBorders>
                    <w:top w:val="nil"/>
                    <w:left w:val="single" w:sz="4" w:space="0" w:color="auto"/>
                    <w:bottom w:val="nil"/>
                    <w:right w:val="single" w:sz="4" w:space="0" w:color="auto"/>
                  </w:tcBorders>
                </w:tcPr>
                <w:p w:rsidR="009749DF" w:rsidRPr="00395897" w:rsidRDefault="009749DF" w:rsidP="00F148CF">
                  <w:pPr>
                    <w:ind w:leftChars="50" w:left="600" w:hangingChars="200" w:hanging="480"/>
                    <w:rPr>
                      <w:rFonts w:ascii="Times New Roman"/>
                      <w:color w:val="000000" w:themeColor="text1"/>
                    </w:rPr>
                  </w:pPr>
                  <w:r w:rsidRPr="00395897">
                    <w:rPr>
                      <w:rFonts w:ascii="Times New Roman" w:hint="eastAsia"/>
                      <w:color w:val="000000" w:themeColor="text1"/>
                    </w:rPr>
                    <w:t>（</w:t>
                  </w:r>
                  <w:r w:rsidRPr="00395897">
                    <w:rPr>
                      <w:rFonts w:ascii="Times New Roman" w:hint="eastAsia"/>
                      <w:color w:val="000000" w:themeColor="text1"/>
                    </w:rPr>
                    <w:t>1</w:t>
                  </w:r>
                  <w:r w:rsidRPr="00395897">
                    <w:rPr>
                      <w:rFonts w:ascii="Times New Roman" w:hint="eastAsia"/>
                      <w:color w:val="000000" w:themeColor="text1"/>
                    </w:rPr>
                    <w:t>）檢討及修訂各行業別排放管制規範</w:t>
                  </w:r>
                </w:p>
              </w:tc>
              <w:tc>
                <w:tcPr>
                  <w:tcW w:w="1060" w:type="pct"/>
                  <w:tcBorders>
                    <w:top w:val="nil"/>
                    <w:left w:val="single" w:sz="4" w:space="0" w:color="auto"/>
                    <w:bottom w:val="nil"/>
                    <w:right w:val="single" w:sz="4" w:space="0" w:color="auto"/>
                  </w:tcBorders>
                </w:tcPr>
                <w:p w:rsidR="009749DF" w:rsidRPr="00395897" w:rsidRDefault="009749DF" w:rsidP="00F148CF">
                  <w:pPr>
                    <w:rPr>
                      <w:rFonts w:ascii="Times New Roman"/>
                      <w:color w:val="000000" w:themeColor="text1"/>
                    </w:rPr>
                  </w:pPr>
                  <w:r w:rsidRPr="00395897">
                    <w:rPr>
                      <w:rFonts w:ascii="Times New Roman" w:hint="eastAsia"/>
                      <w:color w:val="000000" w:themeColor="text1"/>
                    </w:rPr>
                    <w:t>本署</w:t>
                  </w:r>
                </w:p>
              </w:tc>
              <w:tc>
                <w:tcPr>
                  <w:tcW w:w="972" w:type="pct"/>
                  <w:tcBorders>
                    <w:top w:val="nil"/>
                    <w:left w:val="single" w:sz="4" w:space="0" w:color="auto"/>
                    <w:bottom w:val="nil"/>
                    <w:right w:val="single" w:sz="4" w:space="0" w:color="auto"/>
                  </w:tcBorders>
                </w:tcPr>
                <w:p w:rsidR="009749DF" w:rsidRPr="00395897" w:rsidRDefault="009749DF" w:rsidP="00F148CF">
                  <w:pPr>
                    <w:rPr>
                      <w:rFonts w:ascii="Times New Roman"/>
                      <w:color w:val="000000" w:themeColor="text1"/>
                    </w:rPr>
                  </w:pPr>
                </w:p>
              </w:tc>
            </w:tr>
            <w:tr w:rsidR="009749DF" w:rsidRPr="00395897" w:rsidTr="00F148CF">
              <w:tc>
                <w:tcPr>
                  <w:tcW w:w="341" w:type="pct"/>
                  <w:vMerge/>
                  <w:tcBorders>
                    <w:right w:val="single" w:sz="4" w:space="0" w:color="auto"/>
                  </w:tcBorders>
                </w:tcPr>
                <w:p w:rsidR="009749DF" w:rsidRPr="00395897" w:rsidRDefault="009749DF" w:rsidP="00F148CF">
                  <w:pPr>
                    <w:ind w:left="240" w:hangingChars="100" w:hanging="240"/>
                    <w:rPr>
                      <w:rFonts w:ascii="Times New Roman"/>
                      <w:color w:val="000000" w:themeColor="text1"/>
                    </w:rPr>
                  </w:pPr>
                </w:p>
              </w:tc>
              <w:tc>
                <w:tcPr>
                  <w:tcW w:w="2626" w:type="pct"/>
                  <w:tcBorders>
                    <w:top w:val="nil"/>
                    <w:left w:val="single" w:sz="4" w:space="0" w:color="auto"/>
                    <w:bottom w:val="nil"/>
                    <w:right w:val="single" w:sz="4" w:space="0" w:color="auto"/>
                  </w:tcBorders>
                </w:tcPr>
                <w:p w:rsidR="009749DF" w:rsidRPr="00395897" w:rsidRDefault="009749DF" w:rsidP="00F148CF">
                  <w:pPr>
                    <w:ind w:leftChars="50" w:left="600" w:hangingChars="200" w:hanging="480"/>
                    <w:rPr>
                      <w:rFonts w:ascii="Times New Roman"/>
                      <w:color w:val="000000" w:themeColor="text1"/>
                    </w:rPr>
                  </w:pPr>
                  <w:r w:rsidRPr="00395897">
                    <w:rPr>
                      <w:rFonts w:ascii="Times New Roman" w:hint="eastAsia"/>
                      <w:color w:val="000000" w:themeColor="text1"/>
                    </w:rPr>
                    <w:t>（</w:t>
                  </w:r>
                  <w:r w:rsidRPr="00395897">
                    <w:rPr>
                      <w:rFonts w:ascii="Times New Roman" w:hint="eastAsia"/>
                      <w:color w:val="000000" w:themeColor="text1"/>
                    </w:rPr>
                    <w:t>2</w:t>
                  </w:r>
                  <w:r w:rsidRPr="00395897">
                    <w:rPr>
                      <w:rFonts w:ascii="Times New Roman" w:hint="eastAsia"/>
                      <w:color w:val="000000" w:themeColor="text1"/>
                    </w:rPr>
                    <w:t>）落實固定污染源相關管制措施並加強稽查</w:t>
                  </w:r>
                </w:p>
              </w:tc>
              <w:tc>
                <w:tcPr>
                  <w:tcW w:w="1060" w:type="pct"/>
                  <w:tcBorders>
                    <w:top w:val="nil"/>
                    <w:left w:val="single" w:sz="4" w:space="0" w:color="auto"/>
                    <w:bottom w:val="nil"/>
                    <w:right w:val="single" w:sz="4" w:space="0" w:color="auto"/>
                  </w:tcBorders>
                </w:tcPr>
                <w:p w:rsidR="009749DF" w:rsidRPr="00395897" w:rsidRDefault="009749DF" w:rsidP="00F148CF">
                  <w:pPr>
                    <w:rPr>
                      <w:rFonts w:ascii="Times New Roman"/>
                      <w:color w:val="000000" w:themeColor="text1"/>
                    </w:rPr>
                  </w:pPr>
                  <w:r w:rsidRPr="00395897">
                    <w:rPr>
                      <w:rFonts w:ascii="Times New Roman" w:hint="eastAsia"/>
                      <w:color w:val="000000" w:themeColor="text1"/>
                    </w:rPr>
                    <w:t>地方主管機關</w:t>
                  </w:r>
                </w:p>
              </w:tc>
              <w:tc>
                <w:tcPr>
                  <w:tcW w:w="972" w:type="pct"/>
                  <w:tcBorders>
                    <w:top w:val="nil"/>
                    <w:left w:val="single" w:sz="4" w:space="0" w:color="auto"/>
                    <w:bottom w:val="nil"/>
                    <w:right w:val="single" w:sz="4" w:space="0" w:color="auto"/>
                  </w:tcBorders>
                </w:tcPr>
                <w:p w:rsidR="009749DF" w:rsidRPr="00395897" w:rsidRDefault="009749DF" w:rsidP="00F148CF">
                  <w:pPr>
                    <w:rPr>
                      <w:rFonts w:ascii="Times New Roman"/>
                      <w:color w:val="000000" w:themeColor="text1"/>
                    </w:rPr>
                  </w:pPr>
                </w:p>
              </w:tc>
            </w:tr>
            <w:tr w:rsidR="009749DF" w:rsidRPr="00395897" w:rsidTr="00F148CF">
              <w:tc>
                <w:tcPr>
                  <w:tcW w:w="341" w:type="pct"/>
                  <w:vMerge/>
                  <w:tcBorders>
                    <w:right w:val="single" w:sz="4" w:space="0" w:color="auto"/>
                  </w:tcBorders>
                </w:tcPr>
                <w:p w:rsidR="009749DF" w:rsidRPr="00395897" w:rsidRDefault="009749DF" w:rsidP="00F148CF">
                  <w:pPr>
                    <w:ind w:left="240" w:hangingChars="100" w:hanging="240"/>
                    <w:rPr>
                      <w:rFonts w:ascii="Times New Roman"/>
                      <w:color w:val="000000" w:themeColor="text1"/>
                    </w:rPr>
                  </w:pPr>
                </w:p>
              </w:tc>
              <w:tc>
                <w:tcPr>
                  <w:tcW w:w="2626" w:type="pct"/>
                  <w:tcBorders>
                    <w:top w:val="nil"/>
                    <w:left w:val="single" w:sz="4" w:space="0" w:color="auto"/>
                    <w:bottom w:val="nil"/>
                    <w:right w:val="single" w:sz="4" w:space="0" w:color="auto"/>
                  </w:tcBorders>
                </w:tcPr>
                <w:p w:rsidR="009749DF" w:rsidRPr="00395897" w:rsidRDefault="009749DF" w:rsidP="00F148CF">
                  <w:pPr>
                    <w:ind w:leftChars="50" w:left="600" w:hangingChars="200" w:hanging="480"/>
                    <w:rPr>
                      <w:rFonts w:ascii="Times New Roman"/>
                      <w:color w:val="000000" w:themeColor="text1"/>
                    </w:rPr>
                  </w:pPr>
                  <w:r w:rsidRPr="00395897">
                    <w:rPr>
                      <w:rFonts w:ascii="Times New Roman" w:hint="eastAsia"/>
                      <w:color w:val="000000" w:themeColor="text1"/>
                    </w:rPr>
                    <w:t>（</w:t>
                  </w:r>
                  <w:r w:rsidRPr="00395897">
                    <w:rPr>
                      <w:rFonts w:ascii="Times New Roman" w:hint="eastAsia"/>
                      <w:color w:val="000000" w:themeColor="text1"/>
                    </w:rPr>
                    <w:t>3</w:t>
                  </w:r>
                  <w:r w:rsidRPr="00395897">
                    <w:rPr>
                      <w:rFonts w:ascii="Times New Roman" w:hint="eastAsia"/>
                      <w:color w:val="000000" w:themeColor="text1"/>
                    </w:rPr>
                    <w:t>）執行最佳可行控制技術管制</w:t>
                  </w:r>
                </w:p>
              </w:tc>
              <w:tc>
                <w:tcPr>
                  <w:tcW w:w="1060" w:type="pct"/>
                  <w:tcBorders>
                    <w:top w:val="nil"/>
                    <w:left w:val="single" w:sz="4" w:space="0" w:color="auto"/>
                    <w:bottom w:val="nil"/>
                    <w:right w:val="single" w:sz="4" w:space="0" w:color="auto"/>
                  </w:tcBorders>
                </w:tcPr>
                <w:p w:rsidR="009749DF" w:rsidRPr="00395897" w:rsidRDefault="009749DF" w:rsidP="00F148CF">
                  <w:pPr>
                    <w:rPr>
                      <w:rFonts w:ascii="Times New Roman"/>
                      <w:color w:val="000000" w:themeColor="text1"/>
                    </w:rPr>
                  </w:pPr>
                  <w:r w:rsidRPr="00395897">
                    <w:rPr>
                      <w:rFonts w:ascii="Times New Roman" w:hint="eastAsia"/>
                      <w:color w:val="000000" w:themeColor="text1"/>
                    </w:rPr>
                    <w:t>地方主管機關</w:t>
                  </w:r>
                </w:p>
              </w:tc>
              <w:tc>
                <w:tcPr>
                  <w:tcW w:w="972" w:type="pct"/>
                  <w:tcBorders>
                    <w:top w:val="nil"/>
                    <w:left w:val="single" w:sz="4" w:space="0" w:color="auto"/>
                    <w:bottom w:val="nil"/>
                    <w:right w:val="single" w:sz="4" w:space="0" w:color="auto"/>
                  </w:tcBorders>
                </w:tcPr>
                <w:p w:rsidR="009749DF" w:rsidRPr="00395897" w:rsidRDefault="009749DF" w:rsidP="00F148CF">
                  <w:pPr>
                    <w:rPr>
                      <w:rFonts w:ascii="Times New Roman"/>
                      <w:color w:val="000000" w:themeColor="text1"/>
                    </w:rPr>
                  </w:pPr>
                </w:p>
              </w:tc>
            </w:tr>
            <w:tr w:rsidR="009749DF" w:rsidRPr="00395897" w:rsidTr="00F148CF">
              <w:tc>
                <w:tcPr>
                  <w:tcW w:w="341" w:type="pct"/>
                  <w:vMerge/>
                  <w:tcBorders>
                    <w:right w:val="single" w:sz="4" w:space="0" w:color="auto"/>
                  </w:tcBorders>
                </w:tcPr>
                <w:p w:rsidR="009749DF" w:rsidRPr="00395897" w:rsidRDefault="009749DF" w:rsidP="00F148CF">
                  <w:pPr>
                    <w:ind w:left="240" w:hangingChars="100" w:hanging="240"/>
                    <w:rPr>
                      <w:rFonts w:ascii="Times New Roman"/>
                      <w:color w:val="000000" w:themeColor="text1"/>
                    </w:rPr>
                  </w:pPr>
                </w:p>
              </w:tc>
              <w:tc>
                <w:tcPr>
                  <w:tcW w:w="2626" w:type="pct"/>
                  <w:tcBorders>
                    <w:top w:val="nil"/>
                    <w:left w:val="single" w:sz="4" w:space="0" w:color="auto"/>
                    <w:bottom w:val="nil"/>
                    <w:right w:val="single" w:sz="4" w:space="0" w:color="auto"/>
                  </w:tcBorders>
                </w:tcPr>
                <w:p w:rsidR="009749DF" w:rsidRPr="00395897" w:rsidRDefault="009749DF" w:rsidP="00F148CF">
                  <w:pPr>
                    <w:ind w:left="240" w:hangingChars="100" w:hanging="240"/>
                    <w:rPr>
                      <w:rFonts w:ascii="Times New Roman"/>
                      <w:color w:val="000000" w:themeColor="text1"/>
                    </w:rPr>
                  </w:pPr>
                  <w:r w:rsidRPr="00395897">
                    <w:rPr>
                      <w:rFonts w:ascii="Times New Roman" w:hint="eastAsia"/>
                      <w:color w:val="000000" w:themeColor="text1"/>
                    </w:rPr>
                    <w:t>2.</w:t>
                  </w:r>
                  <w:r w:rsidRPr="00395897">
                    <w:rPr>
                      <w:rFonts w:ascii="Times New Roman" w:hint="eastAsia"/>
                      <w:color w:val="000000" w:themeColor="text1"/>
                    </w:rPr>
                    <w:t>經濟誘因措施</w:t>
                  </w:r>
                </w:p>
              </w:tc>
              <w:tc>
                <w:tcPr>
                  <w:tcW w:w="1060" w:type="pct"/>
                  <w:tcBorders>
                    <w:top w:val="nil"/>
                    <w:left w:val="single" w:sz="4" w:space="0" w:color="auto"/>
                    <w:bottom w:val="nil"/>
                    <w:right w:val="single" w:sz="4" w:space="0" w:color="auto"/>
                  </w:tcBorders>
                </w:tcPr>
                <w:p w:rsidR="009749DF" w:rsidRPr="00395897" w:rsidRDefault="009749DF" w:rsidP="00F148CF">
                  <w:pPr>
                    <w:rPr>
                      <w:rFonts w:ascii="Times New Roman"/>
                      <w:color w:val="000000" w:themeColor="text1"/>
                    </w:rPr>
                  </w:pPr>
                </w:p>
              </w:tc>
              <w:tc>
                <w:tcPr>
                  <w:tcW w:w="972" w:type="pct"/>
                  <w:tcBorders>
                    <w:top w:val="nil"/>
                    <w:left w:val="single" w:sz="4" w:space="0" w:color="auto"/>
                    <w:bottom w:val="nil"/>
                    <w:right w:val="single" w:sz="4" w:space="0" w:color="auto"/>
                  </w:tcBorders>
                </w:tcPr>
                <w:p w:rsidR="009749DF" w:rsidRPr="00395897" w:rsidRDefault="009749DF" w:rsidP="00F148CF">
                  <w:pPr>
                    <w:rPr>
                      <w:rFonts w:ascii="Times New Roman"/>
                      <w:color w:val="000000" w:themeColor="text1"/>
                    </w:rPr>
                  </w:pPr>
                </w:p>
              </w:tc>
            </w:tr>
            <w:tr w:rsidR="009749DF" w:rsidRPr="00395897" w:rsidTr="00F148CF">
              <w:tc>
                <w:tcPr>
                  <w:tcW w:w="341" w:type="pct"/>
                  <w:vMerge/>
                  <w:tcBorders>
                    <w:right w:val="single" w:sz="4" w:space="0" w:color="auto"/>
                  </w:tcBorders>
                </w:tcPr>
                <w:p w:rsidR="009749DF" w:rsidRPr="00395897" w:rsidRDefault="009749DF" w:rsidP="00F148CF">
                  <w:pPr>
                    <w:ind w:left="240" w:hangingChars="100" w:hanging="240"/>
                    <w:rPr>
                      <w:rFonts w:ascii="Times New Roman"/>
                      <w:color w:val="000000" w:themeColor="text1"/>
                    </w:rPr>
                  </w:pPr>
                </w:p>
              </w:tc>
              <w:tc>
                <w:tcPr>
                  <w:tcW w:w="2626" w:type="pct"/>
                  <w:tcBorders>
                    <w:top w:val="nil"/>
                    <w:left w:val="single" w:sz="4" w:space="0" w:color="auto"/>
                    <w:bottom w:val="nil"/>
                    <w:right w:val="single" w:sz="4" w:space="0" w:color="auto"/>
                  </w:tcBorders>
                </w:tcPr>
                <w:p w:rsidR="009749DF" w:rsidRPr="00395897" w:rsidRDefault="009749DF" w:rsidP="00F148CF">
                  <w:pPr>
                    <w:ind w:leftChars="50" w:left="600" w:hangingChars="200" w:hanging="480"/>
                    <w:rPr>
                      <w:rFonts w:ascii="Times New Roman"/>
                      <w:color w:val="000000" w:themeColor="text1"/>
                    </w:rPr>
                  </w:pPr>
                  <w:r w:rsidRPr="00395897">
                    <w:rPr>
                      <w:rFonts w:ascii="Times New Roman" w:hint="eastAsia"/>
                      <w:color w:val="000000" w:themeColor="text1"/>
                    </w:rPr>
                    <w:t>（</w:t>
                  </w:r>
                  <w:r w:rsidRPr="00395897">
                    <w:rPr>
                      <w:rFonts w:ascii="Times New Roman" w:hint="eastAsia"/>
                      <w:color w:val="000000" w:themeColor="text1"/>
                    </w:rPr>
                    <w:t>1</w:t>
                  </w:r>
                  <w:r w:rsidRPr="00395897">
                    <w:rPr>
                      <w:rFonts w:ascii="Times New Roman" w:hint="eastAsia"/>
                      <w:color w:val="000000" w:themeColor="text1"/>
                    </w:rPr>
                    <w:t>）擴大空氣污染防制費收費對象</w:t>
                  </w:r>
                </w:p>
              </w:tc>
              <w:tc>
                <w:tcPr>
                  <w:tcW w:w="1060" w:type="pct"/>
                  <w:tcBorders>
                    <w:top w:val="nil"/>
                    <w:left w:val="single" w:sz="4" w:space="0" w:color="auto"/>
                    <w:bottom w:val="nil"/>
                    <w:right w:val="single" w:sz="4" w:space="0" w:color="auto"/>
                  </w:tcBorders>
                </w:tcPr>
                <w:p w:rsidR="009749DF" w:rsidRPr="00395897" w:rsidRDefault="009749DF" w:rsidP="00F148CF">
                  <w:pPr>
                    <w:rPr>
                      <w:rFonts w:ascii="Times New Roman"/>
                      <w:color w:val="000000" w:themeColor="text1"/>
                    </w:rPr>
                  </w:pPr>
                  <w:r w:rsidRPr="00395897">
                    <w:rPr>
                      <w:rFonts w:ascii="Times New Roman" w:hint="eastAsia"/>
                      <w:color w:val="000000" w:themeColor="text1"/>
                    </w:rPr>
                    <w:t>本署</w:t>
                  </w:r>
                </w:p>
              </w:tc>
              <w:tc>
                <w:tcPr>
                  <w:tcW w:w="972" w:type="pct"/>
                  <w:tcBorders>
                    <w:top w:val="nil"/>
                    <w:left w:val="single" w:sz="4" w:space="0" w:color="auto"/>
                    <w:bottom w:val="nil"/>
                    <w:right w:val="single" w:sz="4" w:space="0" w:color="auto"/>
                  </w:tcBorders>
                </w:tcPr>
                <w:p w:rsidR="009749DF" w:rsidRPr="00395897" w:rsidRDefault="009749DF" w:rsidP="00F148CF">
                  <w:pPr>
                    <w:rPr>
                      <w:rFonts w:ascii="Times New Roman"/>
                      <w:color w:val="000000" w:themeColor="text1"/>
                    </w:rPr>
                  </w:pPr>
                </w:p>
              </w:tc>
            </w:tr>
            <w:tr w:rsidR="009749DF" w:rsidRPr="00395897" w:rsidTr="00F148CF">
              <w:tc>
                <w:tcPr>
                  <w:tcW w:w="341" w:type="pct"/>
                  <w:vMerge/>
                  <w:tcBorders>
                    <w:right w:val="single" w:sz="4" w:space="0" w:color="auto"/>
                  </w:tcBorders>
                </w:tcPr>
                <w:p w:rsidR="009749DF" w:rsidRPr="00395897" w:rsidRDefault="009749DF" w:rsidP="00F148CF">
                  <w:pPr>
                    <w:ind w:left="240" w:hangingChars="100" w:hanging="240"/>
                    <w:rPr>
                      <w:rFonts w:ascii="Times New Roman"/>
                      <w:color w:val="000000" w:themeColor="text1"/>
                    </w:rPr>
                  </w:pPr>
                </w:p>
              </w:tc>
              <w:tc>
                <w:tcPr>
                  <w:tcW w:w="2626" w:type="pct"/>
                  <w:tcBorders>
                    <w:top w:val="nil"/>
                    <w:left w:val="single" w:sz="4" w:space="0" w:color="auto"/>
                    <w:bottom w:val="nil"/>
                    <w:right w:val="single" w:sz="4" w:space="0" w:color="auto"/>
                  </w:tcBorders>
                </w:tcPr>
                <w:p w:rsidR="009749DF" w:rsidRPr="00395897" w:rsidRDefault="009749DF" w:rsidP="00F148CF">
                  <w:pPr>
                    <w:ind w:leftChars="50" w:left="600" w:hangingChars="200" w:hanging="480"/>
                    <w:rPr>
                      <w:rFonts w:ascii="Times New Roman"/>
                      <w:color w:val="000000" w:themeColor="text1"/>
                    </w:rPr>
                  </w:pPr>
                  <w:r w:rsidRPr="00395897">
                    <w:rPr>
                      <w:rFonts w:ascii="Times New Roman" w:hint="eastAsia"/>
                      <w:color w:val="000000" w:themeColor="text1"/>
                    </w:rPr>
                    <w:t>（</w:t>
                  </w:r>
                  <w:r w:rsidRPr="00395897">
                    <w:rPr>
                      <w:rFonts w:ascii="Times New Roman" w:hint="eastAsia"/>
                      <w:color w:val="000000" w:themeColor="text1"/>
                    </w:rPr>
                    <w:t>2</w:t>
                  </w:r>
                  <w:r w:rsidRPr="00395897">
                    <w:rPr>
                      <w:rFonts w:ascii="Times New Roman" w:hint="eastAsia"/>
                      <w:color w:val="000000" w:themeColor="text1"/>
                    </w:rPr>
                    <w:t>）依本法第十七條第三項規定檢討修正收費費率</w:t>
                  </w:r>
                </w:p>
              </w:tc>
              <w:tc>
                <w:tcPr>
                  <w:tcW w:w="1060" w:type="pct"/>
                  <w:tcBorders>
                    <w:top w:val="nil"/>
                    <w:left w:val="single" w:sz="4" w:space="0" w:color="auto"/>
                    <w:bottom w:val="nil"/>
                    <w:right w:val="single" w:sz="4" w:space="0" w:color="auto"/>
                  </w:tcBorders>
                </w:tcPr>
                <w:p w:rsidR="009749DF" w:rsidRPr="00395897" w:rsidRDefault="009749DF" w:rsidP="00F148CF">
                  <w:pPr>
                    <w:rPr>
                      <w:rFonts w:ascii="Times New Roman"/>
                      <w:color w:val="000000" w:themeColor="text1"/>
                    </w:rPr>
                  </w:pPr>
                  <w:r w:rsidRPr="00395897">
                    <w:rPr>
                      <w:rFonts w:ascii="Times New Roman" w:hint="eastAsia"/>
                      <w:color w:val="000000" w:themeColor="text1"/>
                    </w:rPr>
                    <w:t>地方主管機關</w:t>
                  </w:r>
                </w:p>
              </w:tc>
              <w:tc>
                <w:tcPr>
                  <w:tcW w:w="972" w:type="pct"/>
                  <w:tcBorders>
                    <w:top w:val="nil"/>
                    <w:left w:val="single" w:sz="4" w:space="0" w:color="auto"/>
                    <w:bottom w:val="nil"/>
                    <w:right w:val="single" w:sz="4" w:space="0" w:color="auto"/>
                  </w:tcBorders>
                </w:tcPr>
                <w:p w:rsidR="009749DF" w:rsidRPr="00395897" w:rsidRDefault="009749DF" w:rsidP="00F148CF">
                  <w:pPr>
                    <w:rPr>
                      <w:rFonts w:ascii="Times New Roman"/>
                      <w:color w:val="000000" w:themeColor="text1"/>
                    </w:rPr>
                  </w:pPr>
                  <w:r w:rsidRPr="00395897">
                    <w:rPr>
                      <w:rFonts w:ascii="Times New Roman" w:hint="eastAsia"/>
                      <w:color w:val="000000" w:themeColor="text1"/>
                    </w:rPr>
                    <w:t>本署</w:t>
                  </w:r>
                </w:p>
              </w:tc>
            </w:tr>
            <w:tr w:rsidR="009749DF" w:rsidRPr="00395897" w:rsidTr="00F148CF">
              <w:tc>
                <w:tcPr>
                  <w:tcW w:w="341" w:type="pct"/>
                  <w:vMerge/>
                  <w:tcBorders>
                    <w:right w:val="single" w:sz="4" w:space="0" w:color="auto"/>
                  </w:tcBorders>
                </w:tcPr>
                <w:p w:rsidR="009749DF" w:rsidRPr="00395897" w:rsidRDefault="009749DF" w:rsidP="00F148CF">
                  <w:pPr>
                    <w:ind w:left="240" w:hangingChars="100" w:hanging="240"/>
                    <w:rPr>
                      <w:rFonts w:ascii="Times New Roman"/>
                      <w:color w:val="000000" w:themeColor="text1"/>
                    </w:rPr>
                  </w:pPr>
                </w:p>
              </w:tc>
              <w:tc>
                <w:tcPr>
                  <w:tcW w:w="2626" w:type="pct"/>
                  <w:tcBorders>
                    <w:top w:val="nil"/>
                    <w:left w:val="single" w:sz="4" w:space="0" w:color="auto"/>
                    <w:bottom w:val="nil"/>
                    <w:right w:val="single" w:sz="4" w:space="0" w:color="auto"/>
                  </w:tcBorders>
                </w:tcPr>
                <w:p w:rsidR="009749DF" w:rsidRPr="00395897" w:rsidRDefault="009749DF" w:rsidP="00F148CF">
                  <w:pPr>
                    <w:ind w:leftChars="50" w:left="600" w:hangingChars="200" w:hanging="480"/>
                    <w:rPr>
                      <w:rFonts w:ascii="Times New Roman"/>
                      <w:color w:val="000000" w:themeColor="text1"/>
                    </w:rPr>
                  </w:pPr>
                  <w:r w:rsidRPr="00395897">
                    <w:rPr>
                      <w:rFonts w:ascii="Times New Roman" w:hint="eastAsia"/>
                      <w:color w:val="000000" w:themeColor="text1"/>
                    </w:rPr>
                    <w:t>（</w:t>
                  </w:r>
                  <w:r w:rsidRPr="00395897">
                    <w:rPr>
                      <w:rFonts w:ascii="Times New Roman" w:hint="eastAsia"/>
                      <w:color w:val="000000" w:themeColor="text1"/>
                    </w:rPr>
                    <w:t>3</w:t>
                  </w:r>
                  <w:r w:rsidRPr="00395897">
                    <w:rPr>
                      <w:rFonts w:ascii="Times New Roman" w:hint="eastAsia"/>
                      <w:color w:val="000000" w:themeColor="text1"/>
                    </w:rPr>
                    <w:t>）合理化計量方式規定</w:t>
                  </w:r>
                </w:p>
              </w:tc>
              <w:tc>
                <w:tcPr>
                  <w:tcW w:w="1060" w:type="pct"/>
                  <w:tcBorders>
                    <w:top w:val="nil"/>
                    <w:left w:val="single" w:sz="4" w:space="0" w:color="auto"/>
                    <w:bottom w:val="nil"/>
                    <w:right w:val="single" w:sz="4" w:space="0" w:color="auto"/>
                  </w:tcBorders>
                </w:tcPr>
                <w:p w:rsidR="009749DF" w:rsidRPr="00395897" w:rsidRDefault="009749DF" w:rsidP="00F148CF">
                  <w:pPr>
                    <w:rPr>
                      <w:rFonts w:ascii="Times New Roman"/>
                      <w:color w:val="000000" w:themeColor="text1"/>
                    </w:rPr>
                  </w:pPr>
                  <w:r w:rsidRPr="00395897">
                    <w:rPr>
                      <w:rFonts w:ascii="Times New Roman" w:hint="eastAsia"/>
                      <w:color w:val="000000" w:themeColor="text1"/>
                    </w:rPr>
                    <w:t>本署</w:t>
                  </w:r>
                </w:p>
              </w:tc>
              <w:tc>
                <w:tcPr>
                  <w:tcW w:w="972" w:type="pct"/>
                  <w:tcBorders>
                    <w:top w:val="nil"/>
                    <w:left w:val="single" w:sz="4" w:space="0" w:color="auto"/>
                    <w:bottom w:val="nil"/>
                    <w:right w:val="single" w:sz="4" w:space="0" w:color="auto"/>
                  </w:tcBorders>
                </w:tcPr>
                <w:p w:rsidR="009749DF" w:rsidRPr="00395897" w:rsidRDefault="009749DF" w:rsidP="00F148CF">
                  <w:pPr>
                    <w:rPr>
                      <w:rFonts w:ascii="Times New Roman"/>
                      <w:color w:val="000000" w:themeColor="text1"/>
                    </w:rPr>
                  </w:pPr>
                </w:p>
              </w:tc>
            </w:tr>
            <w:tr w:rsidR="009749DF" w:rsidRPr="00395897" w:rsidTr="00F148CF">
              <w:tc>
                <w:tcPr>
                  <w:tcW w:w="341" w:type="pct"/>
                  <w:vMerge/>
                  <w:tcBorders>
                    <w:right w:val="single" w:sz="4" w:space="0" w:color="auto"/>
                  </w:tcBorders>
                </w:tcPr>
                <w:p w:rsidR="009749DF" w:rsidRPr="00395897" w:rsidRDefault="009749DF" w:rsidP="00F148CF">
                  <w:pPr>
                    <w:ind w:left="240" w:hangingChars="100" w:hanging="240"/>
                    <w:rPr>
                      <w:rFonts w:ascii="Times New Roman"/>
                      <w:color w:val="000000" w:themeColor="text1"/>
                    </w:rPr>
                  </w:pPr>
                </w:p>
              </w:tc>
              <w:tc>
                <w:tcPr>
                  <w:tcW w:w="2626" w:type="pct"/>
                  <w:tcBorders>
                    <w:top w:val="nil"/>
                    <w:left w:val="single" w:sz="4" w:space="0" w:color="auto"/>
                    <w:bottom w:val="nil"/>
                    <w:right w:val="single" w:sz="4" w:space="0" w:color="auto"/>
                  </w:tcBorders>
                </w:tcPr>
                <w:p w:rsidR="009749DF" w:rsidRPr="00395897" w:rsidRDefault="009749DF" w:rsidP="00F148CF">
                  <w:pPr>
                    <w:ind w:left="240" w:hangingChars="100" w:hanging="240"/>
                    <w:rPr>
                      <w:rFonts w:ascii="Times New Roman"/>
                      <w:color w:val="000000" w:themeColor="text1"/>
                    </w:rPr>
                  </w:pPr>
                  <w:r w:rsidRPr="00395897">
                    <w:rPr>
                      <w:rFonts w:ascii="Times New Roman" w:hint="eastAsia"/>
                      <w:color w:val="000000" w:themeColor="text1"/>
                    </w:rPr>
                    <w:t>3.</w:t>
                  </w:r>
                  <w:r w:rsidRPr="00395897">
                    <w:rPr>
                      <w:rFonts w:ascii="Times New Roman" w:hint="eastAsia"/>
                      <w:color w:val="000000" w:themeColor="text1"/>
                    </w:rPr>
                    <w:t>固定污染源指定削減及增量抵換之總量管制措施</w:t>
                  </w:r>
                </w:p>
              </w:tc>
              <w:tc>
                <w:tcPr>
                  <w:tcW w:w="1060" w:type="pct"/>
                  <w:tcBorders>
                    <w:top w:val="nil"/>
                    <w:left w:val="single" w:sz="4" w:space="0" w:color="auto"/>
                    <w:bottom w:val="nil"/>
                    <w:right w:val="single" w:sz="4" w:space="0" w:color="auto"/>
                  </w:tcBorders>
                </w:tcPr>
                <w:p w:rsidR="009749DF" w:rsidRPr="00395897" w:rsidRDefault="009749DF" w:rsidP="00F148CF">
                  <w:pPr>
                    <w:rPr>
                      <w:rFonts w:ascii="Times New Roman"/>
                      <w:color w:val="000000" w:themeColor="text1"/>
                    </w:rPr>
                  </w:pPr>
                </w:p>
              </w:tc>
              <w:tc>
                <w:tcPr>
                  <w:tcW w:w="972" w:type="pct"/>
                  <w:tcBorders>
                    <w:top w:val="nil"/>
                    <w:left w:val="single" w:sz="4" w:space="0" w:color="auto"/>
                    <w:bottom w:val="nil"/>
                    <w:right w:val="single" w:sz="4" w:space="0" w:color="auto"/>
                  </w:tcBorders>
                </w:tcPr>
                <w:p w:rsidR="009749DF" w:rsidRPr="00395897" w:rsidRDefault="009749DF" w:rsidP="00F148CF">
                  <w:pPr>
                    <w:rPr>
                      <w:rFonts w:ascii="Times New Roman"/>
                      <w:color w:val="000000" w:themeColor="text1"/>
                    </w:rPr>
                  </w:pPr>
                </w:p>
              </w:tc>
            </w:tr>
            <w:tr w:rsidR="009749DF" w:rsidRPr="00395897" w:rsidTr="00F148CF">
              <w:tc>
                <w:tcPr>
                  <w:tcW w:w="341" w:type="pct"/>
                  <w:vMerge/>
                  <w:tcBorders>
                    <w:right w:val="single" w:sz="4" w:space="0" w:color="auto"/>
                  </w:tcBorders>
                </w:tcPr>
                <w:p w:rsidR="009749DF" w:rsidRPr="00395897" w:rsidRDefault="009749DF" w:rsidP="00F148CF">
                  <w:pPr>
                    <w:ind w:left="240" w:hangingChars="100" w:hanging="240"/>
                    <w:rPr>
                      <w:rFonts w:ascii="Times New Roman"/>
                      <w:color w:val="000000" w:themeColor="text1"/>
                    </w:rPr>
                  </w:pPr>
                </w:p>
              </w:tc>
              <w:tc>
                <w:tcPr>
                  <w:tcW w:w="2626" w:type="pct"/>
                  <w:tcBorders>
                    <w:top w:val="nil"/>
                    <w:left w:val="single" w:sz="4" w:space="0" w:color="auto"/>
                    <w:bottom w:val="nil"/>
                    <w:right w:val="single" w:sz="4" w:space="0" w:color="auto"/>
                  </w:tcBorders>
                </w:tcPr>
                <w:p w:rsidR="009749DF" w:rsidRPr="00395897" w:rsidRDefault="009749DF" w:rsidP="00F148CF">
                  <w:pPr>
                    <w:ind w:leftChars="50" w:left="600" w:hangingChars="200" w:hanging="480"/>
                    <w:rPr>
                      <w:rFonts w:ascii="Times New Roman"/>
                      <w:color w:val="000000" w:themeColor="text1"/>
                    </w:rPr>
                  </w:pPr>
                  <w:r w:rsidRPr="00395897">
                    <w:rPr>
                      <w:rFonts w:ascii="Times New Roman" w:hint="eastAsia"/>
                      <w:color w:val="000000" w:themeColor="text1"/>
                    </w:rPr>
                    <w:t>（</w:t>
                  </w:r>
                  <w:r w:rsidRPr="00395897">
                    <w:rPr>
                      <w:rFonts w:ascii="Times New Roman" w:hint="eastAsia"/>
                      <w:color w:val="000000" w:themeColor="text1"/>
                    </w:rPr>
                    <w:t>1</w:t>
                  </w:r>
                  <w:r w:rsidRPr="00395897">
                    <w:rPr>
                      <w:rFonts w:ascii="Times New Roman" w:hint="eastAsia"/>
                      <w:color w:val="000000" w:themeColor="text1"/>
                    </w:rPr>
                    <w:t>）實施新設或變更固定污染源達一定規模須取得足供抵換污染物增量之排放量</w:t>
                  </w:r>
                </w:p>
              </w:tc>
              <w:tc>
                <w:tcPr>
                  <w:tcW w:w="1060" w:type="pct"/>
                  <w:tcBorders>
                    <w:top w:val="nil"/>
                    <w:left w:val="single" w:sz="4" w:space="0" w:color="auto"/>
                    <w:bottom w:val="nil"/>
                    <w:right w:val="single" w:sz="4" w:space="0" w:color="auto"/>
                  </w:tcBorders>
                </w:tcPr>
                <w:p w:rsidR="009749DF" w:rsidRPr="00395897" w:rsidRDefault="009749DF" w:rsidP="00F148CF">
                  <w:pPr>
                    <w:rPr>
                      <w:rFonts w:ascii="Times New Roman"/>
                      <w:color w:val="000000" w:themeColor="text1"/>
                    </w:rPr>
                  </w:pPr>
                  <w:r w:rsidRPr="00395897">
                    <w:rPr>
                      <w:rFonts w:ascii="Times New Roman" w:hint="eastAsia"/>
                      <w:color w:val="000000" w:themeColor="text1"/>
                    </w:rPr>
                    <w:t>地方主管機關</w:t>
                  </w:r>
                </w:p>
              </w:tc>
              <w:tc>
                <w:tcPr>
                  <w:tcW w:w="972" w:type="pct"/>
                  <w:tcBorders>
                    <w:top w:val="nil"/>
                    <w:left w:val="single" w:sz="4" w:space="0" w:color="auto"/>
                    <w:bottom w:val="nil"/>
                    <w:right w:val="single" w:sz="4" w:space="0" w:color="auto"/>
                  </w:tcBorders>
                </w:tcPr>
                <w:p w:rsidR="009749DF" w:rsidRPr="00395897" w:rsidRDefault="009749DF" w:rsidP="00F148CF">
                  <w:pPr>
                    <w:rPr>
                      <w:rFonts w:ascii="Times New Roman"/>
                      <w:color w:val="000000" w:themeColor="text1"/>
                    </w:rPr>
                  </w:pPr>
                  <w:r w:rsidRPr="00395897">
                    <w:rPr>
                      <w:rFonts w:ascii="Times New Roman" w:hint="eastAsia"/>
                      <w:color w:val="000000" w:themeColor="text1"/>
                    </w:rPr>
                    <w:t>本署</w:t>
                  </w:r>
                </w:p>
              </w:tc>
            </w:tr>
            <w:tr w:rsidR="009749DF" w:rsidRPr="00395897" w:rsidTr="00F148CF">
              <w:tc>
                <w:tcPr>
                  <w:tcW w:w="341" w:type="pct"/>
                  <w:vMerge/>
                  <w:tcBorders>
                    <w:right w:val="single" w:sz="4" w:space="0" w:color="auto"/>
                  </w:tcBorders>
                </w:tcPr>
                <w:p w:rsidR="009749DF" w:rsidRPr="00395897" w:rsidRDefault="009749DF" w:rsidP="00F148CF">
                  <w:pPr>
                    <w:ind w:left="240" w:hangingChars="100" w:hanging="240"/>
                    <w:rPr>
                      <w:rFonts w:ascii="Times New Roman"/>
                      <w:color w:val="000000" w:themeColor="text1"/>
                    </w:rPr>
                  </w:pPr>
                </w:p>
              </w:tc>
              <w:tc>
                <w:tcPr>
                  <w:tcW w:w="2626" w:type="pct"/>
                  <w:tcBorders>
                    <w:top w:val="nil"/>
                    <w:left w:val="single" w:sz="4" w:space="0" w:color="auto"/>
                    <w:bottom w:val="nil"/>
                    <w:right w:val="single" w:sz="4" w:space="0" w:color="auto"/>
                  </w:tcBorders>
                </w:tcPr>
                <w:p w:rsidR="009749DF" w:rsidRPr="00395897" w:rsidRDefault="009749DF" w:rsidP="00F148CF">
                  <w:pPr>
                    <w:ind w:leftChars="50" w:left="600" w:hangingChars="200" w:hanging="480"/>
                    <w:rPr>
                      <w:rFonts w:ascii="Times New Roman"/>
                      <w:color w:val="000000" w:themeColor="text1"/>
                    </w:rPr>
                  </w:pPr>
                  <w:r w:rsidRPr="00395897">
                    <w:rPr>
                      <w:rFonts w:ascii="Times New Roman" w:hint="eastAsia"/>
                      <w:color w:val="000000" w:themeColor="text1"/>
                    </w:rPr>
                    <w:t>（</w:t>
                  </w:r>
                  <w:r w:rsidRPr="00395897">
                    <w:rPr>
                      <w:rFonts w:ascii="Times New Roman" w:hint="eastAsia"/>
                      <w:color w:val="000000" w:themeColor="text1"/>
                    </w:rPr>
                    <w:t>2</w:t>
                  </w:r>
                  <w:r w:rsidRPr="00395897">
                    <w:rPr>
                      <w:rFonts w:ascii="Times New Roman" w:hint="eastAsia"/>
                      <w:color w:val="000000" w:themeColor="text1"/>
                    </w:rPr>
                    <w:t>）既存固定污染源排放量認可與指定削減</w:t>
                  </w:r>
                </w:p>
              </w:tc>
              <w:tc>
                <w:tcPr>
                  <w:tcW w:w="1060" w:type="pct"/>
                  <w:tcBorders>
                    <w:top w:val="nil"/>
                    <w:left w:val="single" w:sz="4" w:space="0" w:color="auto"/>
                    <w:bottom w:val="nil"/>
                    <w:right w:val="single" w:sz="4" w:space="0" w:color="auto"/>
                  </w:tcBorders>
                </w:tcPr>
                <w:p w:rsidR="009749DF" w:rsidRPr="00395897" w:rsidRDefault="009749DF" w:rsidP="00F148CF">
                  <w:pPr>
                    <w:rPr>
                      <w:rFonts w:ascii="Times New Roman"/>
                      <w:color w:val="000000" w:themeColor="text1"/>
                    </w:rPr>
                  </w:pPr>
                  <w:r w:rsidRPr="00395897">
                    <w:rPr>
                      <w:rFonts w:ascii="Times New Roman" w:hint="eastAsia"/>
                      <w:color w:val="000000" w:themeColor="text1"/>
                    </w:rPr>
                    <w:t>地方主管機關</w:t>
                  </w:r>
                </w:p>
              </w:tc>
              <w:tc>
                <w:tcPr>
                  <w:tcW w:w="972" w:type="pct"/>
                  <w:tcBorders>
                    <w:top w:val="nil"/>
                    <w:left w:val="single" w:sz="4" w:space="0" w:color="auto"/>
                    <w:bottom w:val="nil"/>
                    <w:right w:val="single" w:sz="4" w:space="0" w:color="auto"/>
                  </w:tcBorders>
                </w:tcPr>
                <w:p w:rsidR="009749DF" w:rsidRPr="00395897" w:rsidRDefault="009749DF" w:rsidP="00F148CF">
                  <w:pPr>
                    <w:rPr>
                      <w:rFonts w:ascii="Times New Roman"/>
                      <w:color w:val="000000" w:themeColor="text1"/>
                    </w:rPr>
                  </w:pPr>
                  <w:r w:rsidRPr="00395897">
                    <w:rPr>
                      <w:rFonts w:ascii="Times New Roman" w:hint="eastAsia"/>
                      <w:color w:val="000000" w:themeColor="text1"/>
                    </w:rPr>
                    <w:t>本署</w:t>
                  </w:r>
                </w:p>
              </w:tc>
            </w:tr>
            <w:tr w:rsidR="009749DF" w:rsidRPr="00395897" w:rsidTr="00F148CF">
              <w:tc>
                <w:tcPr>
                  <w:tcW w:w="341" w:type="pct"/>
                  <w:vMerge/>
                  <w:tcBorders>
                    <w:right w:val="single" w:sz="4" w:space="0" w:color="auto"/>
                  </w:tcBorders>
                </w:tcPr>
                <w:p w:rsidR="009749DF" w:rsidRPr="00395897" w:rsidRDefault="009749DF" w:rsidP="00F148CF">
                  <w:pPr>
                    <w:ind w:left="240" w:hangingChars="100" w:hanging="240"/>
                    <w:rPr>
                      <w:rFonts w:ascii="Times New Roman"/>
                      <w:color w:val="000000" w:themeColor="text1"/>
                    </w:rPr>
                  </w:pPr>
                </w:p>
              </w:tc>
              <w:tc>
                <w:tcPr>
                  <w:tcW w:w="2626" w:type="pct"/>
                  <w:tcBorders>
                    <w:top w:val="nil"/>
                    <w:left w:val="single" w:sz="4" w:space="0" w:color="auto"/>
                    <w:bottom w:val="single" w:sz="4" w:space="0" w:color="auto"/>
                    <w:right w:val="single" w:sz="4" w:space="0" w:color="auto"/>
                  </w:tcBorders>
                </w:tcPr>
                <w:p w:rsidR="009749DF" w:rsidRPr="00395897" w:rsidRDefault="009749DF" w:rsidP="00F148CF">
                  <w:pPr>
                    <w:ind w:leftChars="50" w:left="600" w:hangingChars="200" w:hanging="480"/>
                    <w:rPr>
                      <w:rFonts w:ascii="Times New Roman"/>
                      <w:color w:val="000000" w:themeColor="text1"/>
                    </w:rPr>
                  </w:pPr>
                  <w:r w:rsidRPr="00395897">
                    <w:rPr>
                      <w:rFonts w:ascii="Times New Roman" w:hint="eastAsia"/>
                      <w:color w:val="000000" w:themeColor="text1"/>
                    </w:rPr>
                    <w:t>（</w:t>
                  </w:r>
                  <w:r w:rsidRPr="00395897">
                    <w:rPr>
                      <w:rFonts w:ascii="Times New Roman" w:hint="eastAsia"/>
                      <w:color w:val="000000" w:themeColor="text1"/>
                    </w:rPr>
                    <w:t>3</w:t>
                  </w:r>
                  <w:r w:rsidRPr="00395897">
                    <w:rPr>
                      <w:rFonts w:ascii="Times New Roman" w:hint="eastAsia"/>
                      <w:color w:val="000000" w:themeColor="text1"/>
                    </w:rPr>
                    <w:t>）固定污染源空氣污染物削減量差額認可保留抵換及交易</w:t>
                  </w:r>
                </w:p>
              </w:tc>
              <w:tc>
                <w:tcPr>
                  <w:tcW w:w="1060" w:type="pct"/>
                  <w:tcBorders>
                    <w:top w:val="nil"/>
                    <w:left w:val="single" w:sz="4" w:space="0" w:color="auto"/>
                    <w:bottom w:val="single" w:sz="4" w:space="0" w:color="auto"/>
                    <w:right w:val="single" w:sz="4" w:space="0" w:color="auto"/>
                  </w:tcBorders>
                </w:tcPr>
                <w:p w:rsidR="009749DF" w:rsidRPr="00395897" w:rsidRDefault="009749DF" w:rsidP="00F148CF">
                  <w:pPr>
                    <w:rPr>
                      <w:rFonts w:ascii="Times New Roman"/>
                      <w:color w:val="000000" w:themeColor="text1"/>
                    </w:rPr>
                  </w:pPr>
                  <w:r w:rsidRPr="00395897">
                    <w:rPr>
                      <w:rFonts w:ascii="Times New Roman" w:hint="eastAsia"/>
                      <w:color w:val="000000" w:themeColor="text1"/>
                    </w:rPr>
                    <w:t>地方主管機關</w:t>
                  </w:r>
                </w:p>
              </w:tc>
              <w:tc>
                <w:tcPr>
                  <w:tcW w:w="972" w:type="pct"/>
                  <w:tcBorders>
                    <w:top w:val="nil"/>
                    <w:left w:val="single" w:sz="4" w:space="0" w:color="auto"/>
                    <w:bottom w:val="single" w:sz="4" w:space="0" w:color="auto"/>
                    <w:right w:val="single" w:sz="4" w:space="0" w:color="auto"/>
                  </w:tcBorders>
                </w:tcPr>
                <w:p w:rsidR="009749DF" w:rsidRPr="00395897" w:rsidRDefault="009749DF" w:rsidP="00F148CF">
                  <w:pPr>
                    <w:rPr>
                      <w:rFonts w:ascii="Times New Roman"/>
                      <w:color w:val="000000" w:themeColor="text1"/>
                    </w:rPr>
                  </w:pPr>
                  <w:r w:rsidRPr="00395897">
                    <w:rPr>
                      <w:rFonts w:ascii="Times New Roman" w:hint="eastAsia"/>
                      <w:color w:val="000000" w:themeColor="text1"/>
                    </w:rPr>
                    <w:t>本署</w:t>
                  </w:r>
                </w:p>
              </w:tc>
            </w:tr>
            <w:tr w:rsidR="009749DF" w:rsidRPr="00395897" w:rsidTr="00F148CF">
              <w:tc>
                <w:tcPr>
                  <w:tcW w:w="341" w:type="pct"/>
                  <w:vMerge w:val="restart"/>
                  <w:tcBorders>
                    <w:right w:val="single" w:sz="4" w:space="0" w:color="auto"/>
                  </w:tcBorders>
                </w:tcPr>
                <w:p w:rsidR="009749DF" w:rsidRPr="00395897" w:rsidRDefault="009749DF" w:rsidP="00F148CF">
                  <w:pPr>
                    <w:ind w:left="240" w:hangingChars="100" w:hanging="240"/>
                    <w:rPr>
                      <w:rFonts w:ascii="Times New Roman"/>
                      <w:color w:val="000000" w:themeColor="text1"/>
                    </w:rPr>
                  </w:pPr>
                  <w:r w:rsidRPr="00395897">
                    <w:rPr>
                      <w:rFonts w:ascii="Times New Roman" w:hint="eastAsia"/>
                      <w:color w:val="000000" w:themeColor="text1"/>
                    </w:rPr>
                    <w:t>移</w:t>
                  </w:r>
                </w:p>
                <w:p w:rsidR="009749DF" w:rsidRPr="00395897" w:rsidRDefault="009749DF" w:rsidP="00F148CF">
                  <w:pPr>
                    <w:ind w:left="240" w:hangingChars="100" w:hanging="240"/>
                    <w:rPr>
                      <w:rFonts w:ascii="Times New Roman"/>
                      <w:color w:val="000000" w:themeColor="text1"/>
                    </w:rPr>
                  </w:pPr>
                  <w:r w:rsidRPr="00395897">
                    <w:rPr>
                      <w:rFonts w:ascii="Times New Roman" w:hint="eastAsia"/>
                      <w:color w:val="000000" w:themeColor="text1"/>
                    </w:rPr>
                    <w:t>動</w:t>
                  </w:r>
                </w:p>
                <w:p w:rsidR="009749DF" w:rsidRPr="00395897" w:rsidRDefault="009749DF" w:rsidP="00F148CF">
                  <w:pPr>
                    <w:ind w:left="240" w:hangingChars="100" w:hanging="240"/>
                    <w:rPr>
                      <w:rFonts w:ascii="Times New Roman"/>
                      <w:color w:val="000000" w:themeColor="text1"/>
                    </w:rPr>
                  </w:pPr>
                  <w:r w:rsidRPr="00395897">
                    <w:rPr>
                      <w:rFonts w:ascii="Times New Roman" w:hint="eastAsia"/>
                      <w:color w:val="000000" w:themeColor="text1"/>
                    </w:rPr>
                    <w:t>污</w:t>
                  </w:r>
                </w:p>
                <w:p w:rsidR="009749DF" w:rsidRPr="00395897" w:rsidRDefault="009749DF" w:rsidP="00F148CF">
                  <w:pPr>
                    <w:ind w:left="240" w:hangingChars="100" w:hanging="240"/>
                    <w:rPr>
                      <w:rFonts w:ascii="Times New Roman"/>
                      <w:color w:val="000000" w:themeColor="text1"/>
                    </w:rPr>
                  </w:pPr>
                  <w:r w:rsidRPr="00395897">
                    <w:rPr>
                      <w:rFonts w:ascii="Times New Roman" w:hint="eastAsia"/>
                      <w:color w:val="000000" w:themeColor="text1"/>
                    </w:rPr>
                    <w:t>染</w:t>
                  </w:r>
                </w:p>
                <w:p w:rsidR="009749DF" w:rsidRPr="00395897" w:rsidRDefault="009749DF" w:rsidP="00F148CF">
                  <w:pPr>
                    <w:ind w:left="240" w:hangingChars="100" w:hanging="240"/>
                    <w:rPr>
                      <w:rFonts w:ascii="Times New Roman"/>
                      <w:color w:val="000000" w:themeColor="text1"/>
                    </w:rPr>
                  </w:pPr>
                  <w:r w:rsidRPr="00395897">
                    <w:rPr>
                      <w:rFonts w:ascii="Times New Roman" w:hint="eastAsia"/>
                      <w:color w:val="000000" w:themeColor="text1"/>
                    </w:rPr>
                    <w:t>源</w:t>
                  </w:r>
                </w:p>
              </w:tc>
              <w:tc>
                <w:tcPr>
                  <w:tcW w:w="2626" w:type="pct"/>
                  <w:tcBorders>
                    <w:top w:val="single" w:sz="4" w:space="0" w:color="auto"/>
                    <w:left w:val="single" w:sz="4" w:space="0" w:color="auto"/>
                    <w:bottom w:val="nil"/>
                    <w:right w:val="single" w:sz="4" w:space="0" w:color="auto"/>
                  </w:tcBorders>
                </w:tcPr>
                <w:p w:rsidR="009749DF" w:rsidRPr="00395897" w:rsidRDefault="009749DF" w:rsidP="00F148CF">
                  <w:pPr>
                    <w:ind w:left="240" w:hangingChars="100" w:hanging="240"/>
                    <w:rPr>
                      <w:rFonts w:ascii="Times New Roman"/>
                      <w:color w:val="000000" w:themeColor="text1"/>
                    </w:rPr>
                  </w:pPr>
                  <w:r w:rsidRPr="00395897">
                    <w:rPr>
                      <w:rFonts w:ascii="Times New Roman" w:hint="eastAsia"/>
                      <w:color w:val="000000" w:themeColor="text1"/>
                    </w:rPr>
                    <w:t>1.</w:t>
                  </w:r>
                  <w:r w:rsidRPr="00395897">
                    <w:rPr>
                      <w:rFonts w:ascii="Times New Roman" w:hint="eastAsia"/>
                      <w:color w:val="000000" w:themeColor="text1"/>
                    </w:rPr>
                    <w:t>車輛管制</w:t>
                  </w:r>
                </w:p>
              </w:tc>
              <w:tc>
                <w:tcPr>
                  <w:tcW w:w="1060" w:type="pct"/>
                  <w:tcBorders>
                    <w:top w:val="single" w:sz="4" w:space="0" w:color="auto"/>
                    <w:left w:val="single" w:sz="4" w:space="0" w:color="auto"/>
                    <w:bottom w:val="nil"/>
                    <w:right w:val="single" w:sz="4" w:space="0" w:color="auto"/>
                  </w:tcBorders>
                </w:tcPr>
                <w:p w:rsidR="009749DF" w:rsidRPr="00395897" w:rsidRDefault="009749DF" w:rsidP="00F148CF">
                  <w:pPr>
                    <w:rPr>
                      <w:rFonts w:ascii="Times New Roman"/>
                      <w:color w:val="000000" w:themeColor="text1"/>
                    </w:rPr>
                  </w:pPr>
                </w:p>
              </w:tc>
              <w:tc>
                <w:tcPr>
                  <w:tcW w:w="972" w:type="pct"/>
                  <w:tcBorders>
                    <w:top w:val="single" w:sz="4" w:space="0" w:color="auto"/>
                    <w:left w:val="single" w:sz="4" w:space="0" w:color="auto"/>
                    <w:bottom w:val="nil"/>
                    <w:right w:val="single" w:sz="4" w:space="0" w:color="auto"/>
                  </w:tcBorders>
                </w:tcPr>
                <w:p w:rsidR="009749DF" w:rsidRPr="00395897" w:rsidRDefault="009749DF" w:rsidP="00F148CF">
                  <w:pPr>
                    <w:rPr>
                      <w:rFonts w:ascii="Times New Roman"/>
                      <w:color w:val="000000" w:themeColor="text1"/>
                    </w:rPr>
                  </w:pPr>
                </w:p>
              </w:tc>
            </w:tr>
            <w:tr w:rsidR="009749DF" w:rsidRPr="00395897" w:rsidTr="00F148CF">
              <w:tc>
                <w:tcPr>
                  <w:tcW w:w="341" w:type="pct"/>
                  <w:vMerge/>
                  <w:tcBorders>
                    <w:right w:val="single" w:sz="4" w:space="0" w:color="auto"/>
                  </w:tcBorders>
                </w:tcPr>
                <w:p w:rsidR="009749DF" w:rsidRPr="00395897" w:rsidRDefault="009749DF" w:rsidP="00F148CF">
                  <w:pPr>
                    <w:ind w:left="240" w:hangingChars="100" w:hanging="240"/>
                    <w:rPr>
                      <w:rFonts w:ascii="Times New Roman"/>
                      <w:color w:val="000000" w:themeColor="text1"/>
                    </w:rPr>
                  </w:pPr>
                </w:p>
              </w:tc>
              <w:tc>
                <w:tcPr>
                  <w:tcW w:w="2626" w:type="pct"/>
                  <w:tcBorders>
                    <w:top w:val="nil"/>
                    <w:left w:val="single" w:sz="4" w:space="0" w:color="auto"/>
                    <w:bottom w:val="nil"/>
                    <w:right w:val="single" w:sz="4" w:space="0" w:color="auto"/>
                  </w:tcBorders>
                </w:tcPr>
                <w:p w:rsidR="009749DF" w:rsidRPr="00395897" w:rsidRDefault="009749DF" w:rsidP="00F148CF">
                  <w:pPr>
                    <w:ind w:leftChars="50" w:left="600" w:hangingChars="200" w:hanging="480"/>
                    <w:rPr>
                      <w:rFonts w:ascii="Times New Roman"/>
                      <w:color w:val="000000" w:themeColor="text1"/>
                    </w:rPr>
                  </w:pPr>
                  <w:r w:rsidRPr="00395897">
                    <w:rPr>
                      <w:rFonts w:ascii="Times New Roman" w:hint="eastAsia"/>
                      <w:color w:val="000000" w:themeColor="text1"/>
                    </w:rPr>
                    <w:t>（</w:t>
                  </w:r>
                  <w:r w:rsidRPr="00395897">
                    <w:rPr>
                      <w:rFonts w:ascii="Times New Roman" w:hint="eastAsia"/>
                      <w:color w:val="000000" w:themeColor="text1"/>
                    </w:rPr>
                    <w:t>1</w:t>
                  </w:r>
                  <w:r w:rsidRPr="00395897">
                    <w:rPr>
                      <w:rFonts w:ascii="Times New Roman" w:hint="eastAsia"/>
                      <w:color w:val="000000" w:themeColor="text1"/>
                    </w:rPr>
                    <w:t>）逐期加嚴新車排放標準</w:t>
                  </w:r>
                </w:p>
              </w:tc>
              <w:tc>
                <w:tcPr>
                  <w:tcW w:w="1060" w:type="pct"/>
                  <w:tcBorders>
                    <w:top w:val="nil"/>
                    <w:left w:val="single" w:sz="4" w:space="0" w:color="auto"/>
                    <w:bottom w:val="nil"/>
                    <w:right w:val="single" w:sz="4" w:space="0" w:color="auto"/>
                  </w:tcBorders>
                </w:tcPr>
                <w:p w:rsidR="009749DF" w:rsidRPr="00395897" w:rsidRDefault="009749DF" w:rsidP="00F148CF">
                  <w:r w:rsidRPr="00395897">
                    <w:rPr>
                      <w:rFonts w:ascii="Times New Roman" w:hint="eastAsia"/>
                      <w:color w:val="000000" w:themeColor="text1"/>
                    </w:rPr>
                    <w:t>本署</w:t>
                  </w:r>
                </w:p>
              </w:tc>
              <w:tc>
                <w:tcPr>
                  <w:tcW w:w="972" w:type="pct"/>
                  <w:tcBorders>
                    <w:top w:val="nil"/>
                    <w:left w:val="single" w:sz="4" w:space="0" w:color="auto"/>
                    <w:bottom w:val="nil"/>
                    <w:right w:val="single" w:sz="4" w:space="0" w:color="auto"/>
                  </w:tcBorders>
                </w:tcPr>
                <w:p w:rsidR="009749DF" w:rsidRPr="00395897" w:rsidRDefault="009749DF" w:rsidP="00F148CF">
                  <w:pPr>
                    <w:rPr>
                      <w:rFonts w:ascii="Times New Roman"/>
                      <w:color w:val="000000" w:themeColor="text1"/>
                    </w:rPr>
                  </w:pPr>
                </w:p>
              </w:tc>
            </w:tr>
            <w:tr w:rsidR="009749DF" w:rsidRPr="00395897" w:rsidTr="00F148CF">
              <w:tc>
                <w:tcPr>
                  <w:tcW w:w="341" w:type="pct"/>
                  <w:vMerge/>
                  <w:tcBorders>
                    <w:right w:val="single" w:sz="4" w:space="0" w:color="auto"/>
                  </w:tcBorders>
                </w:tcPr>
                <w:p w:rsidR="009749DF" w:rsidRPr="00395897" w:rsidRDefault="009749DF" w:rsidP="00F148CF">
                  <w:pPr>
                    <w:ind w:left="240" w:hangingChars="100" w:hanging="240"/>
                    <w:rPr>
                      <w:rFonts w:ascii="Times New Roman"/>
                      <w:color w:val="000000" w:themeColor="text1"/>
                    </w:rPr>
                  </w:pPr>
                </w:p>
              </w:tc>
              <w:tc>
                <w:tcPr>
                  <w:tcW w:w="2626" w:type="pct"/>
                  <w:tcBorders>
                    <w:top w:val="nil"/>
                    <w:left w:val="single" w:sz="4" w:space="0" w:color="auto"/>
                    <w:bottom w:val="nil"/>
                    <w:right w:val="single" w:sz="4" w:space="0" w:color="auto"/>
                  </w:tcBorders>
                </w:tcPr>
                <w:p w:rsidR="009749DF" w:rsidRPr="00395897" w:rsidRDefault="009749DF" w:rsidP="00F148CF">
                  <w:pPr>
                    <w:ind w:leftChars="50" w:left="600" w:hangingChars="200" w:hanging="480"/>
                    <w:rPr>
                      <w:rFonts w:ascii="Times New Roman"/>
                      <w:color w:val="000000" w:themeColor="text1"/>
                    </w:rPr>
                  </w:pPr>
                  <w:r w:rsidRPr="00395897">
                    <w:rPr>
                      <w:rFonts w:ascii="Times New Roman" w:hint="eastAsia"/>
                      <w:color w:val="000000" w:themeColor="text1"/>
                    </w:rPr>
                    <w:t>（</w:t>
                  </w:r>
                  <w:r w:rsidRPr="00395897">
                    <w:rPr>
                      <w:rFonts w:ascii="Times New Roman" w:hint="eastAsia"/>
                      <w:color w:val="000000" w:themeColor="text1"/>
                    </w:rPr>
                    <w:t>2</w:t>
                  </w:r>
                  <w:r w:rsidRPr="00395897">
                    <w:rPr>
                      <w:rFonts w:ascii="Times New Roman" w:hint="eastAsia"/>
                      <w:color w:val="000000" w:themeColor="text1"/>
                    </w:rPr>
                    <w:t>）落實新車型審驗及抽驗</w:t>
                  </w:r>
                </w:p>
              </w:tc>
              <w:tc>
                <w:tcPr>
                  <w:tcW w:w="1060" w:type="pct"/>
                  <w:tcBorders>
                    <w:top w:val="nil"/>
                    <w:left w:val="single" w:sz="4" w:space="0" w:color="auto"/>
                    <w:bottom w:val="nil"/>
                    <w:right w:val="single" w:sz="4" w:space="0" w:color="auto"/>
                  </w:tcBorders>
                </w:tcPr>
                <w:p w:rsidR="009749DF" w:rsidRPr="00395897" w:rsidRDefault="009749DF" w:rsidP="00F148CF">
                  <w:r w:rsidRPr="00395897">
                    <w:rPr>
                      <w:rFonts w:ascii="Times New Roman" w:hint="eastAsia"/>
                      <w:color w:val="000000" w:themeColor="text1"/>
                    </w:rPr>
                    <w:t>本署</w:t>
                  </w:r>
                </w:p>
              </w:tc>
              <w:tc>
                <w:tcPr>
                  <w:tcW w:w="972" w:type="pct"/>
                  <w:tcBorders>
                    <w:top w:val="nil"/>
                    <w:left w:val="single" w:sz="4" w:space="0" w:color="auto"/>
                    <w:bottom w:val="nil"/>
                    <w:right w:val="single" w:sz="4" w:space="0" w:color="auto"/>
                  </w:tcBorders>
                </w:tcPr>
                <w:p w:rsidR="009749DF" w:rsidRPr="00395897" w:rsidRDefault="009749DF" w:rsidP="00F148CF">
                  <w:pPr>
                    <w:rPr>
                      <w:rFonts w:ascii="Times New Roman"/>
                      <w:color w:val="000000" w:themeColor="text1"/>
                    </w:rPr>
                  </w:pPr>
                </w:p>
              </w:tc>
            </w:tr>
            <w:tr w:rsidR="009749DF" w:rsidRPr="00395897" w:rsidTr="00F148CF">
              <w:tc>
                <w:tcPr>
                  <w:tcW w:w="341" w:type="pct"/>
                  <w:vMerge/>
                  <w:tcBorders>
                    <w:right w:val="single" w:sz="4" w:space="0" w:color="auto"/>
                  </w:tcBorders>
                </w:tcPr>
                <w:p w:rsidR="009749DF" w:rsidRPr="00395897" w:rsidRDefault="009749DF" w:rsidP="00F148CF">
                  <w:pPr>
                    <w:ind w:left="240" w:hangingChars="100" w:hanging="240"/>
                    <w:rPr>
                      <w:rFonts w:ascii="Times New Roman"/>
                      <w:color w:val="000000" w:themeColor="text1"/>
                    </w:rPr>
                  </w:pPr>
                </w:p>
              </w:tc>
              <w:tc>
                <w:tcPr>
                  <w:tcW w:w="2626" w:type="pct"/>
                  <w:tcBorders>
                    <w:top w:val="nil"/>
                    <w:left w:val="single" w:sz="4" w:space="0" w:color="auto"/>
                    <w:bottom w:val="nil"/>
                    <w:right w:val="single" w:sz="4" w:space="0" w:color="auto"/>
                  </w:tcBorders>
                </w:tcPr>
                <w:p w:rsidR="009749DF" w:rsidRPr="00395897" w:rsidRDefault="009749DF" w:rsidP="00F148CF">
                  <w:pPr>
                    <w:ind w:leftChars="50" w:left="600" w:hangingChars="200" w:hanging="480"/>
                    <w:rPr>
                      <w:rFonts w:ascii="Times New Roman"/>
                      <w:color w:val="000000" w:themeColor="text1"/>
                    </w:rPr>
                  </w:pPr>
                  <w:r w:rsidRPr="00395897">
                    <w:rPr>
                      <w:rFonts w:ascii="Times New Roman" w:hint="eastAsia"/>
                      <w:color w:val="000000" w:themeColor="text1"/>
                    </w:rPr>
                    <w:t>（</w:t>
                  </w:r>
                  <w:r w:rsidRPr="00395897">
                    <w:rPr>
                      <w:rFonts w:ascii="Times New Roman" w:hint="eastAsia"/>
                      <w:color w:val="000000" w:themeColor="text1"/>
                    </w:rPr>
                    <w:t>3</w:t>
                  </w:r>
                  <w:r w:rsidRPr="00395897">
                    <w:rPr>
                      <w:rFonts w:ascii="Times New Roman" w:hint="eastAsia"/>
                      <w:color w:val="000000" w:themeColor="text1"/>
                    </w:rPr>
                    <w:t>）加強使用中車輛定期及不定期檢驗</w:t>
                  </w:r>
                </w:p>
              </w:tc>
              <w:tc>
                <w:tcPr>
                  <w:tcW w:w="1060" w:type="pct"/>
                  <w:tcBorders>
                    <w:top w:val="nil"/>
                    <w:left w:val="single" w:sz="4" w:space="0" w:color="auto"/>
                    <w:bottom w:val="nil"/>
                    <w:right w:val="single" w:sz="4" w:space="0" w:color="auto"/>
                  </w:tcBorders>
                </w:tcPr>
                <w:p w:rsidR="009749DF" w:rsidRPr="00395897" w:rsidRDefault="009749DF" w:rsidP="00F148CF">
                  <w:pPr>
                    <w:rPr>
                      <w:rFonts w:ascii="Times New Roman"/>
                      <w:color w:val="000000" w:themeColor="text1"/>
                    </w:rPr>
                  </w:pPr>
                  <w:r w:rsidRPr="00395897">
                    <w:rPr>
                      <w:rFonts w:ascii="Times New Roman" w:hint="eastAsia"/>
                      <w:color w:val="000000" w:themeColor="text1"/>
                    </w:rPr>
                    <w:t>地方主管機關</w:t>
                  </w:r>
                </w:p>
              </w:tc>
              <w:tc>
                <w:tcPr>
                  <w:tcW w:w="972" w:type="pct"/>
                  <w:tcBorders>
                    <w:top w:val="nil"/>
                    <w:left w:val="single" w:sz="4" w:space="0" w:color="auto"/>
                    <w:bottom w:val="nil"/>
                    <w:right w:val="single" w:sz="4" w:space="0" w:color="auto"/>
                  </w:tcBorders>
                </w:tcPr>
                <w:p w:rsidR="009749DF" w:rsidRPr="00395897" w:rsidRDefault="009749DF" w:rsidP="00F148CF">
                  <w:pPr>
                    <w:rPr>
                      <w:rFonts w:ascii="Times New Roman"/>
                      <w:color w:val="000000" w:themeColor="text1"/>
                    </w:rPr>
                  </w:pPr>
                  <w:r w:rsidRPr="00395897">
                    <w:rPr>
                      <w:rFonts w:ascii="Times New Roman" w:hint="eastAsia"/>
                      <w:color w:val="000000" w:themeColor="text1"/>
                    </w:rPr>
                    <w:t>本署</w:t>
                  </w:r>
                </w:p>
              </w:tc>
            </w:tr>
            <w:tr w:rsidR="009749DF" w:rsidRPr="00395897" w:rsidTr="00F148CF">
              <w:tc>
                <w:tcPr>
                  <w:tcW w:w="341" w:type="pct"/>
                  <w:vMerge/>
                  <w:tcBorders>
                    <w:right w:val="single" w:sz="4" w:space="0" w:color="auto"/>
                  </w:tcBorders>
                </w:tcPr>
                <w:p w:rsidR="009749DF" w:rsidRPr="00395897" w:rsidRDefault="009749DF" w:rsidP="00F148CF">
                  <w:pPr>
                    <w:ind w:left="240" w:hangingChars="100" w:hanging="240"/>
                    <w:rPr>
                      <w:rFonts w:ascii="Times New Roman"/>
                      <w:color w:val="000000" w:themeColor="text1"/>
                    </w:rPr>
                  </w:pPr>
                </w:p>
              </w:tc>
              <w:tc>
                <w:tcPr>
                  <w:tcW w:w="2626" w:type="pct"/>
                  <w:tcBorders>
                    <w:top w:val="nil"/>
                    <w:left w:val="single" w:sz="4" w:space="0" w:color="auto"/>
                    <w:bottom w:val="nil"/>
                    <w:right w:val="single" w:sz="4" w:space="0" w:color="auto"/>
                  </w:tcBorders>
                </w:tcPr>
                <w:p w:rsidR="009749DF" w:rsidRPr="00395897" w:rsidRDefault="009749DF" w:rsidP="00F148CF">
                  <w:pPr>
                    <w:ind w:leftChars="50" w:left="600" w:hangingChars="200" w:hanging="480"/>
                    <w:rPr>
                      <w:rFonts w:ascii="Times New Roman"/>
                      <w:color w:val="000000" w:themeColor="text1"/>
                    </w:rPr>
                  </w:pPr>
                  <w:r w:rsidRPr="00395897">
                    <w:rPr>
                      <w:rFonts w:ascii="Times New Roman" w:hint="eastAsia"/>
                      <w:color w:val="000000" w:themeColor="text1"/>
                    </w:rPr>
                    <w:t>（</w:t>
                  </w:r>
                  <w:r w:rsidRPr="00395897">
                    <w:rPr>
                      <w:rFonts w:ascii="Times New Roman" w:hint="eastAsia"/>
                      <w:color w:val="000000" w:themeColor="text1"/>
                    </w:rPr>
                    <w:t>4</w:t>
                  </w:r>
                  <w:r w:rsidRPr="00395897">
                    <w:rPr>
                      <w:rFonts w:ascii="Times New Roman" w:hint="eastAsia"/>
                      <w:color w:val="000000" w:themeColor="text1"/>
                    </w:rPr>
                    <w:t>）加速淘汰老舊二行程機車及柴油大貨車</w:t>
                  </w:r>
                </w:p>
              </w:tc>
              <w:tc>
                <w:tcPr>
                  <w:tcW w:w="1060" w:type="pct"/>
                  <w:tcBorders>
                    <w:top w:val="nil"/>
                    <w:left w:val="single" w:sz="4" w:space="0" w:color="auto"/>
                    <w:bottom w:val="nil"/>
                    <w:right w:val="single" w:sz="4" w:space="0" w:color="auto"/>
                  </w:tcBorders>
                </w:tcPr>
                <w:p w:rsidR="009749DF" w:rsidRPr="00395897" w:rsidRDefault="009749DF" w:rsidP="00F148CF">
                  <w:pPr>
                    <w:rPr>
                      <w:rFonts w:ascii="Times New Roman"/>
                      <w:color w:val="000000" w:themeColor="text1"/>
                    </w:rPr>
                  </w:pPr>
                  <w:r w:rsidRPr="00395897">
                    <w:rPr>
                      <w:rFonts w:ascii="Times New Roman" w:hint="eastAsia"/>
                      <w:color w:val="000000" w:themeColor="text1"/>
                    </w:rPr>
                    <w:t>地方主管機關</w:t>
                  </w:r>
                </w:p>
              </w:tc>
              <w:tc>
                <w:tcPr>
                  <w:tcW w:w="972" w:type="pct"/>
                  <w:tcBorders>
                    <w:top w:val="nil"/>
                    <w:left w:val="single" w:sz="4" w:space="0" w:color="auto"/>
                    <w:bottom w:val="nil"/>
                    <w:right w:val="single" w:sz="4" w:space="0" w:color="auto"/>
                  </w:tcBorders>
                </w:tcPr>
                <w:p w:rsidR="009749DF" w:rsidRPr="00395897" w:rsidRDefault="009749DF" w:rsidP="00F148CF">
                  <w:pPr>
                    <w:rPr>
                      <w:rFonts w:ascii="Times New Roman"/>
                      <w:color w:val="000000" w:themeColor="text1"/>
                    </w:rPr>
                  </w:pPr>
                  <w:r w:rsidRPr="00395897">
                    <w:rPr>
                      <w:rFonts w:ascii="Times New Roman" w:hint="eastAsia"/>
                      <w:color w:val="000000" w:themeColor="text1"/>
                    </w:rPr>
                    <w:t>本署</w:t>
                  </w:r>
                </w:p>
              </w:tc>
            </w:tr>
            <w:tr w:rsidR="009749DF" w:rsidRPr="00395897" w:rsidTr="00F148CF">
              <w:tc>
                <w:tcPr>
                  <w:tcW w:w="341" w:type="pct"/>
                  <w:vMerge/>
                  <w:tcBorders>
                    <w:right w:val="single" w:sz="4" w:space="0" w:color="auto"/>
                  </w:tcBorders>
                </w:tcPr>
                <w:p w:rsidR="009749DF" w:rsidRPr="00395897" w:rsidRDefault="009749DF" w:rsidP="00F148CF">
                  <w:pPr>
                    <w:ind w:left="240" w:hangingChars="100" w:hanging="240"/>
                    <w:rPr>
                      <w:rFonts w:ascii="Times New Roman"/>
                      <w:color w:val="000000" w:themeColor="text1"/>
                    </w:rPr>
                  </w:pPr>
                </w:p>
              </w:tc>
              <w:tc>
                <w:tcPr>
                  <w:tcW w:w="2626" w:type="pct"/>
                  <w:tcBorders>
                    <w:top w:val="nil"/>
                    <w:left w:val="single" w:sz="4" w:space="0" w:color="auto"/>
                    <w:bottom w:val="nil"/>
                    <w:right w:val="single" w:sz="4" w:space="0" w:color="auto"/>
                  </w:tcBorders>
                </w:tcPr>
                <w:p w:rsidR="009749DF" w:rsidRPr="00395897" w:rsidRDefault="009749DF" w:rsidP="00F148CF">
                  <w:pPr>
                    <w:ind w:leftChars="50" w:left="600" w:hangingChars="200" w:hanging="480"/>
                    <w:rPr>
                      <w:rFonts w:ascii="Times New Roman"/>
                      <w:color w:val="000000" w:themeColor="text1"/>
                    </w:rPr>
                  </w:pPr>
                  <w:r w:rsidRPr="00395897">
                    <w:rPr>
                      <w:rFonts w:ascii="Times New Roman" w:hint="eastAsia"/>
                      <w:color w:val="000000" w:themeColor="text1"/>
                    </w:rPr>
                    <w:t>（</w:t>
                  </w:r>
                  <w:r w:rsidRPr="00395897">
                    <w:rPr>
                      <w:rFonts w:ascii="Times New Roman" w:hint="eastAsia"/>
                      <w:color w:val="000000" w:themeColor="text1"/>
                    </w:rPr>
                    <w:t>5</w:t>
                  </w:r>
                  <w:r w:rsidRPr="00395897">
                    <w:rPr>
                      <w:rFonts w:ascii="Times New Roman" w:hint="eastAsia"/>
                      <w:color w:val="000000" w:themeColor="text1"/>
                    </w:rPr>
                    <w:t>）推動柴油車自主管理制度</w:t>
                  </w:r>
                </w:p>
              </w:tc>
              <w:tc>
                <w:tcPr>
                  <w:tcW w:w="1060" w:type="pct"/>
                  <w:tcBorders>
                    <w:top w:val="nil"/>
                    <w:left w:val="single" w:sz="4" w:space="0" w:color="auto"/>
                    <w:bottom w:val="nil"/>
                    <w:right w:val="single" w:sz="4" w:space="0" w:color="auto"/>
                  </w:tcBorders>
                </w:tcPr>
                <w:p w:rsidR="009749DF" w:rsidRPr="00395897" w:rsidRDefault="009749DF" w:rsidP="00F148CF">
                  <w:pPr>
                    <w:rPr>
                      <w:rFonts w:ascii="Times New Roman"/>
                      <w:color w:val="000000" w:themeColor="text1"/>
                    </w:rPr>
                  </w:pPr>
                  <w:r w:rsidRPr="00395897">
                    <w:rPr>
                      <w:rFonts w:ascii="Times New Roman" w:hint="eastAsia"/>
                      <w:color w:val="000000" w:themeColor="text1"/>
                    </w:rPr>
                    <w:t>地方主管機關</w:t>
                  </w:r>
                </w:p>
              </w:tc>
              <w:tc>
                <w:tcPr>
                  <w:tcW w:w="972" w:type="pct"/>
                  <w:tcBorders>
                    <w:top w:val="nil"/>
                    <w:left w:val="single" w:sz="4" w:space="0" w:color="auto"/>
                    <w:bottom w:val="nil"/>
                    <w:right w:val="single" w:sz="4" w:space="0" w:color="auto"/>
                  </w:tcBorders>
                </w:tcPr>
                <w:p w:rsidR="009749DF" w:rsidRPr="00395897" w:rsidRDefault="009749DF" w:rsidP="00F148CF">
                  <w:pPr>
                    <w:rPr>
                      <w:rFonts w:ascii="Times New Roman"/>
                      <w:color w:val="000000" w:themeColor="text1"/>
                    </w:rPr>
                  </w:pPr>
                  <w:r w:rsidRPr="00395897">
                    <w:rPr>
                      <w:rFonts w:ascii="Times New Roman" w:hint="eastAsia"/>
                      <w:color w:val="000000" w:themeColor="text1"/>
                    </w:rPr>
                    <w:t>本署</w:t>
                  </w:r>
                </w:p>
              </w:tc>
            </w:tr>
            <w:tr w:rsidR="009749DF" w:rsidRPr="00395897" w:rsidTr="00F148CF">
              <w:tc>
                <w:tcPr>
                  <w:tcW w:w="341" w:type="pct"/>
                  <w:vMerge/>
                  <w:tcBorders>
                    <w:right w:val="single" w:sz="4" w:space="0" w:color="auto"/>
                  </w:tcBorders>
                </w:tcPr>
                <w:p w:rsidR="009749DF" w:rsidRPr="00395897" w:rsidRDefault="009749DF" w:rsidP="00F148CF">
                  <w:pPr>
                    <w:ind w:left="240" w:hangingChars="100" w:hanging="240"/>
                    <w:rPr>
                      <w:rFonts w:ascii="Times New Roman"/>
                      <w:color w:val="000000" w:themeColor="text1"/>
                    </w:rPr>
                  </w:pPr>
                </w:p>
              </w:tc>
              <w:tc>
                <w:tcPr>
                  <w:tcW w:w="2626" w:type="pct"/>
                  <w:tcBorders>
                    <w:top w:val="nil"/>
                    <w:left w:val="single" w:sz="4" w:space="0" w:color="auto"/>
                    <w:bottom w:val="nil"/>
                    <w:right w:val="single" w:sz="4" w:space="0" w:color="auto"/>
                  </w:tcBorders>
                </w:tcPr>
                <w:p w:rsidR="009749DF" w:rsidRPr="00395897" w:rsidRDefault="009749DF" w:rsidP="00F148CF">
                  <w:pPr>
                    <w:ind w:leftChars="50" w:left="600" w:hangingChars="200" w:hanging="480"/>
                    <w:rPr>
                      <w:rFonts w:ascii="Times New Roman"/>
                      <w:color w:val="000000" w:themeColor="text1"/>
                    </w:rPr>
                  </w:pPr>
                  <w:r w:rsidRPr="00395897">
                    <w:rPr>
                      <w:rFonts w:ascii="Times New Roman" w:hint="eastAsia"/>
                      <w:color w:val="000000" w:themeColor="text1"/>
                    </w:rPr>
                    <w:t>（</w:t>
                  </w:r>
                  <w:r w:rsidRPr="00395897">
                    <w:rPr>
                      <w:rFonts w:ascii="Times New Roman" w:hint="eastAsia"/>
                      <w:color w:val="000000" w:themeColor="text1"/>
                    </w:rPr>
                    <w:t>6</w:t>
                  </w:r>
                  <w:r w:rsidRPr="00395897">
                    <w:rPr>
                      <w:rFonts w:ascii="Times New Roman" w:hint="eastAsia"/>
                      <w:color w:val="000000" w:themeColor="text1"/>
                    </w:rPr>
                    <w:t>）劃定空氣品質清淨區，限制車輛使用</w:t>
                  </w:r>
                </w:p>
              </w:tc>
              <w:tc>
                <w:tcPr>
                  <w:tcW w:w="1060" w:type="pct"/>
                  <w:tcBorders>
                    <w:top w:val="nil"/>
                    <w:left w:val="single" w:sz="4" w:space="0" w:color="auto"/>
                    <w:bottom w:val="nil"/>
                    <w:right w:val="single" w:sz="4" w:space="0" w:color="auto"/>
                  </w:tcBorders>
                </w:tcPr>
                <w:p w:rsidR="009749DF" w:rsidRPr="00395897" w:rsidRDefault="009749DF" w:rsidP="00F148CF">
                  <w:pPr>
                    <w:rPr>
                      <w:rFonts w:ascii="Times New Roman"/>
                      <w:color w:val="000000" w:themeColor="text1"/>
                    </w:rPr>
                  </w:pPr>
                  <w:r w:rsidRPr="00395897">
                    <w:rPr>
                      <w:rFonts w:ascii="Times New Roman" w:hint="eastAsia"/>
                      <w:color w:val="000000" w:themeColor="text1"/>
                    </w:rPr>
                    <w:t>地方主管機關</w:t>
                  </w:r>
                </w:p>
              </w:tc>
              <w:tc>
                <w:tcPr>
                  <w:tcW w:w="972" w:type="pct"/>
                  <w:tcBorders>
                    <w:top w:val="nil"/>
                    <w:left w:val="single" w:sz="4" w:space="0" w:color="auto"/>
                    <w:bottom w:val="nil"/>
                    <w:right w:val="single" w:sz="4" w:space="0" w:color="auto"/>
                  </w:tcBorders>
                </w:tcPr>
                <w:p w:rsidR="009749DF" w:rsidRPr="00395897" w:rsidRDefault="009749DF" w:rsidP="00F148CF">
                  <w:pPr>
                    <w:rPr>
                      <w:rFonts w:ascii="Times New Roman"/>
                      <w:color w:val="000000" w:themeColor="text1"/>
                    </w:rPr>
                  </w:pPr>
                </w:p>
              </w:tc>
            </w:tr>
            <w:tr w:rsidR="009749DF" w:rsidRPr="00395897" w:rsidTr="00F148CF">
              <w:tc>
                <w:tcPr>
                  <w:tcW w:w="341" w:type="pct"/>
                  <w:vMerge/>
                  <w:tcBorders>
                    <w:right w:val="single" w:sz="4" w:space="0" w:color="auto"/>
                  </w:tcBorders>
                </w:tcPr>
                <w:p w:rsidR="009749DF" w:rsidRPr="00395897" w:rsidRDefault="009749DF" w:rsidP="00F148CF">
                  <w:pPr>
                    <w:ind w:left="240" w:hangingChars="100" w:hanging="240"/>
                    <w:rPr>
                      <w:rFonts w:ascii="Times New Roman"/>
                      <w:color w:val="000000" w:themeColor="text1"/>
                    </w:rPr>
                  </w:pPr>
                </w:p>
              </w:tc>
              <w:tc>
                <w:tcPr>
                  <w:tcW w:w="2626" w:type="pct"/>
                  <w:tcBorders>
                    <w:top w:val="nil"/>
                    <w:left w:val="single" w:sz="4" w:space="0" w:color="auto"/>
                    <w:bottom w:val="nil"/>
                    <w:right w:val="single" w:sz="4" w:space="0" w:color="auto"/>
                  </w:tcBorders>
                </w:tcPr>
                <w:p w:rsidR="009749DF" w:rsidRPr="00395897" w:rsidRDefault="009749DF" w:rsidP="00F148CF">
                  <w:pPr>
                    <w:ind w:left="240" w:hangingChars="100" w:hanging="240"/>
                    <w:rPr>
                      <w:rFonts w:ascii="Times New Roman"/>
                      <w:color w:val="000000" w:themeColor="text1"/>
                    </w:rPr>
                  </w:pPr>
                  <w:r w:rsidRPr="00395897">
                    <w:rPr>
                      <w:rFonts w:ascii="Times New Roman" w:hint="eastAsia"/>
                      <w:color w:val="000000" w:themeColor="text1"/>
                    </w:rPr>
                    <w:t>2.</w:t>
                  </w:r>
                  <w:r w:rsidRPr="00395897">
                    <w:rPr>
                      <w:rFonts w:ascii="Times New Roman" w:hint="eastAsia"/>
                      <w:color w:val="000000" w:themeColor="text1"/>
                    </w:rPr>
                    <w:t>車用油品管制</w:t>
                  </w:r>
                </w:p>
              </w:tc>
              <w:tc>
                <w:tcPr>
                  <w:tcW w:w="1060" w:type="pct"/>
                  <w:tcBorders>
                    <w:top w:val="nil"/>
                    <w:left w:val="single" w:sz="4" w:space="0" w:color="auto"/>
                    <w:bottom w:val="nil"/>
                    <w:right w:val="single" w:sz="4" w:space="0" w:color="auto"/>
                  </w:tcBorders>
                </w:tcPr>
                <w:p w:rsidR="009749DF" w:rsidRPr="00395897" w:rsidRDefault="009749DF" w:rsidP="00F148CF">
                  <w:pPr>
                    <w:rPr>
                      <w:rFonts w:ascii="Times New Roman"/>
                      <w:color w:val="000000" w:themeColor="text1"/>
                    </w:rPr>
                  </w:pPr>
                </w:p>
              </w:tc>
              <w:tc>
                <w:tcPr>
                  <w:tcW w:w="972" w:type="pct"/>
                  <w:tcBorders>
                    <w:top w:val="nil"/>
                    <w:left w:val="single" w:sz="4" w:space="0" w:color="auto"/>
                    <w:bottom w:val="nil"/>
                    <w:right w:val="single" w:sz="4" w:space="0" w:color="auto"/>
                  </w:tcBorders>
                </w:tcPr>
                <w:p w:rsidR="009749DF" w:rsidRPr="00395897" w:rsidRDefault="009749DF" w:rsidP="00F148CF">
                  <w:pPr>
                    <w:rPr>
                      <w:rFonts w:ascii="Times New Roman"/>
                      <w:color w:val="000000" w:themeColor="text1"/>
                    </w:rPr>
                  </w:pPr>
                </w:p>
              </w:tc>
            </w:tr>
            <w:tr w:rsidR="009749DF" w:rsidRPr="00395897" w:rsidTr="00F148CF">
              <w:tc>
                <w:tcPr>
                  <w:tcW w:w="341" w:type="pct"/>
                  <w:vMerge/>
                  <w:tcBorders>
                    <w:right w:val="single" w:sz="4" w:space="0" w:color="auto"/>
                  </w:tcBorders>
                </w:tcPr>
                <w:p w:rsidR="009749DF" w:rsidRPr="00395897" w:rsidRDefault="009749DF" w:rsidP="00F148CF">
                  <w:pPr>
                    <w:ind w:left="240" w:hangingChars="100" w:hanging="240"/>
                    <w:rPr>
                      <w:rFonts w:ascii="Times New Roman"/>
                      <w:color w:val="000000" w:themeColor="text1"/>
                    </w:rPr>
                  </w:pPr>
                </w:p>
              </w:tc>
              <w:tc>
                <w:tcPr>
                  <w:tcW w:w="2626" w:type="pct"/>
                  <w:tcBorders>
                    <w:top w:val="nil"/>
                    <w:left w:val="single" w:sz="4" w:space="0" w:color="auto"/>
                    <w:bottom w:val="nil"/>
                    <w:right w:val="single" w:sz="4" w:space="0" w:color="auto"/>
                  </w:tcBorders>
                </w:tcPr>
                <w:p w:rsidR="009749DF" w:rsidRPr="00395897" w:rsidRDefault="009749DF" w:rsidP="00F148CF">
                  <w:pPr>
                    <w:ind w:leftChars="50" w:left="600" w:hangingChars="200" w:hanging="480"/>
                    <w:rPr>
                      <w:rFonts w:ascii="Times New Roman"/>
                      <w:color w:val="000000" w:themeColor="text1"/>
                    </w:rPr>
                  </w:pPr>
                  <w:r w:rsidRPr="00395897">
                    <w:rPr>
                      <w:rFonts w:ascii="Times New Roman" w:hint="eastAsia"/>
                      <w:color w:val="000000" w:themeColor="text1"/>
                    </w:rPr>
                    <w:t>（</w:t>
                  </w:r>
                  <w:r w:rsidRPr="00395897">
                    <w:rPr>
                      <w:rFonts w:ascii="Times New Roman" w:hint="eastAsia"/>
                      <w:color w:val="000000" w:themeColor="text1"/>
                    </w:rPr>
                    <w:t>1</w:t>
                  </w:r>
                  <w:r w:rsidRPr="00395897">
                    <w:rPr>
                      <w:rFonts w:ascii="Times New Roman" w:hint="eastAsia"/>
                      <w:color w:val="000000" w:themeColor="text1"/>
                    </w:rPr>
                    <w:t>）落實車用油品管制及抽驗，確保油品品質</w:t>
                  </w:r>
                </w:p>
              </w:tc>
              <w:tc>
                <w:tcPr>
                  <w:tcW w:w="1060" w:type="pct"/>
                  <w:tcBorders>
                    <w:top w:val="nil"/>
                    <w:left w:val="single" w:sz="4" w:space="0" w:color="auto"/>
                    <w:bottom w:val="nil"/>
                    <w:right w:val="single" w:sz="4" w:space="0" w:color="auto"/>
                  </w:tcBorders>
                </w:tcPr>
                <w:p w:rsidR="009749DF" w:rsidRPr="00395897" w:rsidRDefault="009749DF" w:rsidP="00F148CF">
                  <w:pPr>
                    <w:rPr>
                      <w:rFonts w:ascii="Times New Roman"/>
                      <w:color w:val="000000" w:themeColor="text1"/>
                    </w:rPr>
                  </w:pPr>
                  <w:r w:rsidRPr="00395897">
                    <w:rPr>
                      <w:rFonts w:ascii="Times New Roman" w:hint="eastAsia"/>
                      <w:color w:val="000000" w:themeColor="text1"/>
                    </w:rPr>
                    <w:t>本署</w:t>
                  </w:r>
                </w:p>
              </w:tc>
              <w:tc>
                <w:tcPr>
                  <w:tcW w:w="972" w:type="pct"/>
                  <w:tcBorders>
                    <w:top w:val="nil"/>
                    <w:left w:val="single" w:sz="4" w:space="0" w:color="auto"/>
                    <w:bottom w:val="nil"/>
                    <w:right w:val="single" w:sz="4" w:space="0" w:color="auto"/>
                  </w:tcBorders>
                </w:tcPr>
                <w:p w:rsidR="009749DF" w:rsidRPr="00395897" w:rsidRDefault="009749DF" w:rsidP="00F148CF">
                  <w:pPr>
                    <w:rPr>
                      <w:rFonts w:ascii="Times New Roman"/>
                      <w:color w:val="000000" w:themeColor="text1"/>
                    </w:rPr>
                  </w:pPr>
                  <w:r w:rsidRPr="00395897">
                    <w:rPr>
                      <w:rFonts w:ascii="Times New Roman" w:hint="eastAsia"/>
                      <w:color w:val="000000" w:themeColor="text1"/>
                    </w:rPr>
                    <w:t>目的事業主管機關（經濟部）</w:t>
                  </w:r>
                </w:p>
              </w:tc>
            </w:tr>
            <w:tr w:rsidR="009749DF" w:rsidRPr="00395897" w:rsidTr="00F148CF">
              <w:tc>
                <w:tcPr>
                  <w:tcW w:w="341" w:type="pct"/>
                  <w:vMerge/>
                  <w:tcBorders>
                    <w:right w:val="single" w:sz="4" w:space="0" w:color="auto"/>
                  </w:tcBorders>
                </w:tcPr>
                <w:p w:rsidR="009749DF" w:rsidRPr="00395897" w:rsidRDefault="009749DF" w:rsidP="00F148CF">
                  <w:pPr>
                    <w:ind w:left="240" w:hangingChars="100" w:hanging="240"/>
                    <w:rPr>
                      <w:rFonts w:ascii="Times New Roman"/>
                      <w:color w:val="000000" w:themeColor="text1"/>
                    </w:rPr>
                  </w:pPr>
                </w:p>
              </w:tc>
              <w:tc>
                <w:tcPr>
                  <w:tcW w:w="2626" w:type="pct"/>
                  <w:tcBorders>
                    <w:top w:val="nil"/>
                    <w:left w:val="single" w:sz="4" w:space="0" w:color="auto"/>
                    <w:bottom w:val="nil"/>
                    <w:right w:val="single" w:sz="4" w:space="0" w:color="auto"/>
                  </w:tcBorders>
                </w:tcPr>
                <w:p w:rsidR="009749DF" w:rsidRPr="00395897" w:rsidRDefault="009749DF" w:rsidP="00F148CF">
                  <w:pPr>
                    <w:ind w:leftChars="50" w:left="600" w:hangingChars="200" w:hanging="480"/>
                    <w:rPr>
                      <w:rFonts w:ascii="Times New Roman"/>
                      <w:color w:val="000000" w:themeColor="text1"/>
                    </w:rPr>
                  </w:pPr>
                  <w:r w:rsidRPr="00395897">
                    <w:rPr>
                      <w:rFonts w:ascii="Times New Roman" w:hint="eastAsia"/>
                      <w:color w:val="000000" w:themeColor="text1"/>
                    </w:rPr>
                    <w:t>（</w:t>
                  </w:r>
                  <w:r w:rsidRPr="00395897">
                    <w:rPr>
                      <w:rFonts w:ascii="Times New Roman" w:hint="eastAsia"/>
                      <w:color w:val="000000" w:themeColor="text1"/>
                    </w:rPr>
                    <w:t>2</w:t>
                  </w:r>
                  <w:r w:rsidRPr="00395897">
                    <w:rPr>
                      <w:rFonts w:ascii="Times New Roman" w:hint="eastAsia"/>
                      <w:color w:val="000000" w:themeColor="text1"/>
                    </w:rPr>
                    <w:t>）取締柴油車使用非法油品</w:t>
                  </w:r>
                </w:p>
              </w:tc>
              <w:tc>
                <w:tcPr>
                  <w:tcW w:w="1060" w:type="pct"/>
                  <w:tcBorders>
                    <w:top w:val="nil"/>
                    <w:left w:val="single" w:sz="4" w:space="0" w:color="auto"/>
                    <w:bottom w:val="nil"/>
                    <w:right w:val="single" w:sz="4" w:space="0" w:color="auto"/>
                  </w:tcBorders>
                </w:tcPr>
                <w:p w:rsidR="009749DF" w:rsidRPr="00395897" w:rsidRDefault="009749DF" w:rsidP="00F148CF">
                  <w:pPr>
                    <w:rPr>
                      <w:rFonts w:ascii="Times New Roman"/>
                      <w:color w:val="000000" w:themeColor="text1"/>
                    </w:rPr>
                  </w:pPr>
                  <w:r w:rsidRPr="00395897">
                    <w:rPr>
                      <w:rFonts w:ascii="Times New Roman" w:hint="eastAsia"/>
                      <w:color w:val="000000" w:themeColor="text1"/>
                    </w:rPr>
                    <w:t>地方主管機關</w:t>
                  </w:r>
                </w:p>
              </w:tc>
              <w:tc>
                <w:tcPr>
                  <w:tcW w:w="972" w:type="pct"/>
                  <w:tcBorders>
                    <w:top w:val="nil"/>
                    <w:left w:val="single" w:sz="4" w:space="0" w:color="auto"/>
                    <w:bottom w:val="nil"/>
                    <w:right w:val="single" w:sz="4" w:space="0" w:color="auto"/>
                  </w:tcBorders>
                </w:tcPr>
                <w:p w:rsidR="009749DF" w:rsidRPr="00395897" w:rsidRDefault="009749DF" w:rsidP="00F148CF">
                  <w:pPr>
                    <w:rPr>
                      <w:rFonts w:ascii="Times New Roman"/>
                      <w:color w:val="000000" w:themeColor="text1"/>
                    </w:rPr>
                  </w:pPr>
                  <w:r w:rsidRPr="00395897">
                    <w:rPr>
                      <w:rFonts w:ascii="Times New Roman" w:hint="eastAsia"/>
                      <w:color w:val="000000" w:themeColor="text1"/>
                    </w:rPr>
                    <w:t>本署</w:t>
                  </w:r>
                </w:p>
              </w:tc>
            </w:tr>
            <w:tr w:rsidR="009749DF" w:rsidRPr="00395897" w:rsidTr="00F148CF">
              <w:tc>
                <w:tcPr>
                  <w:tcW w:w="341" w:type="pct"/>
                  <w:vMerge/>
                  <w:tcBorders>
                    <w:right w:val="single" w:sz="4" w:space="0" w:color="auto"/>
                  </w:tcBorders>
                </w:tcPr>
                <w:p w:rsidR="009749DF" w:rsidRPr="00395897" w:rsidRDefault="009749DF" w:rsidP="00F148CF">
                  <w:pPr>
                    <w:ind w:left="240" w:hangingChars="100" w:hanging="240"/>
                    <w:rPr>
                      <w:rFonts w:ascii="Times New Roman"/>
                      <w:color w:val="000000" w:themeColor="text1"/>
                    </w:rPr>
                  </w:pPr>
                </w:p>
              </w:tc>
              <w:tc>
                <w:tcPr>
                  <w:tcW w:w="2626" w:type="pct"/>
                  <w:tcBorders>
                    <w:top w:val="nil"/>
                    <w:left w:val="single" w:sz="4" w:space="0" w:color="auto"/>
                    <w:bottom w:val="nil"/>
                    <w:right w:val="single" w:sz="4" w:space="0" w:color="auto"/>
                  </w:tcBorders>
                </w:tcPr>
                <w:p w:rsidR="009749DF" w:rsidRPr="00395897" w:rsidRDefault="009749DF" w:rsidP="00F148CF">
                  <w:pPr>
                    <w:ind w:leftChars="50" w:left="600" w:hangingChars="200" w:hanging="480"/>
                    <w:rPr>
                      <w:rFonts w:ascii="Times New Roman"/>
                      <w:color w:val="000000" w:themeColor="text1"/>
                    </w:rPr>
                  </w:pPr>
                  <w:r w:rsidRPr="00395897">
                    <w:rPr>
                      <w:rFonts w:ascii="Times New Roman" w:hint="eastAsia"/>
                      <w:color w:val="000000" w:themeColor="text1"/>
                    </w:rPr>
                    <w:t>（</w:t>
                  </w:r>
                  <w:r w:rsidRPr="00395897">
                    <w:rPr>
                      <w:rFonts w:ascii="Times New Roman" w:hint="eastAsia"/>
                      <w:color w:val="000000" w:themeColor="text1"/>
                    </w:rPr>
                    <w:t>3</w:t>
                  </w:r>
                  <w:r w:rsidRPr="00395897">
                    <w:rPr>
                      <w:rFonts w:ascii="Times New Roman" w:hint="eastAsia"/>
                      <w:color w:val="000000" w:themeColor="text1"/>
                    </w:rPr>
                    <w:t>）推動使用清潔燃料</w:t>
                  </w:r>
                </w:p>
              </w:tc>
              <w:tc>
                <w:tcPr>
                  <w:tcW w:w="1060" w:type="pct"/>
                  <w:tcBorders>
                    <w:top w:val="nil"/>
                    <w:left w:val="single" w:sz="4" w:space="0" w:color="auto"/>
                    <w:bottom w:val="nil"/>
                    <w:right w:val="single" w:sz="4" w:space="0" w:color="auto"/>
                  </w:tcBorders>
                </w:tcPr>
                <w:p w:rsidR="009749DF" w:rsidRPr="00395897" w:rsidRDefault="009749DF" w:rsidP="00F148CF">
                  <w:pPr>
                    <w:rPr>
                      <w:rFonts w:ascii="Times New Roman"/>
                      <w:color w:val="000000" w:themeColor="text1"/>
                    </w:rPr>
                  </w:pPr>
                  <w:r w:rsidRPr="00395897">
                    <w:rPr>
                      <w:rFonts w:ascii="Times New Roman" w:hint="eastAsia"/>
                      <w:color w:val="000000" w:themeColor="text1"/>
                    </w:rPr>
                    <w:t>本署、目的事業主管機關（經濟部、交通部）</w:t>
                  </w:r>
                </w:p>
              </w:tc>
              <w:tc>
                <w:tcPr>
                  <w:tcW w:w="972" w:type="pct"/>
                  <w:tcBorders>
                    <w:top w:val="nil"/>
                    <w:left w:val="single" w:sz="4" w:space="0" w:color="auto"/>
                    <w:bottom w:val="nil"/>
                    <w:right w:val="single" w:sz="4" w:space="0" w:color="auto"/>
                  </w:tcBorders>
                </w:tcPr>
                <w:p w:rsidR="009749DF" w:rsidRPr="00395897" w:rsidRDefault="009749DF" w:rsidP="00F148CF">
                  <w:pPr>
                    <w:rPr>
                      <w:rFonts w:ascii="Times New Roman"/>
                      <w:color w:val="000000" w:themeColor="text1"/>
                    </w:rPr>
                  </w:pPr>
                  <w:r w:rsidRPr="00395897">
                    <w:rPr>
                      <w:rFonts w:ascii="Times New Roman" w:hint="eastAsia"/>
                      <w:color w:val="000000" w:themeColor="text1"/>
                    </w:rPr>
                    <w:t>地方主管機關</w:t>
                  </w:r>
                </w:p>
              </w:tc>
            </w:tr>
            <w:tr w:rsidR="009749DF" w:rsidRPr="00395897" w:rsidTr="00F148CF">
              <w:tc>
                <w:tcPr>
                  <w:tcW w:w="341" w:type="pct"/>
                  <w:vMerge/>
                  <w:tcBorders>
                    <w:right w:val="single" w:sz="4" w:space="0" w:color="auto"/>
                  </w:tcBorders>
                </w:tcPr>
                <w:p w:rsidR="009749DF" w:rsidRPr="00395897" w:rsidRDefault="009749DF" w:rsidP="00F148CF">
                  <w:pPr>
                    <w:ind w:left="240" w:hangingChars="100" w:hanging="240"/>
                    <w:rPr>
                      <w:rFonts w:ascii="Times New Roman"/>
                      <w:color w:val="000000" w:themeColor="text1"/>
                    </w:rPr>
                  </w:pPr>
                </w:p>
              </w:tc>
              <w:tc>
                <w:tcPr>
                  <w:tcW w:w="2626" w:type="pct"/>
                  <w:tcBorders>
                    <w:top w:val="nil"/>
                    <w:left w:val="single" w:sz="4" w:space="0" w:color="auto"/>
                    <w:bottom w:val="nil"/>
                    <w:right w:val="single" w:sz="4" w:space="0" w:color="auto"/>
                  </w:tcBorders>
                </w:tcPr>
                <w:p w:rsidR="009749DF" w:rsidRPr="00395897" w:rsidRDefault="009749DF" w:rsidP="00F148CF">
                  <w:pPr>
                    <w:ind w:left="240" w:hangingChars="100" w:hanging="240"/>
                    <w:rPr>
                      <w:rFonts w:ascii="Times New Roman"/>
                      <w:color w:val="000000" w:themeColor="text1"/>
                    </w:rPr>
                  </w:pPr>
                  <w:r w:rsidRPr="00395897">
                    <w:rPr>
                      <w:rFonts w:ascii="Times New Roman" w:hint="eastAsia"/>
                      <w:color w:val="000000" w:themeColor="text1"/>
                    </w:rPr>
                    <w:t>3.</w:t>
                  </w:r>
                  <w:r w:rsidRPr="00395897">
                    <w:rPr>
                      <w:rFonts w:ascii="Times New Roman" w:hint="eastAsia"/>
                      <w:color w:val="000000" w:themeColor="text1"/>
                    </w:rPr>
                    <w:t>低污染車輛推廣</w:t>
                  </w:r>
                </w:p>
              </w:tc>
              <w:tc>
                <w:tcPr>
                  <w:tcW w:w="1060" w:type="pct"/>
                  <w:tcBorders>
                    <w:top w:val="nil"/>
                    <w:left w:val="single" w:sz="4" w:space="0" w:color="auto"/>
                    <w:bottom w:val="nil"/>
                    <w:right w:val="single" w:sz="4" w:space="0" w:color="auto"/>
                  </w:tcBorders>
                </w:tcPr>
                <w:p w:rsidR="009749DF" w:rsidRPr="00395897" w:rsidRDefault="009749DF" w:rsidP="00F148CF">
                  <w:pPr>
                    <w:rPr>
                      <w:rFonts w:ascii="Times New Roman"/>
                      <w:color w:val="000000" w:themeColor="text1"/>
                    </w:rPr>
                  </w:pPr>
                </w:p>
              </w:tc>
              <w:tc>
                <w:tcPr>
                  <w:tcW w:w="972" w:type="pct"/>
                  <w:tcBorders>
                    <w:top w:val="nil"/>
                    <w:left w:val="single" w:sz="4" w:space="0" w:color="auto"/>
                    <w:bottom w:val="nil"/>
                    <w:right w:val="single" w:sz="4" w:space="0" w:color="auto"/>
                  </w:tcBorders>
                </w:tcPr>
                <w:p w:rsidR="009749DF" w:rsidRPr="00395897" w:rsidRDefault="009749DF" w:rsidP="00F148CF">
                  <w:pPr>
                    <w:rPr>
                      <w:rFonts w:ascii="Times New Roman"/>
                      <w:color w:val="000000" w:themeColor="text1"/>
                    </w:rPr>
                  </w:pPr>
                </w:p>
              </w:tc>
            </w:tr>
            <w:tr w:rsidR="009749DF" w:rsidRPr="00395897" w:rsidTr="00F148CF">
              <w:tc>
                <w:tcPr>
                  <w:tcW w:w="341" w:type="pct"/>
                  <w:vMerge/>
                  <w:tcBorders>
                    <w:right w:val="single" w:sz="4" w:space="0" w:color="auto"/>
                  </w:tcBorders>
                </w:tcPr>
                <w:p w:rsidR="009749DF" w:rsidRPr="00395897" w:rsidRDefault="009749DF" w:rsidP="00F148CF">
                  <w:pPr>
                    <w:ind w:left="240" w:hangingChars="100" w:hanging="240"/>
                    <w:rPr>
                      <w:rFonts w:ascii="Times New Roman"/>
                      <w:color w:val="000000" w:themeColor="text1"/>
                    </w:rPr>
                  </w:pPr>
                </w:p>
              </w:tc>
              <w:tc>
                <w:tcPr>
                  <w:tcW w:w="2626" w:type="pct"/>
                  <w:tcBorders>
                    <w:top w:val="nil"/>
                    <w:left w:val="single" w:sz="4" w:space="0" w:color="auto"/>
                    <w:bottom w:val="nil"/>
                    <w:right w:val="single" w:sz="4" w:space="0" w:color="auto"/>
                  </w:tcBorders>
                </w:tcPr>
                <w:p w:rsidR="009749DF" w:rsidRPr="00395897" w:rsidRDefault="009749DF" w:rsidP="00F148CF">
                  <w:pPr>
                    <w:ind w:leftChars="50" w:left="600" w:hangingChars="200" w:hanging="480"/>
                    <w:rPr>
                      <w:rFonts w:ascii="Times New Roman"/>
                      <w:color w:val="000000" w:themeColor="text1"/>
                    </w:rPr>
                  </w:pPr>
                  <w:r w:rsidRPr="00395897">
                    <w:rPr>
                      <w:rFonts w:ascii="Times New Roman" w:hint="eastAsia"/>
                      <w:color w:val="000000" w:themeColor="text1"/>
                    </w:rPr>
                    <w:t>（</w:t>
                  </w:r>
                  <w:r w:rsidRPr="00395897">
                    <w:rPr>
                      <w:rFonts w:ascii="Times New Roman" w:hint="eastAsia"/>
                      <w:color w:val="000000" w:themeColor="text1"/>
                    </w:rPr>
                    <w:t>1</w:t>
                  </w:r>
                  <w:r w:rsidRPr="00395897">
                    <w:rPr>
                      <w:rFonts w:ascii="Times New Roman" w:hint="eastAsia"/>
                      <w:color w:val="000000" w:themeColor="text1"/>
                    </w:rPr>
                    <w:t>）推廣使用油電混合車及電動車等低污染車輛</w:t>
                  </w:r>
                </w:p>
              </w:tc>
              <w:tc>
                <w:tcPr>
                  <w:tcW w:w="1060" w:type="pct"/>
                  <w:tcBorders>
                    <w:top w:val="nil"/>
                    <w:left w:val="single" w:sz="4" w:space="0" w:color="auto"/>
                    <w:bottom w:val="nil"/>
                    <w:right w:val="single" w:sz="4" w:space="0" w:color="auto"/>
                  </w:tcBorders>
                </w:tcPr>
                <w:p w:rsidR="009749DF" w:rsidRPr="00395897" w:rsidRDefault="009749DF" w:rsidP="00F148CF">
                  <w:pPr>
                    <w:rPr>
                      <w:rFonts w:ascii="Times New Roman"/>
                      <w:color w:val="000000" w:themeColor="text1"/>
                    </w:rPr>
                  </w:pPr>
                  <w:r w:rsidRPr="00395897">
                    <w:rPr>
                      <w:rFonts w:ascii="Times New Roman" w:hint="eastAsia"/>
                      <w:color w:val="000000" w:themeColor="text1"/>
                    </w:rPr>
                    <w:t>目的事業主管機關（交通部、經濟部）、本署</w:t>
                  </w:r>
                </w:p>
              </w:tc>
              <w:tc>
                <w:tcPr>
                  <w:tcW w:w="972" w:type="pct"/>
                  <w:tcBorders>
                    <w:top w:val="nil"/>
                    <w:left w:val="single" w:sz="4" w:space="0" w:color="auto"/>
                    <w:bottom w:val="nil"/>
                    <w:right w:val="single" w:sz="4" w:space="0" w:color="auto"/>
                  </w:tcBorders>
                </w:tcPr>
                <w:p w:rsidR="009749DF" w:rsidRPr="00395897" w:rsidRDefault="009749DF" w:rsidP="00F148CF">
                  <w:pPr>
                    <w:rPr>
                      <w:rFonts w:ascii="Times New Roman"/>
                      <w:color w:val="000000" w:themeColor="text1"/>
                    </w:rPr>
                  </w:pPr>
                  <w:r w:rsidRPr="00395897">
                    <w:rPr>
                      <w:rFonts w:ascii="Times New Roman" w:hint="eastAsia"/>
                      <w:color w:val="000000" w:themeColor="text1"/>
                    </w:rPr>
                    <w:t>財政部、地方主管機關</w:t>
                  </w:r>
                </w:p>
              </w:tc>
            </w:tr>
            <w:tr w:rsidR="009749DF" w:rsidRPr="00395897" w:rsidTr="00F148CF">
              <w:tc>
                <w:tcPr>
                  <w:tcW w:w="341" w:type="pct"/>
                  <w:vMerge/>
                  <w:tcBorders>
                    <w:right w:val="single" w:sz="4" w:space="0" w:color="auto"/>
                  </w:tcBorders>
                </w:tcPr>
                <w:p w:rsidR="009749DF" w:rsidRPr="00395897" w:rsidRDefault="009749DF" w:rsidP="00F148CF">
                  <w:pPr>
                    <w:ind w:left="240" w:hangingChars="100" w:hanging="240"/>
                    <w:rPr>
                      <w:rFonts w:ascii="Times New Roman"/>
                      <w:color w:val="000000" w:themeColor="text1"/>
                    </w:rPr>
                  </w:pPr>
                </w:p>
              </w:tc>
              <w:tc>
                <w:tcPr>
                  <w:tcW w:w="2626" w:type="pct"/>
                  <w:tcBorders>
                    <w:top w:val="nil"/>
                    <w:left w:val="single" w:sz="4" w:space="0" w:color="auto"/>
                    <w:bottom w:val="nil"/>
                    <w:right w:val="single" w:sz="4" w:space="0" w:color="auto"/>
                  </w:tcBorders>
                </w:tcPr>
                <w:p w:rsidR="009749DF" w:rsidRPr="00395897" w:rsidRDefault="009749DF" w:rsidP="00F148CF">
                  <w:pPr>
                    <w:ind w:leftChars="50" w:left="600" w:hangingChars="200" w:hanging="480"/>
                    <w:rPr>
                      <w:rFonts w:ascii="Times New Roman"/>
                      <w:color w:val="000000" w:themeColor="text1"/>
                    </w:rPr>
                  </w:pPr>
                  <w:r w:rsidRPr="00395897">
                    <w:rPr>
                      <w:rFonts w:ascii="Times New Roman" w:hint="eastAsia"/>
                      <w:color w:val="000000" w:themeColor="text1"/>
                    </w:rPr>
                    <w:t>（</w:t>
                  </w:r>
                  <w:r w:rsidRPr="00395897">
                    <w:rPr>
                      <w:rFonts w:ascii="Times New Roman" w:hint="eastAsia"/>
                      <w:color w:val="000000" w:themeColor="text1"/>
                    </w:rPr>
                    <w:t>2</w:t>
                  </w:r>
                  <w:r w:rsidRPr="00395897">
                    <w:rPr>
                      <w:rFonts w:ascii="Times New Roman" w:hint="eastAsia"/>
                      <w:color w:val="000000" w:themeColor="text1"/>
                    </w:rPr>
                    <w:t>）推動共通規格電池及辦理電池交換營運系統示範運行</w:t>
                  </w:r>
                </w:p>
              </w:tc>
              <w:tc>
                <w:tcPr>
                  <w:tcW w:w="1060" w:type="pct"/>
                  <w:tcBorders>
                    <w:top w:val="nil"/>
                    <w:left w:val="single" w:sz="4" w:space="0" w:color="auto"/>
                    <w:bottom w:val="nil"/>
                    <w:right w:val="single" w:sz="4" w:space="0" w:color="auto"/>
                  </w:tcBorders>
                </w:tcPr>
                <w:p w:rsidR="009749DF" w:rsidRPr="00395897" w:rsidRDefault="009749DF" w:rsidP="00F148CF">
                  <w:pPr>
                    <w:rPr>
                      <w:rFonts w:ascii="Times New Roman"/>
                      <w:color w:val="000000" w:themeColor="text1"/>
                    </w:rPr>
                  </w:pPr>
                  <w:r w:rsidRPr="00395897">
                    <w:rPr>
                      <w:rFonts w:ascii="Times New Roman" w:hint="eastAsia"/>
                      <w:color w:val="000000" w:themeColor="text1"/>
                    </w:rPr>
                    <w:t>本署</w:t>
                  </w:r>
                </w:p>
              </w:tc>
              <w:tc>
                <w:tcPr>
                  <w:tcW w:w="972" w:type="pct"/>
                  <w:tcBorders>
                    <w:top w:val="nil"/>
                    <w:left w:val="single" w:sz="4" w:space="0" w:color="auto"/>
                    <w:bottom w:val="nil"/>
                    <w:right w:val="single" w:sz="4" w:space="0" w:color="auto"/>
                  </w:tcBorders>
                </w:tcPr>
                <w:p w:rsidR="009749DF" w:rsidRPr="00395897" w:rsidRDefault="009749DF" w:rsidP="00F148CF">
                  <w:pPr>
                    <w:rPr>
                      <w:rFonts w:ascii="Times New Roman"/>
                      <w:color w:val="000000" w:themeColor="text1"/>
                    </w:rPr>
                  </w:pPr>
                  <w:r w:rsidRPr="00395897">
                    <w:rPr>
                      <w:rFonts w:ascii="Times New Roman" w:hint="eastAsia"/>
                      <w:color w:val="000000" w:themeColor="text1"/>
                    </w:rPr>
                    <w:t>地方主管機關</w:t>
                  </w:r>
                </w:p>
              </w:tc>
            </w:tr>
            <w:tr w:rsidR="009749DF" w:rsidRPr="00395897" w:rsidTr="00F148CF">
              <w:tc>
                <w:tcPr>
                  <w:tcW w:w="341" w:type="pct"/>
                  <w:vMerge/>
                  <w:tcBorders>
                    <w:right w:val="single" w:sz="4" w:space="0" w:color="auto"/>
                  </w:tcBorders>
                </w:tcPr>
                <w:p w:rsidR="009749DF" w:rsidRPr="00395897" w:rsidRDefault="009749DF" w:rsidP="00F148CF">
                  <w:pPr>
                    <w:ind w:left="240" w:hangingChars="100" w:hanging="240"/>
                    <w:rPr>
                      <w:rFonts w:ascii="Times New Roman"/>
                      <w:color w:val="000000" w:themeColor="text1"/>
                    </w:rPr>
                  </w:pPr>
                </w:p>
              </w:tc>
              <w:tc>
                <w:tcPr>
                  <w:tcW w:w="2626" w:type="pct"/>
                  <w:tcBorders>
                    <w:top w:val="nil"/>
                    <w:left w:val="single" w:sz="4" w:space="0" w:color="auto"/>
                    <w:bottom w:val="nil"/>
                    <w:right w:val="single" w:sz="4" w:space="0" w:color="auto"/>
                  </w:tcBorders>
                </w:tcPr>
                <w:p w:rsidR="009749DF" w:rsidRPr="00395897" w:rsidRDefault="009749DF" w:rsidP="00F148CF">
                  <w:pPr>
                    <w:ind w:leftChars="50" w:left="600" w:hangingChars="200" w:hanging="480"/>
                    <w:rPr>
                      <w:rFonts w:ascii="Times New Roman"/>
                      <w:color w:val="000000" w:themeColor="text1"/>
                    </w:rPr>
                  </w:pPr>
                  <w:r w:rsidRPr="00395897">
                    <w:rPr>
                      <w:rFonts w:ascii="Times New Roman" w:hint="eastAsia"/>
                      <w:color w:val="000000" w:themeColor="text1"/>
                    </w:rPr>
                    <w:t>（</w:t>
                  </w:r>
                  <w:r w:rsidRPr="00395897">
                    <w:rPr>
                      <w:rFonts w:ascii="Times New Roman" w:hint="eastAsia"/>
                      <w:color w:val="000000" w:themeColor="text1"/>
                    </w:rPr>
                    <w:t>3</w:t>
                  </w:r>
                  <w:r w:rsidRPr="00395897">
                    <w:rPr>
                      <w:rFonts w:ascii="Times New Roman" w:hint="eastAsia"/>
                      <w:color w:val="000000" w:themeColor="text1"/>
                    </w:rPr>
                    <w:t>）推動電動公車取代柴油公車</w:t>
                  </w:r>
                </w:p>
              </w:tc>
              <w:tc>
                <w:tcPr>
                  <w:tcW w:w="1060" w:type="pct"/>
                  <w:tcBorders>
                    <w:top w:val="nil"/>
                    <w:left w:val="single" w:sz="4" w:space="0" w:color="auto"/>
                    <w:bottom w:val="nil"/>
                    <w:right w:val="single" w:sz="4" w:space="0" w:color="auto"/>
                  </w:tcBorders>
                </w:tcPr>
                <w:p w:rsidR="009749DF" w:rsidRPr="00395897" w:rsidRDefault="009749DF" w:rsidP="00F148CF">
                  <w:pPr>
                    <w:rPr>
                      <w:rFonts w:ascii="Times New Roman"/>
                      <w:color w:val="000000" w:themeColor="text1"/>
                    </w:rPr>
                  </w:pPr>
                  <w:r w:rsidRPr="00395897">
                    <w:rPr>
                      <w:rFonts w:ascii="Times New Roman" w:hint="eastAsia"/>
                      <w:color w:val="000000" w:themeColor="text1"/>
                    </w:rPr>
                    <w:t>目的事業主管機關（交通部、經濟部）、本署</w:t>
                  </w:r>
                </w:p>
              </w:tc>
              <w:tc>
                <w:tcPr>
                  <w:tcW w:w="972" w:type="pct"/>
                  <w:tcBorders>
                    <w:top w:val="nil"/>
                    <w:left w:val="single" w:sz="4" w:space="0" w:color="auto"/>
                    <w:bottom w:val="nil"/>
                    <w:right w:val="single" w:sz="4" w:space="0" w:color="auto"/>
                  </w:tcBorders>
                </w:tcPr>
                <w:p w:rsidR="009749DF" w:rsidRPr="00395897" w:rsidRDefault="009749DF" w:rsidP="00F148CF">
                  <w:pPr>
                    <w:rPr>
                      <w:rFonts w:ascii="Times New Roman"/>
                      <w:color w:val="000000" w:themeColor="text1"/>
                    </w:rPr>
                  </w:pPr>
                  <w:r w:rsidRPr="00395897">
                    <w:rPr>
                      <w:rFonts w:ascii="Times New Roman" w:hint="eastAsia"/>
                      <w:color w:val="000000" w:themeColor="text1"/>
                    </w:rPr>
                    <w:t>地方主管機關</w:t>
                  </w:r>
                </w:p>
              </w:tc>
            </w:tr>
            <w:tr w:rsidR="009749DF" w:rsidRPr="00395897" w:rsidTr="00F148CF">
              <w:tc>
                <w:tcPr>
                  <w:tcW w:w="341" w:type="pct"/>
                  <w:vMerge/>
                  <w:tcBorders>
                    <w:right w:val="single" w:sz="4" w:space="0" w:color="auto"/>
                  </w:tcBorders>
                </w:tcPr>
                <w:p w:rsidR="009749DF" w:rsidRPr="00395897" w:rsidRDefault="009749DF" w:rsidP="00F148CF">
                  <w:pPr>
                    <w:ind w:left="240" w:hangingChars="100" w:hanging="240"/>
                    <w:rPr>
                      <w:rFonts w:ascii="Times New Roman"/>
                      <w:color w:val="000000" w:themeColor="text1"/>
                    </w:rPr>
                  </w:pPr>
                </w:p>
              </w:tc>
              <w:tc>
                <w:tcPr>
                  <w:tcW w:w="2626" w:type="pct"/>
                  <w:tcBorders>
                    <w:top w:val="nil"/>
                    <w:left w:val="single" w:sz="4" w:space="0" w:color="auto"/>
                    <w:bottom w:val="nil"/>
                    <w:right w:val="single" w:sz="4" w:space="0" w:color="auto"/>
                  </w:tcBorders>
                </w:tcPr>
                <w:p w:rsidR="009749DF" w:rsidRPr="00395897" w:rsidRDefault="009749DF" w:rsidP="00F148CF">
                  <w:pPr>
                    <w:ind w:left="240" w:hangingChars="100" w:hanging="240"/>
                    <w:rPr>
                      <w:rFonts w:ascii="Times New Roman"/>
                      <w:color w:val="000000" w:themeColor="text1"/>
                    </w:rPr>
                  </w:pPr>
                  <w:r w:rsidRPr="00395897">
                    <w:rPr>
                      <w:rFonts w:ascii="Times New Roman" w:hint="eastAsia"/>
                      <w:color w:val="000000" w:themeColor="text1"/>
                    </w:rPr>
                    <w:t>4.</w:t>
                  </w:r>
                  <w:r w:rsidRPr="00395897">
                    <w:rPr>
                      <w:rFonts w:ascii="Times New Roman" w:hint="eastAsia"/>
                      <w:color w:val="000000" w:themeColor="text1"/>
                    </w:rPr>
                    <w:t>綠色運輸</w:t>
                  </w:r>
                </w:p>
              </w:tc>
              <w:tc>
                <w:tcPr>
                  <w:tcW w:w="1060" w:type="pct"/>
                  <w:tcBorders>
                    <w:top w:val="nil"/>
                    <w:left w:val="single" w:sz="4" w:space="0" w:color="auto"/>
                    <w:bottom w:val="nil"/>
                    <w:right w:val="single" w:sz="4" w:space="0" w:color="auto"/>
                  </w:tcBorders>
                </w:tcPr>
                <w:p w:rsidR="009749DF" w:rsidRPr="00395897" w:rsidRDefault="009749DF" w:rsidP="00F148CF">
                  <w:pPr>
                    <w:rPr>
                      <w:rFonts w:ascii="Times New Roman"/>
                      <w:color w:val="000000" w:themeColor="text1"/>
                    </w:rPr>
                  </w:pPr>
                </w:p>
              </w:tc>
              <w:tc>
                <w:tcPr>
                  <w:tcW w:w="972" w:type="pct"/>
                  <w:tcBorders>
                    <w:top w:val="nil"/>
                    <w:left w:val="single" w:sz="4" w:space="0" w:color="auto"/>
                    <w:bottom w:val="nil"/>
                    <w:right w:val="single" w:sz="4" w:space="0" w:color="auto"/>
                  </w:tcBorders>
                </w:tcPr>
                <w:p w:rsidR="009749DF" w:rsidRPr="00395897" w:rsidRDefault="009749DF" w:rsidP="00F148CF">
                  <w:pPr>
                    <w:rPr>
                      <w:rFonts w:ascii="Times New Roman"/>
                      <w:color w:val="000000" w:themeColor="text1"/>
                    </w:rPr>
                  </w:pPr>
                </w:p>
              </w:tc>
            </w:tr>
            <w:tr w:rsidR="009749DF" w:rsidRPr="00395897" w:rsidTr="00F148CF">
              <w:tc>
                <w:tcPr>
                  <w:tcW w:w="341" w:type="pct"/>
                  <w:vMerge/>
                  <w:tcBorders>
                    <w:right w:val="single" w:sz="4" w:space="0" w:color="auto"/>
                  </w:tcBorders>
                </w:tcPr>
                <w:p w:rsidR="009749DF" w:rsidRPr="00395897" w:rsidRDefault="009749DF" w:rsidP="00F148CF">
                  <w:pPr>
                    <w:ind w:left="240" w:hangingChars="100" w:hanging="240"/>
                    <w:rPr>
                      <w:rFonts w:ascii="Times New Roman"/>
                      <w:color w:val="000000" w:themeColor="text1"/>
                    </w:rPr>
                  </w:pPr>
                </w:p>
              </w:tc>
              <w:tc>
                <w:tcPr>
                  <w:tcW w:w="2626" w:type="pct"/>
                  <w:tcBorders>
                    <w:top w:val="nil"/>
                    <w:left w:val="single" w:sz="4" w:space="0" w:color="auto"/>
                    <w:bottom w:val="nil"/>
                    <w:right w:val="single" w:sz="4" w:space="0" w:color="auto"/>
                  </w:tcBorders>
                </w:tcPr>
                <w:p w:rsidR="009749DF" w:rsidRPr="00395897" w:rsidRDefault="009749DF" w:rsidP="00F148CF">
                  <w:pPr>
                    <w:ind w:leftChars="50" w:left="600" w:hangingChars="200" w:hanging="480"/>
                    <w:rPr>
                      <w:rFonts w:ascii="Times New Roman"/>
                      <w:color w:val="000000" w:themeColor="text1"/>
                    </w:rPr>
                  </w:pPr>
                  <w:r w:rsidRPr="00395897">
                    <w:rPr>
                      <w:rFonts w:ascii="Times New Roman" w:hint="eastAsia"/>
                      <w:color w:val="000000" w:themeColor="text1"/>
                    </w:rPr>
                    <w:t>（</w:t>
                  </w:r>
                  <w:r w:rsidRPr="00395897">
                    <w:rPr>
                      <w:rFonts w:ascii="Times New Roman" w:hint="eastAsia"/>
                      <w:color w:val="000000" w:themeColor="text1"/>
                    </w:rPr>
                    <w:t>1</w:t>
                  </w:r>
                  <w:r w:rsidRPr="00395897">
                    <w:rPr>
                      <w:rFonts w:ascii="Times New Roman" w:hint="eastAsia"/>
                      <w:color w:val="000000" w:themeColor="text1"/>
                    </w:rPr>
                    <w:t>）推動停車怠速熄火</w:t>
                  </w:r>
                </w:p>
              </w:tc>
              <w:tc>
                <w:tcPr>
                  <w:tcW w:w="1060" w:type="pct"/>
                  <w:tcBorders>
                    <w:top w:val="nil"/>
                    <w:left w:val="single" w:sz="4" w:space="0" w:color="auto"/>
                    <w:bottom w:val="nil"/>
                    <w:right w:val="single" w:sz="4" w:space="0" w:color="auto"/>
                  </w:tcBorders>
                </w:tcPr>
                <w:p w:rsidR="009749DF" w:rsidRPr="00395897" w:rsidRDefault="009749DF" w:rsidP="00F148CF">
                  <w:pPr>
                    <w:rPr>
                      <w:rFonts w:ascii="Times New Roman"/>
                      <w:color w:val="000000" w:themeColor="text1"/>
                    </w:rPr>
                  </w:pPr>
                  <w:r w:rsidRPr="00395897">
                    <w:rPr>
                      <w:rFonts w:ascii="Times New Roman" w:hint="eastAsia"/>
                      <w:color w:val="000000" w:themeColor="text1"/>
                    </w:rPr>
                    <w:t>地方主管機關</w:t>
                  </w:r>
                </w:p>
              </w:tc>
              <w:tc>
                <w:tcPr>
                  <w:tcW w:w="972" w:type="pct"/>
                  <w:tcBorders>
                    <w:top w:val="nil"/>
                    <w:left w:val="single" w:sz="4" w:space="0" w:color="auto"/>
                    <w:bottom w:val="nil"/>
                    <w:right w:val="single" w:sz="4" w:space="0" w:color="auto"/>
                  </w:tcBorders>
                </w:tcPr>
                <w:p w:rsidR="009749DF" w:rsidRPr="00395897" w:rsidRDefault="009749DF" w:rsidP="00F148CF">
                  <w:pPr>
                    <w:rPr>
                      <w:rFonts w:ascii="Times New Roman"/>
                      <w:color w:val="000000" w:themeColor="text1"/>
                    </w:rPr>
                  </w:pPr>
                  <w:r w:rsidRPr="00395897">
                    <w:rPr>
                      <w:rFonts w:ascii="Times New Roman" w:hint="eastAsia"/>
                      <w:color w:val="000000" w:themeColor="text1"/>
                    </w:rPr>
                    <w:t>本署</w:t>
                  </w:r>
                </w:p>
              </w:tc>
            </w:tr>
            <w:tr w:rsidR="009749DF" w:rsidRPr="00395897" w:rsidTr="00F148CF">
              <w:tc>
                <w:tcPr>
                  <w:tcW w:w="341" w:type="pct"/>
                  <w:vMerge/>
                  <w:tcBorders>
                    <w:right w:val="single" w:sz="4" w:space="0" w:color="auto"/>
                  </w:tcBorders>
                </w:tcPr>
                <w:p w:rsidR="009749DF" w:rsidRPr="00395897" w:rsidRDefault="009749DF" w:rsidP="00F148CF">
                  <w:pPr>
                    <w:ind w:left="240" w:hangingChars="100" w:hanging="240"/>
                    <w:rPr>
                      <w:rFonts w:ascii="Times New Roman"/>
                      <w:color w:val="000000" w:themeColor="text1"/>
                    </w:rPr>
                  </w:pPr>
                </w:p>
              </w:tc>
              <w:tc>
                <w:tcPr>
                  <w:tcW w:w="2626" w:type="pct"/>
                  <w:tcBorders>
                    <w:top w:val="nil"/>
                    <w:left w:val="single" w:sz="4" w:space="0" w:color="auto"/>
                    <w:bottom w:val="nil"/>
                    <w:right w:val="single" w:sz="4" w:space="0" w:color="auto"/>
                  </w:tcBorders>
                </w:tcPr>
                <w:p w:rsidR="009749DF" w:rsidRPr="00395897" w:rsidRDefault="009749DF" w:rsidP="00F148CF">
                  <w:pPr>
                    <w:ind w:leftChars="50" w:left="600" w:hangingChars="200" w:hanging="480"/>
                    <w:rPr>
                      <w:rFonts w:ascii="Times New Roman"/>
                      <w:color w:val="000000" w:themeColor="text1"/>
                    </w:rPr>
                  </w:pPr>
                  <w:r w:rsidRPr="00395897">
                    <w:rPr>
                      <w:rFonts w:ascii="Times New Roman" w:hint="eastAsia"/>
                      <w:color w:val="000000" w:themeColor="text1"/>
                    </w:rPr>
                    <w:t>（</w:t>
                  </w:r>
                  <w:r w:rsidRPr="00395897">
                    <w:rPr>
                      <w:rFonts w:ascii="Times New Roman" w:hint="eastAsia"/>
                      <w:color w:val="000000" w:themeColor="text1"/>
                    </w:rPr>
                    <w:t>2</w:t>
                  </w:r>
                  <w:r w:rsidRPr="00395897">
                    <w:rPr>
                      <w:rFonts w:ascii="Times New Roman" w:hint="eastAsia"/>
                      <w:color w:val="000000" w:themeColor="text1"/>
                    </w:rPr>
                    <w:t>）推廣環保駕駛</w:t>
                  </w:r>
                </w:p>
              </w:tc>
              <w:tc>
                <w:tcPr>
                  <w:tcW w:w="1060" w:type="pct"/>
                  <w:tcBorders>
                    <w:top w:val="nil"/>
                    <w:left w:val="single" w:sz="4" w:space="0" w:color="auto"/>
                    <w:bottom w:val="nil"/>
                    <w:right w:val="single" w:sz="4" w:space="0" w:color="auto"/>
                  </w:tcBorders>
                </w:tcPr>
                <w:p w:rsidR="009749DF" w:rsidRPr="00395897" w:rsidRDefault="009749DF" w:rsidP="00F148CF">
                  <w:pPr>
                    <w:rPr>
                      <w:rFonts w:ascii="Times New Roman"/>
                      <w:color w:val="000000" w:themeColor="text1"/>
                    </w:rPr>
                  </w:pPr>
                  <w:r w:rsidRPr="00395897">
                    <w:rPr>
                      <w:rFonts w:ascii="Times New Roman" w:hint="eastAsia"/>
                      <w:color w:val="000000" w:themeColor="text1"/>
                    </w:rPr>
                    <w:t>地方主管機關</w:t>
                  </w:r>
                </w:p>
              </w:tc>
              <w:tc>
                <w:tcPr>
                  <w:tcW w:w="972" w:type="pct"/>
                  <w:tcBorders>
                    <w:top w:val="nil"/>
                    <w:left w:val="single" w:sz="4" w:space="0" w:color="auto"/>
                    <w:bottom w:val="nil"/>
                    <w:right w:val="single" w:sz="4" w:space="0" w:color="auto"/>
                  </w:tcBorders>
                </w:tcPr>
                <w:p w:rsidR="009749DF" w:rsidRPr="00395897" w:rsidRDefault="009749DF" w:rsidP="00F148CF">
                  <w:pPr>
                    <w:rPr>
                      <w:rFonts w:ascii="Times New Roman"/>
                      <w:color w:val="000000" w:themeColor="text1"/>
                    </w:rPr>
                  </w:pPr>
                  <w:r w:rsidRPr="00395897">
                    <w:rPr>
                      <w:rFonts w:ascii="Times New Roman" w:hint="eastAsia"/>
                      <w:color w:val="000000" w:themeColor="text1"/>
                    </w:rPr>
                    <w:t>本署</w:t>
                  </w:r>
                </w:p>
              </w:tc>
            </w:tr>
            <w:tr w:rsidR="009749DF" w:rsidRPr="00395897" w:rsidTr="00F148CF">
              <w:tc>
                <w:tcPr>
                  <w:tcW w:w="341" w:type="pct"/>
                  <w:vMerge/>
                  <w:tcBorders>
                    <w:right w:val="single" w:sz="4" w:space="0" w:color="auto"/>
                  </w:tcBorders>
                </w:tcPr>
                <w:p w:rsidR="009749DF" w:rsidRPr="00395897" w:rsidRDefault="009749DF" w:rsidP="00F148CF">
                  <w:pPr>
                    <w:ind w:left="240" w:hangingChars="100" w:hanging="240"/>
                    <w:rPr>
                      <w:rFonts w:ascii="Times New Roman"/>
                      <w:color w:val="000000" w:themeColor="text1"/>
                    </w:rPr>
                  </w:pPr>
                </w:p>
              </w:tc>
              <w:tc>
                <w:tcPr>
                  <w:tcW w:w="2626" w:type="pct"/>
                  <w:tcBorders>
                    <w:top w:val="nil"/>
                    <w:left w:val="single" w:sz="4" w:space="0" w:color="auto"/>
                    <w:bottom w:val="nil"/>
                    <w:right w:val="single" w:sz="4" w:space="0" w:color="auto"/>
                  </w:tcBorders>
                </w:tcPr>
                <w:p w:rsidR="009749DF" w:rsidRPr="00395897" w:rsidRDefault="009749DF" w:rsidP="00F148CF">
                  <w:pPr>
                    <w:ind w:leftChars="50" w:left="600" w:hangingChars="200" w:hanging="480"/>
                    <w:rPr>
                      <w:rFonts w:ascii="Times New Roman"/>
                      <w:color w:val="000000" w:themeColor="text1"/>
                    </w:rPr>
                  </w:pPr>
                  <w:r w:rsidRPr="00395897">
                    <w:rPr>
                      <w:rFonts w:ascii="Times New Roman" w:hint="eastAsia"/>
                      <w:color w:val="000000" w:themeColor="text1"/>
                    </w:rPr>
                    <w:t>（</w:t>
                  </w:r>
                  <w:r w:rsidRPr="00395897">
                    <w:rPr>
                      <w:rFonts w:ascii="Times New Roman" w:hint="eastAsia"/>
                      <w:color w:val="000000" w:themeColor="text1"/>
                    </w:rPr>
                    <w:t>3</w:t>
                  </w:r>
                  <w:r w:rsidRPr="00395897">
                    <w:rPr>
                      <w:rFonts w:ascii="Times New Roman" w:hint="eastAsia"/>
                      <w:color w:val="000000" w:themeColor="text1"/>
                    </w:rPr>
                    <w:t>）提升大眾運輸系統使用率</w:t>
                  </w:r>
                </w:p>
              </w:tc>
              <w:tc>
                <w:tcPr>
                  <w:tcW w:w="1060" w:type="pct"/>
                  <w:tcBorders>
                    <w:top w:val="nil"/>
                    <w:left w:val="single" w:sz="4" w:space="0" w:color="auto"/>
                    <w:bottom w:val="nil"/>
                    <w:right w:val="single" w:sz="4" w:space="0" w:color="auto"/>
                  </w:tcBorders>
                </w:tcPr>
                <w:p w:rsidR="009749DF" w:rsidRPr="00395897" w:rsidRDefault="009749DF" w:rsidP="00F148CF">
                  <w:pPr>
                    <w:rPr>
                      <w:rFonts w:ascii="Times New Roman"/>
                      <w:color w:val="000000" w:themeColor="text1"/>
                    </w:rPr>
                  </w:pPr>
                  <w:r w:rsidRPr="00395897">
                    <w:rPr>
                      <w:rFonts w:ascii="Times New Roman" w:hint="eastAsia"/>
                      <w:color w:val="000000" w:themeColor="text1"/>
                    </w:rPr>
                    <w:t>目的事業主管機關（交通部）</w:t>
                  </w:r>
                </w:p>
              </w:tc>
              <w:tc>
                <w:tcPr>
                  <w:tcW w:w="972" w:type="pct"/>
                  <w:tcBorders>
                    <w:top w:val="nil"/>
                    <w:left w:val="single" w:sz="4" w:space="0" w:color="auto"/>
                    <w:bottom w:val="nil"/>
                    <w:right w:val="single" w:sz="4" w:space="0" w:color="auto"/>
                  </w:tcBorders>
                </w:tcPr>
                <w:p w:rsidR="009749DF" w:rsidRPr="00395897" w:rsidRDefault="009749DF" w:rsidP="00F148CF">
                  <w:pPr>
                    <w:rPr>
                      <w:rFonts w:ascii="Times New Roman"/>
                      <w:color w:val="000000" w:themeColor="text1"/>
                    </w:rPr>
                  </w:pPr>
                  <w:r w:rsidRPr="00395897">
                    <w:rPr>
                      <w:rFonts w:ascii="Times New Roman" w:hint="eastAsia"/>
                      <w:color w:val="000000" w:themeColor="text1"/>
                    </w:rPr>
                    <w:t>地方主管機關</w:t>
                  </w:r>
                </w:p>
              </w:tc>
            </w:tr>
            <w:tr w:rsidR="009749DF" w:rsidRPr="00395897" w:rsidTr="00F148CF">
              <w:tc>
                <w:tcPr>
                  <w:tcW w:w="341" w:type="pct"/>
                  <w:vMerge/>
                  <w:tcBorders>
                    <w:right w:val="single" w:sz="4" w:space="0" w:color="auto"/>
                  </w:tcBorders>
                </w:tcPr>
                <w:p w:rsidR="009749DF" w:rsidRPr="00395897" w:rsidRDefault="009749DF" w:rsidP="00F148CF">
                  <w:pPr>
                    <w:ind w:left="240" w:hangingChars="100" w:hanging="240"/>
                    <w:rPr>
                      <w:rFonts w:ascii="Times New Roman"/>
                      <w:color w:val="000000" w:themeColor="text1"/>
                    </w:rPr>
                  </w:pPr>
                </w:p>
              </w:tc>
              <w:tc>
                <w:tcPr>
                  <w:tcW w:w="2626" w:type="pct"/>
                  <w:tcBorders>
                    <w:top w:val="nil"/>
                    <w:left w:val="single" w:sz="4" w:space="0" w:color="auto"/>
                    <w:bottom w:val="nil"/>
                    <w:right w:val="single" w:sz="4" w:space="0" w:color="auto"/>
                  </w:tcBorders>
                </w:tcPr>
                <w:p w:rsidR="009749DF" w:rsidRPr="00395897" w:rsidRDefault="009749DF" w:rsidP="00F148CF">
                  <w:pPr>
                    <w:ind w:left="240" w:hangingChars="100" w:hanging="240"/>
                    <w:rPr>
                      <w:rFonts w:ascii="Times New Roman"/>
                      <w:color w:val="000000" w:themeColor="text1"/>
                    </w:rPr>
                  </w:pPr>
                  <w:r w:rsidRPr="00395897">
                    <w:rPr>
                      <w:rFonts w:ascii="Times New Roman" w:hint="eastAsia"/>
                      <w:color w:val="000000" w:themeColor="text1"/>
                    </w:rPr>
                    <w:t>5.</w:t>
                  </w:r>
                  <w:r w:rsidRPr="00395897">
                    <w:rPr>
                      <w:rFonts w:ascii="Times New Roman" w:hint="eastAsia"/>
                      <w:color w:val="000000" w:themeColor="text1"/>
                    </w:rPr>
                    <w:t>港區污染管制</w:t>
                  </w:r>
                </w:p>
              </w:tc>
              <w:tc>
                <w:tcPr>
                  <w:tcW w:w="1060" w:type="pct"/>
                  <w:tcBorders>
                    <w:top w:val="nil"/>
                    <w:left w:val="single" w:sz="4" w:space="0" w:color="auto"/>
                    <w:bottom w:val="nil"/>
                    <w:right w:val="single" w:sz="4" w:space="0" w:color="auto"/>
                  </w:tcBorders>
                </w:tcPr>
                <w:p w:rsidR="009749DF" w:rsidRPr="00395897" w:rsidRDefault="009749DF" w:rsidP="00F148CF">
                  <w:pPr>
                    <w:rPr>
                      <w:rFonts w:ascii="Times New Roman"/>
                      <w:color w:val="000000" w:themeColor="text1"/>
                    </w:rPr>
                  </w:pPr>
                </w:p>
              </w:tc>
              <w:tc>
                <w:tcPr>
                  <w:tcW w:w="972" w:type="pct"/>
                  <w:tcBorders>
                    <w:top w:val="nil"/>
                    <w:left w:val="single" w:sz="4" w:space="0" w:color="auto"/>
                    <w:bottom w:val="nil"/>
                    <w:right w:val="single" w:sz="4" w:space="0" w:color="auto"/>
                  </w:tcBorders>
                </w:tcPr>
                <w:p w:rsidR="009749DF" w:rsidRPr="00395897" w:rsidRDefault="009749DF" w:rsidP="00F148CF">
                  <w:pPr>
                    <w:rPr>
                      <w:rFonts w:ascii="Times New Roman"/>
                      <w:color w:val="000000" w:themeColor="text1"/>
                    </w:rPr>
                  </w:pPr>
                </w:p>
              </w:tc>
            </w:tr>
            <w:tr w:rsidR="009749DF" w:rsidRPr="00395897" w:rsidTr="00F148CF">
              <w:tc>
                <w:tcPr>
                  <w:tcW w:w="341" w:type="pct"/>
                  <w:vMerge/>
                  <w:tcBorders>
                    <w:right w:val="single" w:sz="4" w:space="0" w:color="auto"/>
                  </w:tcBorders>
                </w:tcPr>
                <w:p w:rsidR="009749DF" w:rsidRPr="00395897" w:rsidRDefault="009749DF" w:rsidP="00F148CF">
                  <w:pPr>
                    <w:ind w:left="240" w:hangingChars="100" w:hanging="240"/>
                    <w:rPr>
                      <w:rFonts w:ascii="Times New Roman"/>
                      <w:color w:val="000000" w:themeColor="text1"/>
                    </w:rPr>
                  </w:pPr>
                </w:p>
              </w:tc>
              <w:tc>
                <w:tcPr>
                  <w:tcW w:w="2626" w:type="pct"/>
                  <w:tcBorders>
                    <w:top w:val="nil"/>
                    <w:left w:val="single" w:sz="4" w:space="0" w:color="auto"/>
                    <w:bottom w:val="nil"/>
                    <w:right w:val="single" w:sz="4" w:space="0" w:color="auto"/>
                  </w:tcBorders>
                </w:tcPr>
                <w:p w:rsidR="009749DF" w:rsidRPr="00395897" w:rsidRDefault="009749DF" w:rsidP="00F148CF">
                  <w:pPr>
                    <w:ind w:leftChars="50" w:left="600" w:hangingChars="200" w:hanging="480"/>
                    <w:rPr>
                      <w:rFonts w:ascii="Times New Roman"/>
                      <w:color w:val="000000" w:themeColor="text1"/>
                    </w:rPr>
                  </w:pPr>
                  <w:r w:rsidRPr="00395897">
                    <w:rPr>
                      <w:rFonts w:ascii="Times New Roman" w:hint="eastAsia"/>
                      <w:color w:val="000000" w:themeColor="text1"/>
                    </w:rPr>
                    <w:t>（</w:t>
                  </w:r>
                  <w:r w:rsidRPr="00395897">
                    <w:rPr>
                      <w:rFonts w:ascii="Times New Roman" w:hint="eastAsia"/>
                      <w:color w:val="000000" w:themeColor="text1"/>
                    </w:rPr>
                    <w:t>1</w:t>
                  </w:r>
                  <w:r w:rsidRPr="00395897">
                    <w:rPr>
                      <w:rFonts w:ascii="Times New Roman" w:hint="eastAsia"/>
                      <w:color w:val="000000" w:themeColor="text1"/>
                    </w:rPr>
                    <w:t>）辦理港區空氣污染管制成效評鑑</w:t>
                  </w:r>
                </w:p>
              </w:tc>
              <w:tc>
                <w:tcPr>
                  <w:tcW w:w="1060" w:type="pct"/>
                  <w:tcBorders>
                    <w:top w:val="nil"/>
                    <w:left w:val="single" w:sz="4" w:space="0" w:color="auto"/>
                    <w:bottom w:val="nil"/>
                    <w:right w:val="single" w:sz="4" w:space="0" w:color="auto"/>
                  </w:tcBorders>
                </w:tcPr>
                <w:p w:rsidR="009749DF" w:rsidRPr="00395897" w:rsidRDefault="009749DF" w:rsidP="00F148CF">
                  <w:pPr>
                    <w:rPr>
                      <w:rFonts w:ascii="Times New Roman"/>
                      <w:color w:val="000000" w:themeColor="text1"/>
                    </w:rPr>
                  </w:pPr>
                  <w:r w:rsidRPr="00395897">
                    <w:rPr>
                      <w:rFonts w:ascii="Times New Roman" w:hint="eastAsia"/>
                      <w:color w:val="000000" w:themeColor="text1"/>
                    </w:rPr>
                    <w:t>本署</w:t>
                  </w:r>
                </w:p>
              </w:tc>
              <w:tc>
                <w:tcPr>
                  <w:tcW w:w="972" w:type="pct"/>
                  <w:tcBorders>
                    <w:top w:val="nil"/>
                    <w:left w:val="single" w:sz="4" w:space="0" w:color="auto"/>
                    <w:bottom w:val="nil"/>
                    <w:right w:val="single" w:sz="4" w:space="0" w:color="auto"/>
                  </w:tcBorders>
                </w:tcPr>
                <w:p w:rsidR="009749DF" w:rsidRPr="00395897" w:rsidRDefault="009749DF" w:rsidP="00F148CF">
                  <w:pPr>
                    <w:rPr>
                      <w:rFonts w:ascii="Times New Roman"/>
                      <w:color w:val="000000" w:themeColor="text1"/>
                    </w:rPr>
                  </w:pPr>
                  <w:r w:rsidRPr="00395897">
                    <w:rPr>
                      <w:rFonts w:ascii="Times New Roman" w:hint="eastAsia"/>
                      <w:color w:val="000000" w:themeColor="text1"/>
                    </w:rPr>
                    <w:t>目的事業主管機關（交通部）、地方主管機關</w:t>
                  </w:r>
                </w:p>
              </w:tc>
            </w:tr>
            <w:tr w:rsidR="009749DF" w:rsidRPr="00395897" w:rsidTr="00F148CF">
              <w:tc>
                <w:tcPr>
                  <w:tcW w:w="341" w:type="pct"/>
                  <w:vMerge/>
                  <w:tcBorders>
                    <w:right w:val="single" w:sz="4" w:space="0" w:color="auto"/>
                  </w:tcBorders>
                </w:tcPr>
                <w:p w:rsidR="009749DF" w:rsidRPr="00395897" w:rsidRDefault="009749DF" w:rsidP="00F148CF">
                  <w:pPr>
                    <w:ind w:left="240" w:hangingChars="100" w:hanging="240"/>
                    <w:rPr>
                      <w:rFonts w:ascii="Times New Roman"/>
                      <w:color w:val="000000" w:themeColor="text1"/>
                    </w:rPr>
                  </w:pPr>
                </w:p>
              </w:tc>
              <w:tc>
                <w:tcPr>
                  <w:tcW w:w="2626" w:type="pct"/>
                  <w:tcBorders>
                    <w:top w:val="nil"/>
                    <w:left w:val="single" w:sz="4" w:space="0" w:color="auto"/>
                    <w:bottom w:val="nil"/>
                    <w:right w:val="single" w:sz="4" w:space="0" w:color="auto"/>
                  </w:tcBorders>
                </w:tcPr>
                <w:p w:rsidR="009749DF" w:rsidRPr="00395897" w:rsidRDefault="009749DF" w:rsidP="00F148CF">
                  <w:pPr>
                    <w:ind w:leftChars="50" w:left="600" w:hangingChars="200" w:hanging="480"/>
                    <w:rPr>
                      <w:rFonts w:ascii="Times New Roman"/>
                      <w:color w:val="000000" w:themeColor="text1"/>
                    </w:rPr>
                  </w:pPr>
                  <w:r w:rsidRPr="00395897">
                    <w:rPr>
                      <w:rFonts w:ascii="Times New Roman" w:hint="eastAsia"/>
                      <w:color w:val="000000" w:themeColor="text1"/>
                    </w:rPr>
                    <w:t>（</w:t>
                  </w:r>
                  <w:r w:rsidRPr="00395897">
                    <w:rPr>
                      <w:rFonts w:ascii="Times New Roman" w:hint="eastAsia"/>
                      <w:color w:val="000000" w:themeColor="text1"/>
                    </w:rPr>
                    <w:t>2</w:t>
                  </w:r>
                  <w:r w:rsidRPr="00395897">
                    <w:rPr>
                      <w:rFonts w:ascii="Times New Roman" w:hint="eastAsia"/>
                      <w:color w:val="000000" w:themeColor="text1"/>
                    </w:rPr>
                    <w:t>）輔導推廣建置及使用岸電設施</w:t>
                  </w:r>
                </w:p>
              </w:tc>
              <w:tc>
                <w:tcPr>
                  <w:tcW w:w="1060" w:type="pct"/>
                  <w:tcBorders>
                    <w:top w:val="nil"/>
                    <w:left w:val="single" w:sz="4" w:space="0" w:color="auto"/>
                    <w:bottom w:val="nil"/>
                    <w:right w:val="single" w:sz="4" w:space="0" w:color="auto"/>
                  </w:tcBorders>
                </w:tcPr>
                <w:p w:rsidR="009749DF" w:rsidRPr="00395897" w:rsidRDefault="009749DF" w:rsidP="00F148CF">
                  <w:pPr>
                    <w:rPr>
                      <w:rFonts w:ascii="Times New Roman"/>
                      <w:color w:val="000000" w:themeColor="text1"/>
                    </w:rPr>
                  </w:pPr>
                  <w:r w:rsidRPr="00395897">
                    <w:rPr>
                      <w:rFonts w:ascii="Times New Roman" w:hint="eastAsia"/>
                      <w:color w:val="000000" w:themeColor="text1"/>
                    </w:rPr>
                    <w:t>目的事業主管機關（交通部）</w:t>
                  </w:r>
                </w:p>
              </w:tc>
              <w:tc>
                <w:tcPr>
                  <w:tcW w:w="972" w:type="pct"/>
                  <w:tcBorders>
                    <w:top w:val="nil"/>
                    <w:left w:val="single" w:sz="4" w:space="0" w:color="auto"/>
                    <w:bottom w:val="nil"/>
                    <w:right w:val="single" w:sz="4" w:space="0" w:color="auto"/>
                  </w:tcBorders>
                </w:tcPr>
                <w:p w:rsidR="009749DF" w:rsidRPr="00395897" w:rsidRDefault="009749DF" w:rsidP="00F148CF">
                  <w:pPr>
                    <w:rPr>
                      <w:rFonts w:ascii="Times New Roman"/>
                      <w:color w:val="000000" w:themeColor="text1"/>
                    </w:rPr>
                  </w:pPr>
                  <w:r w:rsidRPr="00395897">
                    <w:rPr>
                      <w:rFonts w:ascii="Times New Roman" w:hint="eastAsia"/>
                      <w:color w:val="000000" w:themeColor="text1"/>
                    </w:rPr>
                    <w:t>地方主管機關</w:t>
                  </w:r>
                </w:p>
              </w:tc>
            </w:tr>
            <w:tr w:rsidR="009749DF" w:rsidRPr="00395897" w:rsidTr="00F148CF">
              <w:tc>
                <w:tcPr>
                  <w:tcW w:w="341" w:type="pct"/>
                  <w:vMerge/>
                  <w:tcBorders>
                    <w:right w:val="single" w:sz="4" w:space="0" w:color="auto"/>
                  </w:tcBorders>
                </w:tcPr>
                <w:p w:rsidR="009749DF" w:rsidRPr="00395897" w:rsidRDefault="009749DF" w:rsidP="00F148CF">
                  <w:pPr>
                    <w:ind w:left="240" w:hangingChars="100" w:hanging="240"/>
                    <w:rPr>
                      <w:rFonts w:ascii="Times New Roman"/>
                      <w:color w:val="000000" w:themeColor="text1"/>
                    </w:rPr>
                  </w:pPr>
                </w:p>
              </w:tc>
              <w:tc>
                <w:tcPr>
                  <w:tcW w:w="2626" w:type="pct"/>
                  <w:tcBorders>
                    <w:top w:val="nil"/>
                    <w:left w:val="single" w:sz="4" w:space="0" w:color="auto"/>
                    <w:bottom w:val="nil"/>
                    <w:right w:val="single" w:sz="4" w:space="0" w:color="auto"/>
                  </w:tcBorders>
                </w:tcPr>
                <w:p w:rsidR="009749DF" w:rsidRPr="00395897" w:rsidRDefault="009749DF" w:rsidP="00F148CF">
                  <w:pPr>
                    <w:ind w:leftChars="50" w:left="600" w:hangingChars="200" w:hanging="480"/>
                    <w:rPr>
                      <w:rFonts w:ascii="Times New Roman"/>
                      <w:color w:val="000000" w:themeColor="text1"/>
                    </w:rPr>
                  </w:pPr>
                  <w:r w:rsidRPr="00395897">
                    <w:rPr>
                      <w:rFonts w:ascii="Times New Roman" w:hint="eastAsia"/>
                      <w:color w:val="000000" w:themeColor="text1"/>
                    </w:rPr>
                    <w:t>（</w:t>
                  </w:r>
                  <w:r w:rsidRPr="00395897">
                    <w:rPr>
                      <w:rFonts w:ascii="Times New Roman" w:hint="eastAsia"/>
                      <w:color w:val="000000" w:themeColor="text1"/>
                    </w:rPr>
                    <w:t>3</w:t>
                  </w:r>
                  <w:r w:rsidRPr="00395897">
                    <w:rPr>
                      <w:rFonts w:ascii="Times New Roman" w:hint="eastAsia"/>
                      <w:color w:val="000000" w:themeColor="text1"/>
                    </w:rPr>
                    <w:t>）船舶進港減速</w:t>
                  </w:r>
                </w:p>
              </w:tc>
              <w:tc>
                <w:tcPr>
                  <w:tcW w:w="1060" w:type="pct"/>
                  <w:tcBorders>
                    <w:top w:val="nil"/>
                    <w:left w:val="single" w:sz="4" w:space="0" w:color="auto"/>
                    <w:bottom w:val="nil"/>
                    <w:right w:val="single" w:sz="4" w:space="0" w:color="auto"/>
                  </w:tcBorders>
                </w:tcPr>
                <w:p w:rsidR="009749DF" w:rsidRPr="00395897" w:rsidRDefault="009749DF" w:rsidP="00F148CF">
                  <w:pPr>
                    <w:rPr>
                      <w:rFonts w:ascii="Times New Roman"/>
                      <w:color w:val="000000" w:themeColor="text1"/>
                    </w:rPr>
                  </w:pPr>
                  <w:r w:rsidRPr="00395897">
                    <w:rPr>
                      <w:rFonts w:ascii="Times New Roman" w:hint="eastAsia"/>
                      <w:color w:val="000000" w:themeColor="text1"/>
                    </w:rPr>
                    <w:t>目的事業主管機關（交通部）</w:t>
                  </w:r>
                </w:p>
              </w:tc>
              <w:tc>
                <w:tcPr>
                  <w:tcW w:w="972" w:type="pct"/>
                  <w:tcBorders>
                    <w:top w:val="nil"/>
                    <w:left w:val="single" w:sz="4" w:space="0" w:color="auto"/>
                    <w:bottom w:val="nil"/>
                    <w:right w:val="single" w:sz="4" w:space="0" w:color="auto"/>
                  </w:tcBorders>
                </w:tcPr>
                <w:p w:rsidR="009749DF" w:rsidRPr="00395897" w:rsidRDefault="009749DF" w:rsidP="00F148CF">
                  <w:pPr>
                    <w:rPr>
                      <w:rFonts w:ascii="Times New Roman"/>
                      <w:color w:val="000000" w:themeColor="text1"/>
                    </w:rPr>
                  </w:pPr>
                  <w:r w:rsidRPr="00395897">
                    <w:rPr>
                      <w:rFonts w:ascii="Times New Roman" w:hint="eastAsia"/>
                      <w:color w:val="000000" w:themeColor="text1"/>
                    </w:rPr>
                    <w:t>地方主管機關</w:t>
                  </w:r>
                </w:p>
              </w:tc>
            </w:tr>
            <w:tr w:rsidR="009749DF" w:rsidRPr="00395897" w:rsidTr="00F148CF">
              <w:tc>
                <w:tcPr>
                  <w:tcW w:w="341" w:type="pct"/>
                  <w:vMerge/>
                  <w:tcBorders>
                    <w:right w:val="single" w:sz="4" w:space="0" w:color="auto"/>
                  </w:tcBorders>
                </w:tcPr>
                <w:p w:rsidR="009749DF" w:rsidRPr="00395897" w:rsidRDefault="009749DF" w:rsidP="00F148CF">
                  <w:pPr>
                    <w:ind w:left="240" w:hangingChars="100" w:hanging="240"/>
                    <w:rPr>
                      <w:rFonts w:ascii="Times New Roman"/>
                      <w:color w:val="000000" w:themeColor="text1"/>
                    </w:rPr>
                  </w:pPr>
                </w:p>
              </w:tc>
              <w:tc>
                <w:tcPr>
                  <w:tcW w:w="2626" w:type="pct"/>
                  <w:tcBorders>
                    <w:top w:val="nil"/>
                    <w:left w:val="single" w:sz="4" w:space="0" w:color="auto"/>
                    <w:bottom w:val="nil"/>
                    <w:right w:val="single" w:sz="4" w:space="0" w:color="auto"/>
                  </w:tcBorders>
                </w:tcPr>
                <w:p w:rsidR="009749DF" w:rsidRPr="00395897" w:rsidRDefault="009749DF" w:rsidP="00F148CF">
                  <w:pPr>
                    <w:ind w:leftChars="50" w:left="600" w:hangingChars="200" w:hanging="480"/>
                    <w:rPr>
                      <w:rFonts w:ascii="Times New Roman"/>
                      <w:color w:val="000000" w:themeColor="text1"/>
                    </w:rPr>
                  </w:pPr>
                  <w:r w:rsidRPr="00395897">
                    <w:rPr>
                      <w:rFonts w:ascii="Times New Roman" w:hint="eastAsia"/>
                      <w:color w:val="000000" w:themeColor="text1"/>
                    </w:rPr>
                    <w:t>（</w:t>
                  </w:r>
                  <w:r w:rsidRPr="00395897">
                    <w:rPr>
                      <w:rFonts w:ascii="Times New Roman" w:hint="eastAsia"/>
                      <w:color w:val="000000" w:themeColor="text1"/>
                    </w:rPr>
                    <w:t>4</w:t>
                  </w:r>
                  <w:r w:rsidRPr="00395897">
                    <w:rPr>
                      <w:rFonts w:ascii="Times New Roman" w:hint="eastAsia"/>
                      <w:color w:val="000000" w:themeColor="text1"/>
                    </w:rPr>
                    <w:t>）船舶使用低硫燃油或替代清潔燃料</w:t>
                  </w:r>
                </w:p>
              </w:tc>
              <w:tc>
                <w:tcPr>
                  <w:tcW w:w="1060" w:type="pct"/>
                  <w:tcBorders>
                    <w:top w:val="nil"/>
                    <w:left w:val="single" w:sz="4" w:space="0" w:color="auto"/>
                    <w:bottom w:val="nil"/>
                    <w:right w:val="single" w:sz="4" w:space="0" w:color="auto"/>
                  </w:tcBorders>
                </w:tcPr>
                <w:p w:rsidR="009749DF" w:rsidRPr="00395897" w:rsidRDefault="009749DF" w:rsidP="00F148CF">
                  <w:pPr>
                    <w:rPr>
                      <w:rFonts w:ascii="Times New Roman"/>
                      <w:color w:val="000000" w:themeColor="text1"/>
                    </w:rPr>
                  </w:pPr>
                  <w:r w:rsidRPr="00395897">
                    <w:rPr>
                      <w:rFonts w:ascii="Times New Roman" w:hint="eastAsia"/>
                      <w:color w:val="000000" w:themeColor="text1"/>
                    </w:rPr>
                    <w:t>目的事業主管機關（交通部）</w:t>
                  </w:r>
                </w:p>
              </w:tc>
              <w:tc>
                <w:tcPr>
                  <w:tcW w:w="972" w:type="pct"/>
                  <w:tcBorders>
                    <w:top w:val="nil"/>
                    <w:left w:val="single" w:sz="4" w:space="0" w:color="auto"/>
                    <w:bottom w:val="nil"/>
                    <w:right w:val="single" w:sz="4" w:space="0" w:color="auto"/>
                  </w:tcBorders>
                </w:tcPr>
                <w:p w:rsidR="009749DF" w:rsidRPr="00395897" w:rsidRDefault="009749DF" w:rsidP="00F148CF">
                  <w:pPr>
                    <w:rPr>
                      <w:rFonts w:ascii="Times New Roman"/>
                      <w:color w:val="000000" w:themeColor="text1"/>
                    </w:rPr>
                  </w:pPr>
                  <w:r w:rsidRPr="00395897">
                    <w:rPr>
                      <w:rFonts w:ascii="Times New Roman" w:hint="eastAsia"/>
                      <w:color w:val="000000" w:themeColor="text1"/>
                    </w:rPr>
                    <w:t>地方主管機關</w:t>
                  </w:r>
                </w:p>
              </w:tc>
            </w:tr>
            <w:tr w:rsidR="009749DF" w:rsidRPr="00395897" w:rsidTr="00F148CF">
              <w:tc>
                <w:tcPr>
                  <w:tcW w:w="341" w:type="pct"/>
                  <w:vMerge/>
                  <w:tcBorders>
                    <w:right w:val="single" w:sz="4" w:space="0" w:color="auto"/>
                  </w:tcBorders>
                </w:tcPr>
                <w:p w:rsidR="009749DF" w:rsidRPr="00395897" w:rsidRDefault="009749DF" w:rsidP="00F148CF">
                  <w:pPr>
                    <w:ind w:left="240" w:hangingChars="100" w:hanging="240"/>
                    <w:rPr>
                      <w:rFonts w:ascii="Times New Roman"/>
                      <w:color w:val="000000" w:themeColor="text1"/>
                    </w:rPr>
                  </w:pPr>
                </w:p>
              </w:tc>
              <w:tc>
                <w:tcPr>
                  <w:tcW w:w="2626" w:type="pct"/>
                  <w:tcBorders>
                    <w:top w:val="nil"/>
                    <w:left w:val="single" w:sz="4" w:space="0" w:color="auto"/>
                    <w:bottom w:val="nil"/>
                    <w:right w:val="single" w:sz="4" w:space="0" w:color="auto"/>
                  </w:tcBorders>
                </w:tcPr>
                <w:p w:rsidR="009749DF" w:rsidRPr="00395897" w:rsidRDefault="009749DF" w:rsidP="00F148CF">
                  <w:pPr>
                    <w:ind w:left="240" w:hangingChars="100" w:hanging="240"/>
                    <w:rPr>
                      <w:rFonts w:ascii="Times New Roman"/>
                      <w:color w:val="000000" w:themeColor="text1"/>
                    </w:rPr>
                  </w:pPr>
                  <w:r w:rsidRPr="00395897">
                    <w:rPr>
                      <w:rFonts w:ascii="Times New Roman" w:hint="eastAsia"/>
                      <w:color w:val="000000" w:themeColor="text1"/>
                    </w:rPr>
                    <w:t>6.</w:t>
                  </w:r>
                  <w:r w:rsidRPr="00395897">
                    <w:rPr>
                      <w:rFonts w:ascii="Times New Roman" w:hint="eastAsia"/>
                      <w:color w:val="000000" w:themeColor="text1"/>
                    </w:rPr>
                    <w:t>工業區、加工出口區及科學園區之污染管制</w:t>
                  </w:r>
                </w:p>
              </w:tc>
              <w:tc>
                <w:tcPr>
                  <w:tcW w:w="1060" w:type="pct"/>
                  <w:tcBorders>
                    <w:top w:val="nil"/>
                    <w:left w:val="single" w:sz="4" w:space="0" w:color="auto"/>
                    <w:bottom w:val="nil"/>
                    <w:right w:val="single" w:sz="4" w:space="0" w:color="auto"/>
                  </w:tcBorders>
                </w:tcPr>
                <w:p w:rsidR="009749DF" w:rsidRPr="00395897" w:rsidRDefault="009749DF" w:rsidP="00F148CF">
                  <w:pPr>
                    <w:rPr>
                      <w:rFonts w:ascii="Times New Roman"/>
                      <w:color w:val="000000" w:themeColor="text1"/>
                    </w:rPr>
                  </w:pPr>
                </w:p>
              </w:tc>
              <w:tc>
                <w:tcPr>
                  <w:tcW w:w="972" w:type="pct"/>
                  <w:tcBorders>
                    <w:top w:val="nil"/>
                    <w:left w:val="single" w:sz="4" w:space="0" w:color="auto"/>
                    <w:bottom w:val="nil"/>
                    <w:right w:val="single" w:sz="4" w:space="0" w:color="auto"/>
                  </w:tcBorders>
                </w:tcPr>
                <w:p w:rsidR="009749DF" w:rsidRPr="00395897" w:rsidRDefault="009749DF" w:rsidP="00F148CF">
                  <w:pPr>
                    <w:rPr>
                      <w:rFonts w:ascii="Times New Roman"/>
                      <w:color w:val="000000" w:themeColor="text1"/>
                    </w:rPr>
                  </w:pPr>
                </w:p>
              </w:tc>
            </w:tr>
            <w:tr w:rsidR="009749DF" w:rsidRPr="00395897" w:rsidTr="00F148CF">
              <w:tc>
                <w:tcPr>
                  <w:tcW w:w="341" w:type="pct"/>
                  <w:vMerge/>
                  <w:tcBorders>
                    <w:right w:val="single" w:sz="4" w:space="0" w:color="auto"/>
                  </w:tcBorders>
                </w:tcPr>
                <w:p w:rsidR="009749DF" w:rsidRPr="00395897" w:rsidRDefault="009749DF" w:rsidP="00F148CF">
                  <w:pPr>
                    <w:ind w:left="240" w:hangingChars="100" w:hanging="240"/>
                    <w:rPr>
                      <w:rFonts w:ascii="Times New Roman"/>
                      <w:color w:val="000000" w:themeColor="text1"/>
                    </w:rPr>
                  </w:pPr>
                </w:p>
              </w:tc>
              <w:tc>
                <w:tcPr>
                  <w:tcW w:w="2626" w:type="pct"/>
                  <w:tcBorders>
                    <w:top w:val="nil"/>
                    <w:left w:val="single" w:sz="4" w:space="0" w:color="auto"/>
                    <w:bottom w:val="nil"/>
                    <w:right w:val="single" w:sz="4" w:space="0" w:color="auto"/>
                  </w:tcBorders>
                </w:tcPr>
                <w:p w:rsidR="009749DF" w:rsidRPr="00395897" w:rsidRDefault="009749DF" w:rsidP="00F148CF">
                  <w:pPr>
                    <w:ind w:leftChars="50" w:left="600" w:hangingChars="200" w:hanging="480"/>
                    <w:rPr>
                      <w:rFonts w:ascii="Times New Roman"/>
                      <w:color w:val="000000" w:themeColor="text1"/>
                    </w:rPr>
                  </w:pPr>
                  <w:r w:rsidRPr="00395897">
                    <w:rPr>
                      <w:rFonts w:ascii="Times New Roman" w:hint="eastAsia"/>
                      <w:color w:val="000000" w:themeColor="text1"/>
                    </w:rPr>
                    <w:t>（</w:t>
                  </w:r>
                  <w:r w:rsidRPr="00395897">
                    <w:rPr>
                      <w:rFonts w:ascii="Times New Roman" w:hint="eastAsia"/>
                      <w:color w:val="000000" w:themeColor="text1"/>
                    </w:rPr>
                    <w:t>1</w:t>
                  </w:r>
                  <w:r w:rsidRPr="00395897">
                    <w:rPr>
                      <w:rFonts w:ascii="Times New Roman" w:hint="eastAsia"/>
                      <w:color w:val="000000" w:themeColor="text1"/>
                    </w:rPr>
                    <w:t>）輔導柴油車加裝濾煙器</w:t>
                  </w:r>
                </w:p>
              </w:tc>
              <w:tc>
                <w:tcPr>
                  <w:tcW w:w="1060" w:type="pct"/>
                  <w:tcBorders>
                    <w:top w:val="nil"/>
                    <w:left w:val="single" w:sz="4" w:space="0" w:color="auto"/>
                    <w:bottom w:val="nil"/>
                    <w:right w:val="single" w:sz="4" w:space="0" w:color="auto"/>
                  </w:tcBorders>
                </w:tcPr>
                <w:p w:rsidR="009749DF" w:rsidRPr="00395897" w:rsidRDefault="009749DF" w:rsidP="00F148CF">
                  <w:pPr>
                    <w:rPr>
                      <w:rFonts w:ascii="Times New Roman"/>
                      <w:color w:val="000000" w:themeColor="text1"/>
                    </w:rPr>
                  </w:pPr>
                  <w:r w:rsidRPr="00395897">
                    <w:rPr>
                      <w:rFonts w:ascii="Times New Roman" w:hint="eastAsia"/>
                      <w:color w:val="000000" w:themeColor="text1"/>
                    </w:rPr>
                    <w:t>工業區、加工出口區及科學園區設立之目的事業主管機關</w:t>
                  </w:r>
                </w:p>
              </w:tc>
              <w:tc>
                <w:tcPr>
                  <w:tcW w:w="972" w:type="pct"/>
                  <w:tcBorders>
                    <w:top w:val="nil"/>
                    <w:left w:val="single" w:sz="4" w:space="0" w:color="auto"/>
                    <w:bottom w:val="nil"/>
                    <w:right w:val="single" w:sz="4" w:space="0" w:color="auto"/>
                  </w:tcBorders>
                </w:tcPr>
                <w:p w:rsidR="009749DF" w:rsidRPr="00395897" w:rsidRDefault="009749DF" w:rsidP="00F148CF">
                  <w:pPr>
                    <w:rPr>
                      <w:rFonts w:ascii="Times New Roman"/>
                      <w:color w:val="000000" w:themeColor="text1"/>
                    </w:rPr>
                  </w:pPr>
                  <w:r w:rsidRPr="00395897">
                    <w:rPr>
                      <w:rFonts w:ascii="Times New Roman" w:hint="eastAsia"/>
                      <w:color w:val="000000" w:themeColor="text1"/>
                    </w:rPr>
                    <w:t>地方主管機關</w:t>
                  </w:r>
                </w:p>
              </w:tc>
            </w:tr>
            <w:tr w:rsidR="009749DF" w:rsidRPr="00395897" w:rsidTr="00F148CF">
              <w:tc>
                <w:tcPr>
                  <w:tcW w:w="341" w:type="pct"/>
                  <w:vMerge/>
                  <w:tcBorders>
                    <w:right w:val="single" w:sz="4" w:space="0" w:color="auto"/>
                  </w:tcBorders>
                </w:tcPr>
                <w:p w:rsidR="009749DF" w:rsidRPr="00395897" w:rsidRDefault="009749DF" w:rsidP="00F148CF">
                  <w:pPr>
                    <w:ind w:left="240" w:hangingChars="100" w:hanging="240"/>
                    <w:rPr>
                      <w:rFonts w:ascii="Times New Roman"/>
                      <w:color w:val="000000" w:themeColor="text1"/>
                    </w:rPr>
                  </w:pPr>
                </w:p>
              </w:tc>
              <w:tc>
                <w:tcPr>
                  <w:tcW w:w="2626" w:type="pct"/>
                  <w:tcBorders>
                    <w:top w:val="nil"/>
                    <w:left w:val="single" w:sz="4" w:space="0" w:color="auto"/>
                    <w:bottom w:val="single" w:sz="4" w:space="0" w:color="auto"/>
                    <w:right w:val="single" w:sz="4" w:space="0" w:color="auto"/>
                  </w:tcBorders>
                </w:tcPr>
                <w:p w:rsidR="009749DF" w:rsidRPr="00395897" w:rsidRDefault="009749DF" w:rsidP="00F148CF">
                  <w:pPr>
                    <w:ind w:leftChars="50" w:left="600" w:hangingChars="200" w:hanging="480"/>
                    <w:rPr>
                      <w:rFonts w:ascii="Times New Roman"/>
                      <w:color w:val="000000" w:themeColor="text1"/>
                    </w:rPr>
                  </w:pPr>
                  <w:r w:rsidRPr="00395897">
                    <w:rPr>
                      <w:rFonts w:ascii="Times New Roman" w:hint="eastAsia"/>
                      <w:color w:val="000000" w:themeColor="text1"/>
                    </w:rPr>
                    <w:t>（</w:t>
                  </w:r>
                  <w:r w:rsidRPr="00395897">
                    <w:rPr>
                      <w:rFonts w:ascii="Times New Roman" w:hint="eastAsia"/>
                      <w:color w:val="000000" w:themeColor="text1"/>
                    </w:rPr>
                    <w:t>2</w:t>
                  </w:r>
                  <w:r w:rsidRPr="00395897">
                    <w:rPr>
                      <w:rFonts w:ascii="Times New Roman" w:hint="eastAsia"/>
                      <w:color w:val="000000" w:themeColor="text1"/>
                    </w:rPr>
                    <w:t>）推動出入園區柴油車自主管理</w:t>
                  </w:r>
                </w:p>
              </w:tc>
              <w:tc>
                <w:tcPr>
                  <w:tcW w:w="1060" w:type="pct"/>
                  <w:tcBorders>
                    <w:top w:val="nil"/>
                    <w:left w:val="single" w:sz="4" w:space="0" w:color="auto"/>
                    <w:bottom w:val="single" w:sz="4" w:space="0" w:color="auto"/>
                    <w:right w:val="single" w:sz="4" w:space="0" w:color="auto"/>
                  </w:tcBorders>
                </w:tcPr>
                <w:p w:rsidR="009749DF" w:rsidRPr="00395897" w:rsidRDefault="009749DF" w:rsidP="00F148CF">
                  <w:pPr>
                    <w:rPr>
                      <w:rFonts w:ascii="Times New Roman"/>
                      <w:color w:val="000000" w:themeColor="text1"/>
                    </w:rPr>
                  </w:pPr>
                  <w:r w:rsidRPr="00395897">
                    <w:rPr>
                      <w:rFonts w:ascii="Times New Roman" w:hint="eastAsia"/>
                      <w:color w:val="000000" w:themeColor="text1"/>
                    </w:rPr>
                    <w:t>工業區、加工出口區及科學園區設立之目的事業主管機關</w:t>
                  </w:r>
                </w:p>
              </w:tc>
              <w:tc>
                <w:tcPr>
                  <w:tcW w:w="972" w:type="pct"/>
                  <w:tcBorders>
                    <w:top w:val="nil"/>
                    <w:left w:val="single" w:sz="4" w:space="0" w:color="auto"/>
                    <w:bottom w:val="single" w:sz="4" w:space="0" w:color="auto"/>
                    <w:right w:val="single" w:sz="4" w:space="0" w:color="auto"/>
                  </w:tcBorders>
                </w:tcPr>
                <w:p w:rsidR="009749DF" w:rsidRPr="00395897" w:rsidRDefault="009749DF" w:rsidP="00F148CF">
                  <w:pPr>
                    <w:rPr>
                      <w:rFonts w:ascii="Times New Roman"/>
                      <w:color w:val="000000" w:themeColor="text1"/>
                    </w:rPr>
                  </w:pPr>
                  <w:r w:rsidRPr="00395897">
                    <w:rPr>
                      <w:rFonts w:ascii="Times New Roman" w:hint="eastAsia"/>
                      <w:color w:val="000000" w:themeColor="text1"/>
                    </w:rPr>
                    <w:t>地方主管機關</w:t>
                  </w:r>
                </w:p>
              </w:tc>
            </w:tr>
            <w:tr w:rsidR="009749DF" w:rsidRPr="00395897" w:rsidTr="00F148CF">
              <w:tc>
                <w:tcPr>
                  <w:tcW w:w="341" w:type="pct"/>
                  <w:vMerge w:val="restart"/>
                  <w:tcBorders>
                    <w:right w:val="single" w:sz="4" w:space="0" w:color="auto"/>
                  </w:tcBorders>
                </w:tcPr>
                <w:p w:rsidR="009749DF" w:rsidRPr="00395897" w:rsidRDefault="009749DF" w:rsidP="00F148CF">
                  <w:pPr>
                    <w:ind w:left="240" w:hangingChars="100" w:hanging="240"/>
                    <w:rPr>
                      <w:rFonts w:ascii="Times New Roman"/>
                      <w:color w:val="000000" w:themeColor="text1"/>
                    </w:rPr>
                  </w:pPr>
                  <w:r w:rsidRPr="00395897">
                    <w:rPr>
                      <w:rFonts w:ascii="Times New Roman" w:hint="eastAsia"/>
                      <w:color w:val="000000" w:themeColor="text1"/>
                    </w:rPr>
                    <w:t>逸</w:t>
                  </w:r>
                </w:p>
                <w:p w:rsidR="009749DF" w:rsidRPr="00395897" w:rsidRDefault="009749DF" w:rsidP="00F148CF">
                  <w:pPr>
                    <w:ind w:left="240" w:hangingChars="100" w:hanging="240"/>
                    <w:rPr>
                      <w:rFonts w:ascii="Times New Roman"/>
                      <w:color w:val="000000" w:themeColor="text1"/>
                    </w:rPr>
                  </w:pPr>
                  <w:r w:rsidRPr="00395897">
                    <w:rPr>
                      <w:rFonts w:ascii="Times New Roman" w:hint="eastAsia"/>
                      <w:color w:val="000000" w:themeColor="text1"/>
                    </w:rPr>
                    <w:t>散</w:t>
                  </w:r>
                </w:p>
                <w:p w:rsidR="009749DF" w:rsidRPr="00395897" w:rsidRDefault="009749DF" w:rsidP="00F148CF">
                  <w:pPr>
                    <w:ind w:left="240" w:hangingChars="100" w:hanging="240"/>
                    <w:rPr>
                      <w:rFonts w:ascii="Times New Roman"/>
                      <w:color w:val="000000" w:themeColor="text1"/>
                    </w:rPr>
                  </w:pPr>
                  <w:r w:rsidRPr="00395897">
                    <w:rPr>
                      <w:rFonts w:ascii="Times New Roman" w:hint="eastAsia"/>
                      <w:color w:val="000000" w:themeColor="text1"/>
                    </w:rPr>
                    <w:t>污</w:t>
                  </w:r>
                </w:p>
                <w:p w:rsidR="009749DF" w:rsidRPr="00395897" w:rsidRDefault="009749DF" w:rsidP="00F148CF">
                  <w:pPr>
                    <w:ind w:left="240" w:hangingChars="100" w:hanging="240"/>
                    <w:rPr>
                      <w:rFonts w:ascii="Times New Roman"/>
                      <w:color w:val="000000" w:themeColor="text1"/>
                    </w:rPr>
                  </w:pPr>
                  <w:r w:rsidRPr="00395897">
                    <w:rPr>
                      <w:rFonts w:ascii="Times New Roman" w:hint="eastAsia"/>
                      <w:color w:val="000000" w:themeColor="text1"/>
                    </w:rPr>
                    <w:t>染</w:t>
                  </w:r>
                </w:p>
                <w:p w:rsidR="009749DF" w:rsidRPr="00395897" w:rsidRDefault="009749DF" w:rsidP="00F148CF">
                  <w:pPr>
                    <w:ind w:left="240" w:hangingChars="100" w:hanging="240"/>
                    <w:rPr>
                      <w:rFonts w:ascii="Times New Roman"/>
                      <w:color w:val="000000" w:themeColor="text1"/>
                    </w:rPr>
                  </w:pPr>
                  <w:r w:rsidRPr="00395897">
                    <w:rPr>
                      <w:rFonts w:ascii="Times New Roman" w:hint="eastAsia"/>
                      <w:color w:val="000000" w:themeColor="text1"/>
                    </w:rPr>
                    <w:t>源</w:t>
                  </w:r>
                </w:p>
              </w:tc>
              <w:tc>
                <w:tcPr>
                  <w:tcW w:w="2626" w:type="pct"/>
                  <w:tcBorders>
                    <w:top w:val="single" w:sz="4" w:space="0" w:color="auto"/>
                    <w:left w:val="single" w:sz="4" w:space="0" w:color="auto"/>
                    <w:bottom w:val="nil"/>
                    <w:right w:val="single" w:sz="4" w:space="0" w:color="auto"/>
                  </w:tcBorders>
                </w:tcPr>
                <w:p w:rsidR="009749DF" w:rsidRPr="00395897" w:rsidRDefault="009749DF" w:rsidP="00F148CF">
                  <w:pPr>
                    <w:ind w:left="240" w:hangingChars="100" w:hanging="240"/>
                    <w:rPr>
                      <w:rFonts w:ascii="Times New Roman"/>
                      <w:color w:val="000000" w:themeColor="text1"/>
                    </w:rPr>
                  </w:pPr>
                  <w:r w:rsidRPr="00395897">
                    <w:rPr>
                      <w:rFonts w:ascii="Times New Roman" w:hint="eastAsia"/>
                      <w:color w:val="000000" w:themeColor="text1"/>
                    </w:rPr>
                    <w:t>1.</w:t>
                  </w:r>
                  <w:r w:rsidRPr="00395897">
                    <w:rPr>
                      <w:rFonts w:ascii="Times New Roman" w:hint="eastAsia"/>
                      <w:color w:val="000000" w:themeColor="text1"/>
                    </w:rPr>
                    <w:t>檢討修正營建工程空氣污染防制設施管理辦法及固定污染源逸散性粒狀污染物空氣污染防制設施管理辦法</w:t>
                  </w:r>
                </w:p>
              </w:tc>
              <w:tc>
                <w:tcPr>
                  <w:tcW w:w="1060" w:type="pct"/>
                  <w:tcBorders>
                    <w:top w:val="single" w:sz="4" w:space="0" w:color="auto"/>
                    <w:left w:val="single" w:sz="4" w:space="0" w:color="auto"/>
                    <w:bottom w:val="nil"/>
                    <w:right w:val="single" w:sz="4" w:space="0" w:color="auto"/>
                  </w:tcBorders>
                </w:tcPr>
                <w:p w:rsidR="009749DF" w:rsidRPr="00395897" w:rsidRDefault="009749DF" w:rsidP="00F148CF">
                  <w:pPr>
                    <w:rPr>
                      <w:rFonts w:ascii="Times New Roman"/>
                      <w:color w:val="000000" w:themeColor="text1"/>
                    </w:rPr>
                  </w:pPr>
                  <w:r w:rsidRPr="00395897">
                    <w:rPr>
                      <w:rFonts w:ascii="Times New Roman" w:hint="eastAsia"/>
                      <w:color w:val="000000" w:themeColor="text1"/>
                    </w:rPr>
                    <w:t>本署</w:t>
                  </w:r>
                </w:p>
              </w:tc>
              <w:tc>
                <w:tcPr>
                  <w:tcW w:w="972" w:type="pct"/>
                  <w:tcBorders>
                    <w:top w:val="single" w:sz="4" w:space="0" w:color="auto"/>
                    <w:left w:val="single" w:sz="4" w:space="0" w:color="auto"/>
                    <w:bottom w:val="nil"/>
                    <w:right w:val="single" w:sz="4" w:space="0" w:color="auto"/>
                  </w:tcBorders>
                </w:tcPr>
                <w:p w:rsidR="009749DF" w:rsidRPr="00395897" w:rsidRDefault="009749DF" w:rsidP="00F148CF">
                  <w:pPr>
                    <w:rPr>
                      <w:rFonts w:ascii="Times New Roman"/>
                      <w:color w:val="000000" w:themeColor="text1"/>
                    </w:rPr>
                  </w:pPr>
                  <w:r w:rsidRPr="00395897">
                    <w:rPr>
                      <w:rFonts w:ascii="Times New Roman" w:hint="eastAsia"/>
                      <w:color w:val="000000" w:themeColor="text1"/>
                    </w:rPr>
                    <w:t>地方主管機關</w:t>
                  </w:r>
                </w:p>
              </w:tc>
            </w:tr>
            <w:tr w:rsidR="009749DF" w:rsidRPr="00395897" w:rsidTr="00F148CF">
              <w:tc>
                <w:tcPr>
                  <w:tcW w:w="341" w:type="pct"/>
                  <w:vMerge/>
                  <w:tcBorders>
                    <w:right w:val="single" w:sz="4" w:space="0" w:color="auto"/>
                  </w:tcBorders>
                </w:tcPr>
                <w:p w:rsidR="009749DF" w:rsidRPr="00395897" w:rsidRDefault="009749DF" w:rsidP="00F148CF">
                  <w:pPr>
                    <w:ind w:left="240" w:hangingChars="100" w:hanging="240"/>
                    <w:rPr>
                      <w:rFonts w:ascii="Times New Roman"/>
                      <w:color w:val="000000" w:themeColor="text1"/>
                    </w:rPr>
                  </w:pPr>
                </w:p>
              </w:tc>
              <w:tc>
                <w:tcPr>
                  <w:tcW w:w="2626" w:type="pct"/>
                  <w:tcBorders>
                    <w:top w:val="nil"/>
                    <w:left w:val="single" w:sz="4" w:space="0" w:color="auto"/>
                    <w:bottom w:val="nil"/>
                    <w:right w:val="single" w:sz="4" w:space="0" w:color="auto"/>
                  </w:tcBorders>
                </w:tcPr>
                <w:p w:rsidR="009749DF" w:rsidRPr="00395897" w:rsidRDefault="009749DF" w:rsidP="00F148CF">
                  <w:pPr>
                    <w:ind w:left="240" w:hangingChars="100" w:hanging="240"/>
                    <w:rPr>
                      <w:rFonts w:ascii="Times New Roman"/>
                      <w:color w:val="000000" w:themeColor="text1"/>
                    </w:rPr>
                  </w:pPr>
                  <w:r w:rsidRPr="00395897">
                    <w:rPr>
                      <w:rFonts w:ascii="Times New Roman" w:hint="eastAsia"/>
                      <w:color w:val="000000" w:themeColor="text1"/>
                    </w:rPr>
                    <w:t>2.</w:t>
                  </w:r>
                  <w:r w:rsidRPr="00395897">
                    <w:rPr>
                      <w:rFonts w:ascii="Times New Roman" w:hint="eastAsia"/>
                      <w:color w:val="000000" w:themeColor="text1"/>
                    </w:rPr>
                    <w:t>粒狀物逸散源管制及改善</w:t>
                  </w:r>
                </w:p>
              </w:tc>
              <w:tc>
                <w:tcPr>
                  <w:tcW w:w="1060" w:type="pct"/>
                  <w:tcBorders>
                    <w:top w:val="nil"/>
                    <w:left w:val="single" w:sz="4" w:space="0" w:color="auto"/>
                    <w:bottom w:val="nil"/>
                    <w:right w:val="single" w:sz="4" w:space="0" w:color="auto"/>
                  </w:tcBorders>
                </w:tcPr>
                <w:p w:rsidR="009749DF" w:rsidRPr="00395897" w:rsidRDefault="009749DF" w:rsidP="00F148CF">
                  <w:pPr>
                    <w:rPr>
                      <w:rFonts w:ascii="Times New Roman"/>
                      <w:color w:val="000000" w:themeColor="text1"/>
                    </w:rPr>
                  </w:pPr>
                </w:p>
              </w:tc>
              <w:tc>
                <w:tcPr>
                  <w:tcW w:w="972" w:type="pct"/>
                  <w:tcBorders>
                    <w:top w:val="nil"/>
                    <w:left w:val="single" w:sz="4" w:space="0" w:color="auto"/>
                    <w:bottom w:val="nil"/>
                    <w:right w:val="single" w:sz="4" w:space="0" w:color="auto"/>
                  </w:tcBorders>
                </w:tcPr>
                <w:p w:rsidR="009749DF" w:rsidRPr="00395897" w:rsidRDefault="009749DF" w:rsidP="00F148CF">
                  <w:pPr>
                    <w:rPr>
                      <w:rFonts w:ascii="Times New Roman"/>
                      <w:color w:val="000000" w:themeColor="text1"/>
                    </w:rPr>
                  </w:pPr>
                </w:p>
              </w:tc>
            </w:tr>
            <w:tr w:rsidR="009749DF" w:rsidRPr="00395897" w:rsidTr="00F148CF">
              <w:tc>
                <w:tcPr>
                  <w:tcW w:w="341" w:type="pct"/>
                  <w:vMerge/>
                  <w:tcBorders>
                    <w:right w:val="single" w:sz="4" w:space="0" w:color="auto"/>
                  </w:tcBorders>
                </w:tcPr>
                <w:p w:rsidR="009749DF" w:rsidRPr="00395897" w:rsidRDefault="009749DF" w:rsidP="00F148CF">
                  <w:pPr>
                    <w:ind w:left="240" w:hangingChars="100" w:hanging="240"/>
                    <w:rPr>
                      <w:rFonts w:ascii="Times New Roman"/>
                      <w:color w:val="000000" w:themeColor="text1"/>
                    </w:rPr>
                  </w:pPr>
                </w:p>
              </w:tc>
              <w:tc>
                <w:tcPr>
                  <w:tcW w:w="2626" w:type="pct"/>
                  <w:tcBorders>
                    <w:top w:val="nil"/>
                    <w:left w:val="single" w:sz="4" w:space="0" w:color="auto"/>
                    <w:bottom w:val="nil"/>
                    <w:right w:val="single" w:sz="4" w:space="0" w:color="auto"/>
                  </w:tcBorders>
                </w:tcPr>
                <w:p w:rsidR="009749DF" w:rsidRPr="00395897" w:rsidRDefault="009749DF" w:rsidP="00F148CF">
                  <w:pPr>
                    <w:ind w:leftChars="50" w:left="600" w:hangingChars="200" w:hanging="480"/>
                    <w:rPr>
                      <w:rFonts w:ascii="Times New Roman"/>
                      <w:color w:val="000000" w:themeColor="text1"/>
                    </w:rPr>
                  </w:pPr>
                  <w:r w:rsidRPr="00395897">
                    <w:rPr>
                      <w:rFonts w:ascii="Times New Roman" w:hint="eastAsia"/>
                      <w:color w:val="000000" w:themeColor="text1"/>
                    </w:rPr>
                    <w:t>（</w:t>
                  </w:r>
                  <w:r w:rsidRPr="00395897">
                    <w:rPr>
                      <w:rFonts w:ascii="Times New Roman" w:hint="eastAsia"/>
                      <w:color w:val="000000" w:themeColor="text1"/>
                    </w:rPr>
                    <w:t>1</w:t>
                  </w:r>
                  <w:r w:rsidRPr="00395897">
                    <w:rPr>
                      <w:rFonts w:ascii="Times New Roman" w:hint="eastAsia"/>
                      <w:color w:val="000000" w:themeColor="text1"/>
                    </w:rPr>
                    <w:t>）加強鋼鐵廠、砂石場、水泥廠及工業區道路等逸散源稽查處分</w:t>
                  </w:r>
                </w:p>
              </w:tc>
              <w:tc>
                <w:tcPr>
                  <w:tcW w:w="1060" w:type="pct"/>
                  <w:tcBorders>
                    <w:top w:val="nil"/>
                    <w:left w:val="single" w:sz="4" w:space="0" w:color="auto"/>
                    <w:bottom w:val="nil"/>
                    <w:right w:val="single" w:sz="4" w:space="0" w:color="auto"/>
                  </w:tcBorders>
                </w:tcPr>
                <w:p w:rsidR="009749DF" w:rsidRPr="00395897" w:rsidRDefault="009749DF" w:rsidP="00F148CF">
                  <w:pPr>
                    <w:rPr>
                      <w:rFonts w:ascii="Times New Roman"/>
                      <w:color w:val="000000" w:themeColor="text1"/>
                    </w:rPr>
                  </w:pPr>
                  <w:r w:rsidRPr="00395897">
                    <w:rPr>
                      <w:rFonts w:ascii="Times New Roman" w:hint="eastAsia"/>
                      <w:color w:val="000000" w:themeColor="text1"/>
                    </w:rPr>
                    <w:t>地方主管機關</w:t>
                  </w:r>
                </w:p>
              </w:tc>
              <w:tc>
                <w:tcPr>
                  <w:tcW w:w="972" w:type="pct"/>
                  <w:tcBorders>
                    <w:top w:val="nil"/>
                    <w:left w:val="single" w:sz="4" w:space="0" w:color="auto"/>
                    <w:bottom w:val="nil"/>
                    <w:right w:val="single" w:sz="4" w:space="0" w:color="auto"/>
                  </w:tcBorders>
                </w:tcPr>
                <w:p w:rsidR="009749DF" w:rsidRPr="00395897" w:rsidRDefault="009749DF" w:rsidP="00F148CF">
                  <w:pPr>
                    <w:rPr>
                      <w:rFonts w:ascii="Times New Roman"/>
                      <w:color w:val="000000" w:themeColor="text1"/>
                    </w:rPr>
                  </w:pPr>
                  <w:r w:rsidRPr="00395897">
                    <w:rPr>
                      <w:rFonts w:ascii="Times New Roman" w:hint="eastAsia"/>
                      <w:color w:val="000000" w:themeColor="text1"/>
                    </w:rPr>
                    <w:t>本署</w:t>
                  </w:r>
                </w:p>
              </w:tc>
            </w:tr>
            <w:tr w:rsidR="009749DF" w:rsidRPr="00395897" w:rsidTr="00F148CF">
              <w:tc>
                <w:tcPr>
                  <w:tcW w:w="341" w:type="pct"/>
                  <w:vMerge/>
                  <w:tcBorders>
                    <w:right w:val="single" w:sz="4" w:space="0" w:color="auto"/>
                  </w:tcBorders>
                </w:tcPr>
                <w:p w:rsidR="009749DF" w:rsidRPr="00395897" w:rsidRDefault="009749DF" w:rsidP="00F148CF">
                  <w:pPr>
                    <w:ind w:left="240" w:hangingChars="100" w:hanging="240"/>
                    <w:rPr>
                      <w:rFonts w:ascii="Times New Roman"/>
                      <w:color w:val="000000" w:themeColor="text1"/>
                    </w:rPr>
                  </w:pPr>
                </w:p>
              </w:tc>
              <w:tc>
                <w:tcPr>
                  <w:tcW w:w="2626" w:type="pct"/>
                  <w:tcBorders>
                    <w:top w:val="nil"/>
                    <w:left w:val="single" w:sz="4" w:space="0" w:color="auto"/>
                    <w:bottom w:val="nil"/>
                    <w:right w:val="single" w:sz="4" w:space="0" w:color="auto"/>
                  </w:tcBorders>
                </w:tcPr>
                <w:p w:rsidR="009749DF" w:rsidRPr="00395897" w:rsidRDefault="009749DF" w:rsidP="00F148CF">
                  <w:pPr>
                    <w:ind w:leftChars="50" w:left="600" w:hangingChars="200" w:hanging="480"/>
                    <w:rPr>
                      <w:rFonts w:ascii="Times New Roman"/>
                      <w:color w:val="000000" w:themeColor="text1"/>
                    </w:rPr>
                  </w:pPr>
                  <w:r w:rsidRPr="00395897">
                    <w:rPr>
                      <w:rFonts w:ascii="Times New Roman" w:hint="eastAsia"/>
                      <w:color w:val="000000" w:themeColor="text1"/>
                    </w:rPr>
                    <w:t>（</w:t>
                  </w:r>
                  <w:r w:rsidRPr="00395897">
                    <w:rPr>
                      <w:rFonts w:ascii="Times New Roman" w:hint="eastAsia"/>
                      <w:color w:val="000000" w:themeColor="text1"/>
                    </w:rPr>
                    <w:t>2</w:t>
                  </w:r>
                  <w:r w:rsidRPr="00395897">
                    <w:rPr>
                      <w:rFonts w:ascii="Times New Roman" w:hint="eastAsia"/>
                      <w:color w:val="000000" w:themeColor="text1"/>
                    </w:rPr>
                    <w:t>）協助輔導污染改善工作</w:t>
                  </w:r>
                </w:p>
              </w:tc>
              <w:tc>
                <w:tcPr>
                  <w:tcW w:w="1060" w:type="pct"/>
                  <w:tcBorders>
                    <w:top w:val="nil"/>
                    <w:left w:val="single" w:sz="4" w:space="0" w:color="auto"/>
                    <w:bottom w:val="nil"/>
                    <w:right w:val="single" w:sz="4" w:space="0" w:color="auto"/>
                  </w:tcBorders>
                </w:tcPr>
                <w:p w:rsidR="009749DF" w:rsidRPr="00395897" w:rsidRDefault="009749DF" w:rsidP="00F148CF">
                  <w:pPr>
                    <w:rPr>
                      <w:rFonts w:ascii="Times New Roman"/>
                      <w:color w:val="000000" w:themeColor="text1"/>
                    </w:rPr>
                  </w:pPr>
                  <w:r w:rsidRPr="00395897">
                    <w:rPr>
                      <w:rFonts w:ascii="Times New Roman" w:hint="eastAsia"/>
                      <w:color w:val="000000" w:themeColor="text1"/>
                    </w:rPr>
                    <w:t>目的事業主管機關</w:t>
                  </w:r>
                </w:p>
              </w:tc>
              <w:tc>
                <w:tcPr>
                  <w:tcW w:w="972" w:type="pct"/>
                  <w:tcBorders>
                    <w:top w:val="nil"/>
                    <w:left w:val="single" w:sz="4" w:space="0" w:color="auto"/>
                    <w:bottom w:val="nil"/>
                    <w:right w:val="single" w:sz="4" w:space="0" w:color="auto"/>
                  </w:tcBorders>
                </w:tcPr>
                <w:p w:rsidR="009749DF" w:rsidRPr="00395897" w:rsidRDefault="009749DF" w:rsidP="00F148CF">
                  <w:pPr>
                    <w:rPr>
                      <w:rFonts w:ascii="Times New Roman"/>
                      <w:color w:val="000000" w:themeColor="text1"/>
                    </w:rPr>
                  </w:pPr>
                  <w:r w:rsidRPr="00395897">
                    <w:rPr>
                      <w:rFonts w:ascii="Times New Roman" w:hint="eastAsia"/>
                      <w:color w:val="000000" w:themeColor="text1"/>
                    </w:rPr>
                    <w:t>地方主管機關、本署</w:t>
                  </w:r>
                </w:p>
              </w:tc>
            </w:tr>
            <w:tr w:rsidR="009749DF" w:rsidRPr="00395897" w:rsidTr="00F148CF">
              <w:tc>
                <w:tcPr>
                  <w:tcW w:w="341" w:type="pct"/>
                  <w:vMerge/>
                  <w:tcBorders>
                    <w:right w:val="single" w:sz="4" w:space="0" w:color="auto"/>
                  </w:tcBorders>
                </w:tcPr>
                <w:p w:rsidR="009749DF" w:rsidRPr="00395897" w:rsidRDefault="009749DF" w:rsidP="00F148CF">
                  <w:pPr>
                    <w:ind w:left="240" w:hangingChars="100" w:hanging="240"/>
                    <w:rPr>
                      <w:rFonts w:ascii="Times New Roman"/>
                      <w:color w:val="000000" w:themeColor="text1"/>
                    </w:rPr>
                  </w:pPr>
                </w:p>
              </w:tc>
              <w:tc>
                <w:tcPr>
                  <w:tcW w:w="2626" w:type="pct"/>
                  <w:tcBorders>
                    <w:top w:val="nil"/>
                    <w:left w:val="single" w:sz="4" w:space="0" w:color="auto"/>
                    <w:bottom w:val="nil"/>
                    <w:right w:val="single" w:sz="4" w:space="0" w:color="auto"/>
                  </w:tcBorders>
                </w:tcPr>
                <w:p w:rsidR="009749DF" w:rsidRPr="00395897" w:rsidRDefault="009749DF" w:rsidP="00F148CF">
                  <w:pPr>
                    <w:ind w:left="240" w:hangingChars="100" w:hanging="240"/>
                    <w:rPr>
                      <w:rFonts w:ascii="Times New Roman"/>
                      <w:color w:val="000000" w:themeColor="text1"/>
                    </w:rPr>
                  </w:pPr>
                  <w:r w:rsidRPr="00395897">
                    <w:rPr>
                      <w:rFonts w:ascii="Times New Roman" w:hint="eastAsia"/>
                      <w:color w:val="000000" w:themeColor="text1"/>
                    </w:rPr>
                    <w:t>3.</w:t>
                  </w:r>
                  <w:r w:rsidRPr="00395897">
                    <w:rPr>
                      <w:rFonts w:ascii="Times New Roman" w:hint="eastAsia"/>
                      <w:color w:val="000000" w:themeColor="text1"/>
                    </w:rPr>
                    <w:t>道路揚塵改善</w:t>
                  </w:r>
                </w:p>
              </w:tc>
              <w:tc>
                <w:tcPr>
                  <w:tcW w:w="1060" w:type="pct"/>
                  <w:tcBorders>
                    <w:top w:val="nil"/>
                    <w:left w:val="single" w:sz="4" w:space="0" w:color="auto"/>
                    <w:bottom w:val="nil"/>
                    <w:right w:val="single" w:sz="4" w:space="0" w:color="auto"/>
                  </w:tcBorders>
                </w:tcPr>
                <w:p w:rsidR="009749DF" w:rsidRPr="00395897" w:rsidRDefault="009749DF" w:rsidP="00F148CF">
                  <w:pPr>
                    <w:rPr>
                      <w:rFonts w:ascii="Times New Roman"/>
                      <w:color w:val="000000" w:themeColor="text1"/>
                    </w:rPr>
                  </w:pPr>
                </w:p>
              </w:tc>
              <w:tc>
                <w:tcPr>
                  <w:tcW w:w="972" w:type="pct"/>
                  <w:tcBorders>
                    <w:top w:val="nil"/>
                    <w:left w:val="single" w:sz="4" w:space="0" w:color="auto"/>
                    <w:bottom w:val="nil"/>
                    <w:right w:val="single" w:sz="4" w:space="0" w:color="auto"/>
                  </w:tcBorders>
                </w:tcPr>
                <w:p w:rsidR="009749DF" w:rsidRPr="00395897" w:rsidRDefault="009749DF" w:rsidP="00F148CF">
                  <w:pPr>
                    <w:rPr>
                      <w:rFonts w:ascii="Times New Roman"/>
                      <w:color w:val="000000" w:themeColor="text1"/>
                    </w:rPr>
                  </w:pPr>
                </w:p>
              </w:tc>
            </w:tr>
            <w:tr w:rsidR="009749DF" w:rsidRPr="00395897" w:rsidTr="00F148CF">
              <w:tc>
                <w:tcPr>
                  <w:tcW w:w="341" w:type="pct"/>
                  <w:vMerge/>
                  <w:tcBorders>
                    <w:right w:val="single" w:sz="4" w:space="0" w:color="auto"/>
                  </w:tcBorders>
                </w:tcPr>
                <w:p w:rsidR="009749DF" w:rsidRPr="00395897" w:rsidRDefault="009749DF" w:rsidP="00F148CF">
                  <w:pPr>
                    <w:ind w:left="240" w:hangingChars="100" w:hanging="240"/>
                    <w:rPr>
                      <w:rFonts w:ascii="Times New Roman"/>
                      <w:color w:val="000000" w:themeColor="text1"/>
                    </w:rPr>
                  </w:pPr>
                </w:p>
              </w:tc>
              <w:tc>
                <w:tcPr>
                  <w:tcW w:w="2626" w:type="pct"/>
                  <w:tcBorders>
                    <w:top w:val="nil"/>
                    <w:left w:val="single" w:sz="4" w:space="0" w:color="auto"/>
                    <w:bottom w:val="nil"/>
                    <w:right w:val="single" w:sz="4" w:space="0" w:color="auto"/>
                  </w:tcBorders>
                </w:tcPr>
                <w:p w:rsidR="009749DF" w:rsidRPr="00395897" w:rsidRDefault="009749DF" w:rsidP="00F148CF">
                  <w:pPr>
                    <w:ind w:leftChars="50" w:left="600" w:hangingChars="200" w:hanging="480"/>
                    <w:rPr>
                      <w:rFonts w:ascii="Times New Roman"/>
                      <w:color w:val="000000" w:themeColor="text1"/>
                    </w:rPr>
                  </w:pPr>
                  <w:r w:rsidRPr="00395897">
                    <w:rPr>
                      <w:rFonts w:ascii="Times New Roman" w:hint="eastAsia"/>
                      <w:color w:val="000000" w:themeColor="text1"/>
                    </w:rPr>
                    <w:t>（</w:t>
                  </w:r>
                  <w:r w:rsidRPr="00395897">
                    <w:rPr>
                      <w:rFonts w:ascii="Times New Roman" w:hint="eastAsia"/>
                      <w:color w:val="000000" w:themeColor="text1"/>
                    </w:rPr>
                    <w:t>1</w:t>
                  </w:r>
                  <w:r w:rsidRPr="00395897">
                    <w:rPr>
                      <w:rFonts w:ascii="Times New Roman" w:hint="eastAsia"/>
                      <w:color w:val="000000" w:themeColor="text1"/>
                    </w:rPr>
                    <w:t>）加強道路洗掃工作</w:t>
                  </w:r>
                </w:p>
              </w:tc>
              <w:tc>
                <w:tcPr>
                  <w:tcW w:w="1060" w:type="pct"/>
                  <w:tcBorders>
                    <w:top w:val="nil"/>
                    <w:left w:val="single" w:sz="4" w:space="0" w:color="auto"/>
                    <w:bottom w:val="nil"/>
                    <w:right w:val="single" w:sz="4" w:space="0" w:color="auto"/>
                  </w:tcBorders>
                </w:tcPr>
                <w:p w:rsidR="009749DF" w:rsidRPr="00395897" w:rsidRDefault="009749DF" w:rsidP="00F148CF">
                  <w:pPr>
                    <w:rPr>
                      <w:rFonts w:ascii="Times New Roman"/>
                      <w:color w:val="000000" w:themeColor="text1"/>
                    </w:rPr>
                  </w:pPr>
                  <w:r w:rsidRPr="00395897">
                    <w:rPr>
                      <w:rFonts w:ascii="Times New Roman" w:hint="eastAsia"/>
                      <w:color w:val="000000" w:themeColor="text1"/>
                    </w:rPr>
                    <w:t>道路管理機關</w:t>
                  </w:r>
                </w:p>
              </w:tc>
              <w:tc>
                <w:tcPr>
                  <w:tcW w:w="972" w:type="pct"/>
                  <w:tcBorders>
                    <w:top w:val="nil"/>
                    <w:left w:val="single" w:sz="4" w:space="0" w:color="auto"/>
                    <w:bottom w:val="nil"/>
                    <w:right w:val="single" w:sz="4" w:space="0" w:color="auto"/>
                  </w:tcBorders>
                </w:tcPr>
                <w:p w:rsidR="009749DF" w:rsidRPr="00395897" w:rsidRDefault="009749DF" w:rsidP="00F148CF">
                  <w:pPr>
                    <w:rPr>
                      <w:rFonts w:ascii="Times New Roman"/>
                      <w:color w:val="000000" w:themeColor="text1"/>
                    </w:rPr>
                  </w:pPr>
                  <w:r w:rsidRPr="00395897">
                    <w:rPr>
                      <w:rFonts w:ascii="Times New Roman" w:hint="eastAsia"/>
                      <w:color w:val="000000" w:themeColor="text1"/>
                    </w:rPr>
                    <w:t>地方主管機關</w:t>
                  </w:r>
                </w:p>
              </w:tc>
            </w:tr>
            <w:tr w:rsidR="009749DF" w:rsidRPr="00395897" w:rsidTr="00F148CF">
              <w:tc>
                <w:tcPr>
                  <w:tcW w:w="341" w:type="pct"/>
                  <w:vMerge/>
                  <w:tcBorders>
                    <w:right w:val="single" w:sz="4" w:space="0" w:color="auto"/>
                  </w:tcBorders>
                </w:tcPr>
                <w:p w:rsidR="009749DF" w:rsidRPr="00395897" w:rsidRDefault="009749DF" w:rsidP="00F148CF">
                  <w:pPr>
                    <w:ind w:left="240" w:hangingChars="100" w:hanging="240"/>
                    <w:rPr>
                      <w:rFonts w:ascii="Times New Roman"/>
                      <w:color w:val="000000" w:themeColor="text1"/>
                    </w:rPr>
                  </w:pPr>
                </w:p>
              </w:tc>
              <w:tc>
                <w:tcPr>
                  <w:tcW w:w="2626" w:type="pct"/>
                  <w:tcBorders>
                    <w:top w:val="nil"/>
                    <w:left w:val="single" w:sz="4" w:space="0" w:color="auto"/>
                    <w:bottom w:val="nil"/>
                    <w:right w:val="single" w:sz="4" w:space="0" w:color="auto"/>
                  </w:tcBorders>
                </w:tcPr>
                <w:p w:rsidR="009749DF" w:rsidRPr="00395897" w:rsidRDefault="009749DF" w:rsidP="00F148CF">
                  <w:pPr>
                    <w:ind w:leftChars="50" w:left="600" w:hangingChars="200" w:hanging="480"/>
                    <w:rPr>
                      <w:rFonts w:ascii="Times New Roman"/>
                      <w:color w:val="000000" w:themeColor="text1"/>
                    </w:rPr>
                  </w:pPr>
                  <w:r w:rsidRPr="00395897">
                    <w:rPr>
                      <w:rFonts w:ascii="Times New Roman" w:hint="eastAsia"/>
                      <w:color w:val="000000" w:themeColor="text1"/>
                    </w:rPr>
                    <w:t>（</w:t>
                  </w:r>
                  <w:r w:rsidRPr="00395897">
                    <w:rPr>
                      <w:rFonts w:ascii="Times New Roman" w:hint="eastAsia"/>
                      <w:color w:val="000000" w:themeColor="text1"/>
                    </w:rPr>
                    <w:t>2</w:t>
                  </w:r>
                  <w:r w:rsidRPr="00395897">
                    <w:rPr>
                      <w:rFonts w:ascii="Times New Roman" w:hint="eastAsia"/>
                      <w:color w:val="000000" w:themeColor="text1"/>
                    </w:rPr>
                    <w:t>）推動企業認養道路洗掃工作</w:t>
                  </w:r>
                </w:p>
              </w:tc>
              <w:tc>
                <w:tcPr>
                  <w:tcW w:w="1060" w:type="pct"/>
                  <w:tcBorders>
                    <w:top w:val="nil"/>
                    <w:left w:val="single" w:sz="4" w:space="0" w:color="auto"/>
                    <w:bottom w:val="nil"/>
                    <w:right w:val="single" w:sz="4" w:space="0" w:color="auto"/>
                  </w:tcBorders>
                </w:tcPr>
                <w:p w:rsidR="009749DF" w:rsidRPr="00395897" w:rsidRDefault="009749DF" w:rsidP="00F148CF">
                  <w:pPr>
                    <w:rPr>
                      <w:rFonts w:ascii="Times New Roman"/>
                      <w:color w:val="000000" w:themeColor="text1"/>
                    </w:rPr>
                  </w:pPr>
                  <w:r w:rsidRPr="00395897">
                    <w:rPr>
                      <w:rFonts w:ascii="Times New Roman" w:hint="eastAsia"/>
                      <w:color w:val="000000" w:themeColor="text1"/>
                    </w:rPr>
                    <w:t>地方主管機關</w:t>
                  </w:r>
                </w:p>
              </w:tc>
              <w:tc>
                <w:tcPr>
                  <w:tcW w:w="972" w:type="pct"/>
                  <w:tcBorders>
                    <w:top w:val="nil"/>
                    <w:left w:val="single" w:sz="4" w:space="0" w:color="auto"/>
                    <w:bottom w:val="nil"/>
                    <w:right w:val="single" w:sz="4" w:space="0" w:color="auto"/>
                  </w:tcBorders>
                </w:tcPr>
                <w:p w:rsidR="009749DF" w:rsidRPr="00395897" w:rsidRDefault="009749DF" w:rsidP="00F148CF">
                  <w:pPr>
                    <w:rPr>
                      <w:rFonts w:ascii="Times New Roman"/>
                      <w:color w:val="000000" w:themeColor="text1"/>
                    </w:rPr>
                  </w:pPr>
                </w:p>
              </w:tc>
            </w:tr>
            <w:tr w:rsidR="009749DF" w:rsidRPr="00395897" w:rsidTr="00F148CF">
              <w:tc>
                <w:tcPr>
                  <w:tcW w:w="341" w:type="pct"/>
                  <w:vMerge/>
                  <w:tcBorders>
                    <w:right w:val="single" w:sz="4" w:space="0" w:color="auto"/>
                  </w:tcBorders>
                </w:tcPr>
                <w:p w:rsidR="009749DF" w:rsidRPr="00395897" w:rsidRDefault="009749DF" w:rsidP="00F148CF">
                  <w:pPr>
                    <w:ind w:left="240" w:hangingChars="100" w:hanging="240"/>
                    <w:rPr>
                      <w:rFonts w:ascii="Times New Roman"/>
                      <w:color w:val="000000" w:themeColor="text1"/>
                    </w:rPr>
                  </w:pPr>
                </w:p>
              </w:tc>
              <w:tc>
                <w:tcPr>
                  <w:tcW w:w="2626" w:type="pct"/>
                  <w:tcBorders>
                    <w:top w:val="nil"/>
                    <w:left w:val="single" w:sz="4" w:space="0" w:color="auto"/>
                    <w:bottom w:val="nil"/>
                    <w:right w:val="single" w:sz="4" w:space="0" w:color="auto"/>
                  </w:tcBorders>
                </w:tcPr>
                <w:p w:rsidR="009749DF" w:rsidRPr="00395897" w:rsidRDefault="009749DF" w:rsidP="00F148CF">
                  <w:pPr>
                    <w:ind w:left="240" w:hangingChars="100" w:hanging="240"/>
                    <w:rPr>
                      <w:rFonts w:ascii="Times New Roman"/>
                      <w:color w:val="000000" w:themeColor="text1"/>
                    </w:rPr>
                  </w:pPr>
                  <w:r w:rsidRPr="00395897">
                    <w:rPr>
                      <w:rFonts w:ascii="Times New Roman" w:hint="eastAsia"/>
                      <w:color w:val="000000" w:themeColor="text1"/>
                    </w:rPr>
                    <w:t>4.</w:t>
                  </w:r>
                  <w:r w:rsidRPr="00395897">
                    <w:rPr>
                      <w:rFonts w:ascii="Times New Roman" w:hint="eastAsia"/>
                      <w:color w:val="000000" w:themeColor="text1"/>
                    </w:rPr>
                    <w:t>河川裸露地執行抑制揚塵工法及防風林等措施，以減緩河川揚塵</w:t>
                  </w:r>
                </w:p>
              </w:tc>
              <w:tc>
                <w:tcPr>
                  <w:tcW w:w="1060" w:type="pct"/>
                  <w:tcBorders>
                    <w:top w:val="nil"/>
                    <w:left w:val="single" w:sz="4" w:space="0" w:color="auto"/>
                    <w:bottom w:val="nil"/>
                    <w:right w:val="single" w:sz="4" w:space="0" w:color="auto"/>
                  </w:tcBorders>
                </w:tcPr>
                <w:p w:rsidR="009749DF" w:rsidRPr="00395897" w:rsidRDefault="009749DF" w:rsidP="00F148CF">
                  <w:pPr>
                    <w:rPr>
                      <w:rFonts w:ascii="Times New Roman"/>
                      <w:color w:val="000000" w:themeColor="text1"/>
                    </w:rPr>
                  </w:pPr>
                  <w:r w:rsidRPr="00395897">
                    <w:rPr>
                      <w:rFonts w:ascii="Times New Roman" w:hint="eastAsia"/>
                      <w:color w:val="000000" w:themeColor="text1"/>
                    </w:rPr>
                    <w:t>目的事業主管機關（經濟部、內政部）</w:t>
                  </w:r>
                </w:p>
              </w:tc>
              <w:tc>
                <w:tcPr>
                  <w:tcW w:w="972" w:type="pct"/>
                  <w:tcBorders>
                    <w:top w:val="nil"/>
                    <w:left w:val="single" w:sz="4" w:space="0" w:color="auto"/>
                    <w:bottom w:val="nil"/>
                    <w:right w:val="single" w:sz="4" w:space="0" w:color="auto"/>
                  </w:tcBorders>
                </w:tcPr>
                <w:p w:rsidR="009749DF" w:rsidRPr="00395897" w:rsidRDefault="009749DF" w:rsidP="00F148CF">
                  <w:pPr>
                    <w:rPr>
                      <w:rFonts w:ascii="Times New Roman"/>
                      <w:color w:val="000000" w:themeColor="text1"/>
                    </w:rPr>
                  </w:pPr>
                  <w:r w:rsidRPr="00395897">
                    <w:rPr>
                      <w:rFonts w:ascii="Times New Roman" w:hint="eastAsia"/>
                      <w:color w:val="000000" w:themeColor="text1"/>
                    </w:rPr>
                    <w:t>地方主管機關</w:t>
                  </w:r>
                </w:p>
              </w:tc>
            </w:tr>
            <w:tr w:rsidR="009749DF" w:rsidRPr="00395897" w:rsidTr="00F148CF">
              <w:tc>
                <w:tcPr>
                  <w:tcW w:w="341" w:type="pct"/>
                  <w:vMerge/>
                  <w:tcBorders>
                    <w:right w:val="single" w:sz="4" w:space="0" w:color="auto"/>
                  </w:tcBorders>
                </w:tcPr>
                <w:p w:rsidR="009749DF" w:rsidRPr="00395897" w:rsidRDefault="009749DF" w:rsidP="00F148CF">
                  <w:pPr>
                    <w:ind w:left="240" w:hangingChars="100" w:hanging="240"/>
                    <w:rPr>
                      <w:rFonts w:ascii="Times New Roman"/>
                      <w:color w:val="000000" w:themeColor="text1"/>
                    </w:rPr>
                  </w:pPr>
                </w:p>
              </w:tc>
              <w:tc>
                <w:tcPr>
                  <w:tcW w:w="2626" w:type="pct"/>
                  <w:tcBorders>
                    <w:top w:val="nil"/>
                    <w:left w:val="single" w:sz="4" w:space="0" w:color="auto"/>
                    <w:bottom w:val="nil"/>
                    <w:right w:val="single" w:sz="4" w:space="0" w:color="auto"/>
                  </w:tcBorders>
                </w:tcPr>
                <w:p w:rsidR="009749DF" w:rsidRPr="00395897" w:rsidRDefault="009749DF" w:rsidP="00F148CF">
                  <w:pPr>
                    <w:ind w:left="240" w:hangingChars="100" w:hanging="240"/>
                    <w:rPr>
                      <w:rFonts w:ascii="Times New Roman"/>
                      <w:color w:val="000000" w:themeColor="text1"/>
                    </w:rPr>
                  </w:pPr>
                  <w:r w:rsidRPr="00395897">
                    <w:rPr>
                      <w:rFonts w:ascii="Times New Roman" w:hint="eastAsia"/>
                      <w:color w:val="000000" w:themeColor="text1"/>
                    </w:rPr>
                    <w:t>5.</w:t>
                  </w:r>
                  <w:r w:rsidRPr="00395897">
                    <w:rPr>
                      <w:rFonts w:ascii="Times New Roman" w:hint="eastAsia"/>
                      <w:color w:val="000000" w:themeColor="text1"/>
                    </w:rPr>
                    <w:t>其他</w:t>
                  </w:r>
                </w:p>
              </w:tc>
              <w:tc>
                <w:tcPr>
                  <w:tcW w:w="1060" w:type="pct"/>
                  <w:tcBorders>
                    <w:top w:val="nil"/>
                    <w:left w:val="single" w:sz="4" w:space="0" w:color="auto"/>
                    <w:bottom w:val="nil"/>
                    <w:right w:val="single" w:sz="4" w:space="0" w:color="auto"/>
                  </w:tcBorders>
                </w:tcPr>
                <w:p w:rsidR="009749DF" w:rsidRPr="00395897" w:rsidRDefault="009749DF" w:rsidP="00F148CF">
                  <w:pPr>
                    <w:rPr>
                      <w:rFonts w:ascii="Times New Roman"/>
                      <w:color w:val="000000" w:themeColor="text1"/>
                    </w:rPr>
                  </w:pPr>
                </w:p>
              </w:tc>
              <w:tc>
                <w:tcPr>
                  <w:tcW w:w="972" w:type="pct"/>
                  <w:tcBorders>
                    <w:top w:val="nil"/>
                    <w:left w:val="single" w:sz="4" w:space="0" w:color="auto"/>
                    <w:bottom w:val="nil"/>
                    <w:right w:val="single" w:sz="4" w:space="0" w:color="auto"/>
                  </w:tcBorders>
                </w:tcPr>
                <w:p w:rsidR="009749DF" w:rsidRPr="00395897" w:rsidRDefault="009749DF" w:rsidP="00F148CF">
                  <w:pPr>
                    <w:rPr>
                      <w:rFonts w:ascii="Times New Roman"/>
                      <w:color w:val="000000" w:themeColor="text1"/>
                    </w:rPr>
                  </w:pPr>
                </w:p>
              </w:tc>
            </w:tr>
            <w:tr w:rsidR="009749DF" w:rsidRPr="00395897" w:rsidTr="00F148CF">
              <w:tc>
                <w:tcPr>
                  <w:tcW w:w="341" w:type="pct"/>
                  <w:vMerge/>
                  <w:tcBorders>
                    <w:right w:val="single" w:sz="4" w:space="0" w:color="auto"/>
                  </w:tcBorders>
                </w:tcPr>
                <w:p w:rsidR="009749DF" w:rsidRPr="00395897" w:rsidRDefault="009749DF" w:rsidP="00F148CF">
                  <w:pPr>
                    <w:ind w:left="240" w:hangingChars="100" w:hanging="240"/>
                    <w:rPr>
                      <w:rFonts w:ascii="Times New Roman"/>
                      <w:color w:val="000000" w:themeColor="text1"/>
                    </w:rPr>
                  </w:pPr>
                </w:p>
              </w:tc>
              <w:tc>
                <w:tcPr>
                  <w:tcW w:w="2626" w:type="pct"/>
                  <w:tcBorders>
                    <w:top w:val="nil"/>
                    <w:left w:val="single" w:sz="4" w:space="0" w:color="auto"/>
                    <w:bottom w:val="nil"/>
                    <w:right w:val="single" w:sz="4" w:space="0" w:color="auto"/>
                  </w:tcBorders>
                </w:tcPr>
                <w:p w:rsidR="009749DF" w:rsidRPr="00395897" w:rsidRDefault="009749DF" w:rsidP="00F148CF">
                  <w:pPr>
                    <w:ind w:leftChars="50" w:left="600" w:hangingChars="200" w:hanging="480"/>
                    <w:rPr>
                      <w:rFonts w:ascii="Times New Roman"/>
                      <w:color w:val="000000" w:themeColor="text1"/>
                    </w:rPr>
                  </w:pPr>
                  <w:r w:rsidRPr="00395897">
                    <w:rPr>
                      <w:rFonts w:ascii="Times New Roman" w:hint="eastAsia"/>
                      <w:color w:val="000000" w:themeColor="text1"/>
                    </w:rPr>
                    <w:t>（</w:t>
                  </w:r>
                  <w:r w:rsidRPr="00395897">
                    <w:rPr>
                      <w:rFonts w:ascii="Times New Roman" w:hint="eastAsia"/>
                      <w:color w:val="000000" w:themeColor="text1"/>
                    </w:rPr>
                    <w:t>1</w:t>
                  </w:r>
                  <w:r w:rsidRPr="00395897">
                    <w:rPr>
                      <w:rFonts w:ascii="Times New Roman" w:hint="eastAsia"/>
                      <w:color w:val="000000" w:themeColor="text1"/>
                    </w:rPr>
                    <w:t>）成立露天燃燒污染管制專案小組加強管制露天燃燒行為。</w:t>
                  </w:r>
                </w:p>
              </w:tc>
              <w:tc>
                <w:tcPr>
                  <w:tcW w:w="1060" w:type="pct"/>
                  <w:tcBorders>
                    <w:top w:val="nil"/>
                    <w:left w:val="single" w:sz="4" w:space="0" w:color="auto"/>
                    <w:bottom w:val="nil"/>
                    <w:right w:val="single" w:sz="4" w:space="0" w:color="auto"/>
                  </w:tcBorders>
                </w:tcPr>
                <w:p w:rsidR="009749DF" w:rsidRPr="00395897" w:rsidRDefault="009749DF" w:rsidP="00F148CF">
                  <w:pPr>
                    <w:rPr>
                      <w:rFonts w:ascii="Times New Roman"/>
                      <w:color w:val="000000" w:themeColor="text1"/>
                    </w:rPr>
                  </w:pPr>
                  <w:r w:rsidRPr="00395897">
                    <w:rPr>
                      <w:rFonts w:ascii="Times New Roman" w:hint="eastAsia"/>
                      <w:color w:val="000000" w:themeColor="text1"/>
                    </w:rPr>
                    <w:t>地方主管機關、目的事業主管機關（農委會）</w:t>
                  </w:r>
                </w:p>
              </w:tc>
              <w:tc>
                <w:tcPr>
                  <w:tcW w:w="972" w:type="pct"/>
                  <w:tcBorders>
                    <w:top w:val="nil"/>
                    <w:left w:val="single" w:sz="4" w:space="0" w:color="auto"/>
                    <w:bottom w:val="nil"/>
                    <w:right w:val="single" w:sz="4" w:space="0" w:color="auto"/>
                  </w:tcBorders>
                </w:tcPr>
                <w:p w:rsidR="009749DF" w:rsidRPr="00395897" w:rsidRDefault="009749DF" w:rsidP="00F148CF">
                  <w:pPr>
                    <w:rPr>
                      <w:rFonts w:ascii="Times New Roman"/>
                      <w:color w:val="000000" w:themeColor="text1"/>
                    </w:rPr>
                  </w:pPr>
                </w:p>
              </w:tc>
            </w:tr>
            <w:tr w:rsidR="009749DF" w:rsidRPr="00395897" w:rsidTr="00F148CF">
              <w:tc>
                <w:tcPr>
                  <w:tcW w:w="341" w:type="pct"/>
                  <w:vMerge/>
                  <w:tcBorders>
                    <w:right w:val="single" w:sz="4" w:space="0" w:color="auto"/>
                  </w:tcBorders>
                </w:tcPr>
                <w:p w:rsidR="009749DF" w:rsidRPr="00395897" w:rsidRDefault="009749DF" w:rsidP="00F148CF">
                  <w:pPr>
                    <w:ind w:left="240" w:hangingChars="100" w:hanging="240"/>
                    <w:rPr>
                      <w:rFonts w:ascii="Times New Roman"/>
                      <w:color w:val="000000" w:themeColor="text1"/>
                    </w:rPr>
                  </w:pPr>
                </w:p>
              </w:tc>
              <w:tc>
                <w:tcPr>
                  <w:tcW w:w="2626" w:type="pct"/>
                  <w:tcBorders>
                    <w:top w:val="nil"/>
                    <w:left w:val="single" w:sz="4" w:space="0" w:color="auto"/>
                    <w:bottom w:val="single" w:sz="4" w:space="0" w:color="auto"/>
                    <w:right w:val="single" w:sz="4" w:space="0" w:color="auto"/>
                  </w:tcBorders>
                </w:tcPr>
                <w:p w:rsidR="009749DF" w:rsidRPr="00395897" w:rsidRDefault="009749DF" w:rsidP="00F148CF">
                  <w:pPr>
                    <w:ind w:leftChars="50" w:left="600" w:hangingChars="200" w:hanging="480"/>
                    <w:rPr>
                      <w:rFonts w:ascii="Times New Roman"/>
                      <w:color w:val="000000" w:themeColor="text1"/>
                    </w:rPr>
                  </w:pPr>
                  <w:r w:rsidRPr="00395897">
                    <w:rPr>
                      <w:rFonts w:ascii="Times New Roman" w:hint="eastAsia"/>
                      <w:color w:val="000000" w:themeColor="text1"/>
                    </w:rPr>
                    <w:t>（</w:t>
                  </w:r>
                  <w:r w:rsidRPr="00395897">
                    <w:rPr>
                      <w:rFonts w:ascii="Times New Roman" w:hint="eastAsia"/>
                      <w:color w:val="000000" w:themeColor="text1"/>
                    </w:rPr>
                    <w:t>2</w:t>
                  </w:r>
                  <w:r w:rsidRPr="00395897">
                    <w:rPr>
                      <w:rFonts w:ascii="Times New Roman" w:hint="eastAsia"/>
                      <w:color w:val="000000" w:themeColor="text1"/>
                    </w:rPr>
                    <w:t>）減少建築塗料及清洗溶劑之排放，推廣使用低揮發性民生用品。</w:t>
                  </w:r>
                </w:p>
              </w:tc>
              <w:tc>
                <w:tcPr>
                  <w:tcW w:w="1060" w:type="pct"/>
                  <w:tcBorders>
                    <w:top w:val="nil"/>
                    <w:left w:val="single" w:sz="4" w:space="0" w:color="auto"/>
                    <w:bottom w:val="single" w:sz="4" w:space="0" w:color="auto"/>
                    <w:right w:val="single" w:sz="4" w:space="0" w:color="auto"/>
                  </w:tcBorders>
                </w:tcPr>
                <w:p w:rsidR="009749DF" w:rsidRPr="00395897" w:rsidRDefault="009749DF" w:rsidP="00F148CF">
                  <w:pPr>
                    <w:rPr>
                      <w:rFonts w:ascii="Times New Roman"/>
                      <w:color w:val="000000" w:themeColor="text1"/>
                    </w:rPr>
                  </w:pPr>
                  <w:r w:rsidRPr="00395897">
                    <w:rPr>
                      <w:rFonts w:ascii="Times New Roman" w:hint="eastAsia"/>
                      <w:color w:val="000000" w:themeColor="text1"/>
                    </w:rPr>
                    <w:t>地方主管機關</w:t>
                  </w:r>
                </w:p>
              </w:tc>
              <w:tc>
                <w:tcPr>
                  <w:tcW w:w="972" w:type="pct"/>
                  <w:tcBorders>
                    <w:top w:val="nil"/>
                    <w:left w:val="single" w:sz="4" w:space="0" w:color="auto"/>
                    <w:bottom w:val="single" w:sz="4" w:space="0" w:color="auto"/>
                    <w:right w:val="single" w:sz="4" w:space="0" w:color="auto"/>
                  </w:tcBorders>
                </w:tcPr>
                <w:p w:rsidR="009749DF" w:rsidRPr="00395897" w:rsidRDefault="009749DF" w:rsidP="00F148CF">
                  <w:pPr>
                    <w:rPr>
                      <w:rFonts w:ascii="Times New Roman"/>
                      <w:color w:val="000000" w:themeColor="text1"/>
                    </w:rPr>
                  </w:pPr>
                  <w:r w:rsidRPr="00395897">
                    <w:rPr>
                      <w:rFonts w:ascii="Times New Roman" w:hint="eastAsia"/>
                      <w:color w:val="000000" w:themeColor="text1"/>
                    </w:rPr>
                    <w:t>本署、目的事業主管機關（經濟部）</w:t>
                  </w:r>
                </w:p>
              </w:tc>
            </w:tr>
            <w:tr w:rsidR="009749DF" w:rsidRPr="00395897" w:rsidTr="00F148CF">
              <w:tc>
                <w:tcPr>
                  <w:tcW w:w="341" w:type="pct"/>
                  <w:vMerge w:val="restart"/>
                  <w:tcBorders>
                    <w:right w:val="single" w:sz="4" w:space="0" w:color="auto"/>
                  </w:tcBorders>
                </w:tcPr>
                <w:p w:rsidR="009749DF" w:rsidRPr="00395897" w:rsidRDefault="009749DF" w:rsidP="00F148CF">
                  <w:pPr>
                    <w:ind w:left="240" w:hangingChars="100" w:hanging="240"/>
                    <w:rPr>
                      <w:rFonts w:ascii="Times New Roman"/>
                      <w:color w:val="000000" w:themeColor="text1"/>
                    </w:rPr>
                  </w:pPr>
                  <w:r w:rsidRPr="00395897">
                    <w:rPr>
                      <w:rFonts w:ascii="Times New Roman" w:hint="eastAsia"/>
                      <w:color w:val="000000" w:themeColor="text1"/>
                    </w:rPr>
                    <w:t>法</w:t>
                  </w:r>
                </w:p>
                <w:p w:rsidR="009749DF" w:rsidRPr="00395897" w:rsidRDefault="009749DF" w:rsidP="00F148CF">
                  <w:pPr>
                    <w:ind w:left="240" w:hangingChars="100" w:hanging="240"/>
                    <w:rPr>
                      <w:rFonts w:ascii="Times New Roman"/>
                      <w:color w:val="000000" w:themeColor="text1"/>
                    </w:rPr>
                  </w:pPr>
                  <w:r w:rsidRPr="00395897">
                    <w:rPr>
                      <w:rFonts w:ascii="Times New Roman" w:hint="eastAsia"/>
                      <w:color w:val="000000" w:themeColor="text1"/>
                    </w:rPr>
                    <w:t>規</w:t>
                  </w:r>
                </w:p>
                <w:p w:rsidR="009749DF" w:rsidRPr="00395897" w:rsidRDefault="009749DF" w:rsidP="00F148CF">
                  <w:pPr>
                    <w:ind w:left="240" w:hangingChars="100" w:hanging="240"/>
                    <w:rPr>
                      <w:rFonts w:ascii="Times New Roman"/>
                      <w:color w:val="000000" w:themeColor="text1"/>
                    </w:rPr>
                  </w:pPr>
                  <w:r w:rsidRPr="00395897">
                    <w:rPr>
                      <w:rFonts w:ascii="Times New Roman" w:hint="eastAsia"/>
                      <w:color w:val="000000" w:themeColor="text1"/>
                    </w:rPr>
                    <w:t>建</w:t>
                  </w:r>
                </w:p>
                <w:p w:rsidR="009749DF" w:rsidRPr="00395897" w:rsidRDefault="009749DF" w:rsidP="00F148CF">
                  <w:pPr>
                    <w:ind w:left="240" w:hangingChars="100" w:hanging="240"/>
                    <w:rPr>
                      <w:rFonts w:ascii="Times New Roman"/>
                      <w:color w:val="000000" w:themeColor="text1"/>
                    </w:rPr>
                  </w:pPr>
                  <w:r w:rsidRPr="00395897">
                    <w:rPr>
                      <w:rFonts w:ascii="Times New Roman" w:hint="eastAsia"/>
                      <w:color w:val="000000" w:themeColor="text1"/>
                    </w:rPr>
                    <w:t>制</w:t>
                  </w:r>
                </w:p>
              </w:tc>
              <w:tc>
                <w:tcPr>
                  <w:tcW w:w="2626" w:type="pct"/>
                  <w:tcBorders>
                    <w:top w:val="single" w:sz="4" w:space="0" w:color="auto"/>
                    <w:left w:val="single" w:sz="4" w:space="0" w:color="auto"/>
                    <w:bottom w:val="nil"/>
                    <w:right w:val="single" w:sz="4" w:space="0" w:color="auto"/>
                  </w:tcBorders>
                </w:tcPr>
                <w:p w:rsidR="009749DF" w:rsidRPr="00395897" w:rsidRDefault="009749DF" w:rsidP="00F148CF">
                  <w:pPr>
                    <w:rPr>
                      <w:rFonts w:ascii="Times New Roman"/>
                      <w:color w:val="000000" w:themeColor="text1"/>
                    </w:rPr>
                  </w:pPr>
                  <w:r w:rsidRPr="00395897">
                    <w:rPr>
                      <w:rFonts w:ascii="Times New Roman" w:hint="eastAsia"/>
                      <w:color w:val="000000" w:themeColor="text1"/>
                    </w:rPr>
                    <w:t>1.</w:t>
                  </w:r>
                  <w:r w:rsidRPr="00395897">
                    <w:rPr>
                      <w:rFonts w:ascii="Times New Roman" w:hint="eastAsia"/>
                      <w:color w:val="000000" w:themeColor="text1"/>
                    </w:rPr>
                    <w:t>訂修公告本計畫</w:t>
                  </w:r>
                </w:p>
              </w:tc>
              <w:tc>
                <w:tcPr>
                  <w:tcW w:w="1060" w:type="pct"/>
                  <w:tcBorders>
                    <w:top w:val="single" w:sz="4" w:space="0" w:color="auto"/>
                    <w:left w:val="single" w:sz="4" w:space="0" w:color="auto"/>
                    <w:bottom w:val="nil"/>
                    <w:right w:val="single" w:sz="4" w:space="0" w:color="auto"/>
                  </w:tcBorders>
                </w:tcPr>
                <w:p w:rsidR="009749DF" w:rsidRPr="00395897" w:rsidRDefault="009749DF" w:rsidP="00F148CF">
                  <w:pPr>
                    <w:rPr>
                      <w:rFonts w:ascii="Times New Roman"/>
                      <w:color w:val="000000" w:themeColor="text1"/>
                    </w:rPr>
                  </w:pPr>
                  <w:r w:rsidRPr="00395897">
                    <w:rPr>
                      <w:rFonts w:ascii="Times New Roman" w:hint="eastAsia"/>
                      <w:color w:val="000000" w:themeColor="text1"/>
                    </w:rPr>
                    <w:t>本署、目的事業主管機關（經濟部）</w:t>
                  </w:r>
                </w:p>
              </w:tc>
              <w:tc>
                <w:tcPr>
                  <w:tcW w:w="972" w:type="pct"/>
                  <w:tcBorders>
                    <w:top w:val="single" w:sz="4" w:space="0" w:color="auto"/>
                    <w:left w:val="single" w:sz="4" w:space="0" w:color="auto"/>
                    <w:bottom w:val="nil"/>
                    <w:right w:val="single" w:sz="4" w:space="0" w:color="auto"/>
                  </w:tcBorders>
                </w:tcPr>
                <w:p w:rsidR="009749DF" w:rsidRPr="00395897" w:rsidRDefault="009749DF" w:rsidP="00F148CF">
                  <w:pPr>
                    <w:rPr>
                      <w:rFonts w:ascii="Times New Roman"/>
                      <w:color w:val="000000" w:themeColor="text1"/>
                    </w:rPr>
                  </w:pPr>
                </w:p>
              </w:tc>
            </w:tr>
            <w:tr w:rsidR="009749DF" w:rsidRPr="00395897" w:rsidTr="00F148CF">
              <w:tc>
                <w:tcPr>
                  <w:tcW w:w="341" w:type="pct"/>
                  <w:vMerge/>
                  <w:tcBorders>
                    <w:right w:val="single" w:sz="4" w:space="0" w:color="auto"/>
                  </w:tcBorders>
                </w:tcPr>
                <w:p w:rsidR="009749DF" w:rsidRPr="00395897" w:rsidRDefault="009749DF" w:rsidP="00F148CF">
                  <w:pPr>
                    <w:ind w:left="240" w:hangingChars="100" w:hanging="240"/>
                    <w:rPr>
                      <w:rFonts w:ascii="Times New Roman"/>
                      <w:color w:val="000000" w:themeColor="text1"/>
                    </w:rPr>
                  </w:pPr>
                </w:p>
              </w:tc>
              <w:tc>
                <w:tcPr>
                  <w:tcW w:w="2626" w:type="pct"/>
                  <w:tcBorders>
                    <w:top w:val="nil"/>
                    <w:left w:val="single" w:sz="4" w:space="0" w:color="auto"/>
                    <w:bottom w:val="nil"/>
                    <w:right w:val="single" w:sz="4" w:space="0" w:color="auto"/>
                  </w:tcBorders>
                </w:tcPr>
                <w:p w:rsidR="009749DF" w:rsidRPr="00395897" w:rsidRDefault="009749DF" w:rsidP="00F148CF">
                  <w:pPr>
                    <w:rPr>
                      <w:rFonts w:ascii="Times New Roman"/>
                      <w:color w:val="000000" w:themeColor="text1"/>
                    </w:rPr>
                  </w:pPr>
                  <w:r w:rsidRPr="00395897">
                    <w:rPr>
                      <w:rFonts w:ascii="Times New Roman" w:hint="eastAsia"/>
                      <w:color w:val="000000" w:themeColor="text1"/>
                    </w:rPr>
                    <w:t>2.</w:t>
                  </w:r>
                  <w:r w:rsidRPr="00395897">
                    <w:rPr>
                      <w:rFonts w:ascii="Times New Roman" w:hint="eastAsia"/>
                      <w:color w:val="000000" w:themeColor="text1"/>
                    </w:rPr>
                    <w:t>完備新設或變更污染源總量管制相關法規制度</w:t>
                  </w:r>
                </w:p>
              </w:tc>
              <w:tc>
                <w:tcPr>
                  <w:tcW w:w="1060" w:type="pct"/>
                  <w:tcBorders>
                    <w:top w:val="nil"/>
                    <w:left w:val="single" w:sz="4" w:space="0" w:color="auto"/>
                    <w:bottom w:val="nil"/>
                    <w:right w:val="single" w:sz="4" w:space="0" w:color="auto"/>
                  </w:tcBorders>
                </w:tcPr>
                <w:p w:rsidR="009749DF" w:rsidRPr="00395897" w:rsidRDefault="009749DF" w:rsidP="00F148CF">
                  <w:pPr>
                    <w:rPr>
                      <w:rFonts w:ascii="Times New Roman"/>
                      <w:color w:val="000000" w:themeColor="text1"/>
                    </w:rPr>
                  </w:pPr>
                  <w:r w:rsidRPr="00395897">
                    <w:rPr>
                      <w:rFonts w:ascii="Times New Roman" w:hint="eastAsia"/>
                      <w:color w:val="000000" w:themeColor="text1"/>
                    </w:rPr>
                    <w:t>本署</w:t>
                  </w:r>
                </w:p>
              </w:tc>
              <w:tc>
                <w:tcPr>
                  <w:tcW w:w="972" w:type="pct"/>
                  <w:tcBorders>
                    <w:top w:val="nil"/>
                    <w:left w:val="single" w:sz="4" w:space="0" w:color="auto"/>
                    <w:bottom w:val="nil"/>
                    <w:right w:val="single" w:sz="4" w:space="0" w:color="auto"/>
                  </w:tcBorders>
                </w:tcPr>
                <w:p w:rsidR="009749DF" w:rsidRPr="00395897" w:rsidRDefault="009749DF" w:rsidP="00F148CF">
                  <w:pPr>
                    <w:rPr>
                      <w:rFonts w:ascii="Times New Roman"/>
                      <w:color w:val="000000" w:themeColor="text1"/>
                    </w:rPr>
                  </w:pPr>
                  <w:r w:rsidRPr="00395897">
                    <w:rPr>
                      <w:rFonts w:ascii="Times New Roman" w:hint="eastAsia"/>
                      <w:color w:val="000000" w:themeColor="text1"/>
                    </w:rPr>
                    <w:t>目的事業主管機關（經濟部）</w:t>
                  </w:r>
                </w:p>
              </w:tc>
            </w:tr>
            <w:tr w:rsidR="009749DF" w:rsidRPr="00395897" w:rsidTr="00F148CF">
              <w:tc>
                <w:tcPr>
                  <w:tcW w:w="341" w:type="pct"/>
                  <w:vMerge/>
                  <w:tcBorders>
                    <w:right w:val="single" w:sz="4" w:space="0" w:color="auto"/>
                  </w:tcBorders>
                </w:tcPr>
                <w:p w:rsidR="009749DF" w:rsidRPr="00395897" w:rsidRDefault="009749DF" w:rsidP="00F148CF">
                  <w:pPr>
                    <w:ind w:left="240" w:hangingChars="100" w:hanging="240"/>
                    <w:rPr>
                      <w:rFonts w:ascii="Times New Roman"/>
                      <w:color w:val="000000" w:themeColor="text1"/>
                    </w:rPr>
                  </w:pPr>
                </w:p>
              </w:tc>
              <w:tc>
                <w:tcPr>
                  <w:tcW w:w="2626" w:type="pct"/>
                  <w:tcBorders>
                    <w:top w:val="nil"/>
                    <w:left w:val="single" w:sz="4" w:space="0" w:color="auto"/>
                    <w:bottom w:val="nil"/>
                    <w:right w:val="single" w:sz="4" w:space="0" w:color="auto"/>
                  </w:tcBorders>
                </w:tcPr>
                <w:p w:rsidR="009749DF" w:rsidRPr="00395897" w:rsidRDefault="009749DF" w:rsidP="00F148CF">
                  <w:pPr>
                    <w:rPr>
                      <w:rFonts w:ascii="Times New Roman"/>
                      <w:color w:val="000000" w:themeColor="text1"/>
                    </w:rPr>
                  </w:pPr>
                  <w:r w:rsidRPr="00395897">
                    <w:rPr>
                      <w:rFonts w:ascii="Times New Roman" w:hint="eastAsia"/>
                      <w:color w:val="000000" w:themeColor="text1"/>
                    </w:rPr>
                    <w:t>3.</w:t>
                  </w:r>
                  <w:r w:rsidRPr="00395897">
                    <w:rPr>
                      <w:rFonts w:ascii="Times New Roman" w:hint="eastAsia"/>
                      <w:color w:val="000000" w:themeColor="text1"/>
                    </w:rPr>
                    <w:t>完備既存污染源總量管制相關法規制度</w:t>
                  </w:r>
                </w:p>
              </w:tc>
              <w:tc>
                <w:tcPr>
                  <w:tcW w:w="1060" w:type="pct"/>
                  <w:tcBorders>
                    <w:top w:val="nil"/>
                    <w:left w:val="single" w:sz="4" w:space="0" w:color="auto"/>
                    <w:bottom w:val="nil"/>
                    <w:right w:val="single" w:sz="4" w:space="0" w:color="auto"/>
                  </w:tcBorders>
                </w:tcPr>
                <w:p w:rsidR="009749DF" w:rsidRPr="00395897" w:rsidRDefault="009749DF" w:rsidP="00F148CF">
                  <w:pPr>
                    <w:rPr>
                      <w:rFonts w:ascii="Times New Roman"/>
                      <w:color w:val="000000" w:themeColor="text1"/>
                    </w:rPr>
                  </w:pPr>
                  <w:r w:rsidRPr="00395897">
                    <w:rPr>
                      <w:rFonts w:ascii="Times New Roman" w:hint="eastAsia"/>
                      <w:color w:val="000000" w:themeColor="text1"/>
                    </w:rPr>
                    <w:t>本署</w:t>
                  </w:r>
                </w:p>
              </w:tc>
              <w:tc>
                <w:tcPr>
                  <w:tcW w:w="972" w:type="pct"/>
                  <w:tcBorders>
                    <w:top w:val="nil"/>
                    <w:left w:val="single" w:sz="4" w:space="0" w:color="auto"/>
                    <w:bottom w:val="nil"/>
                    <w:right w:val="single" w:sz="4" w:space="0" w:color="auto"/>
                  </w:tcBorders>
                </w:tcPr>
                <w:p w:rsidR="009749DF" w:rsidRPr="00395897" w:rsidRDefault="009749DF" w:rsidP="00F148CF">
                  <w:pPr>
                    <w:rPr>
                      <w:rFonts w:ascii="Times New Roman"/>
                      <w:color w:val="000000" w:themeColor="text1"/>
                    </w:rPr>
                  </w:pPr>
                  <w:r w:rsidRPr="00395897">
                    <w:rPr>
                      <w:rFonts w:ascii="Times New Roman" w:hint="eastAsia"/>
                      <w:color w:val="000000" w:themeColor="text1"/>
                    </w:rPr>
                    <w:t>目的事業主管機關（經濟部）</w:t>
                  </w:r>
                </w:p>
              </w:tc>
            </w:tr>
            <w:tr w:rsidR="009749DF" w:rsidRPr="00395897" w:rsidTr="00F148CF">
              <w:tc>
                <w:tcPr>
                  <w:tcW w:w="341" w:type="pct"/>
                  <w:vMerge/>
                  <w:tcBorders>
                    <w:right w:val="single" w:sz="4" w:space="0" w:color="auto"/>
                  </w:tcBorders>
                </w:tcPr>
                <w:p w:rsidR="009749DF" w:rsidRPr="00395897" w:rsidRDefault="009749DF" w:rsidP="00F148CF">
                  <w:pPr>
                    <w:ind w:left="240" w:hangingChars="100" w:hanging="240"/>
                    <w:rPr>
                      <w:rFonts w:ascii="Times New Roman"/>
                      <w:color w:val="000000" w:themeColor="text1"/>
                    </w:rPr>
                  </w:pPr>
                </w:p>
              </w:tc>
              <w:tc>
                <w:tcPr>
                  <w:tcW w:w="2626" w:type="pct"/>
                  <w:tcBorders>
                    <w:top w:val="nil"/>
                    <w:left w:val="single" w:sz="4" w:space="0" w:color="auto"/>
                    <w:bottom w:val="single" w:sz="4" w:space="0" w:color="auto"/>
                    <w:right w:val="single" w:sz="4" w:space="0" w:color="auto"/>
                  </w:tcBorders>
                </w:tcPr>
                <w:p w:rsidR="009749DF" w:rsidRPr="00395897" w:rsidRDefault="009749DF" w:rsidP="00F148CF">
                  <w:pPr>
                    <w:rPr>
                      <w:rFonts w:ascii="Times New Roman"/>
                      <w:color w:val="000000" w:themeColor="text1"/>
                    </w:rPr>
                  </w:pPr>
                  <w:r w:rsidRPr="00395897">
                    <w:rPr>
                      <w:rFonts w:ascii="Times New Roman" w:hint="eastAsia"/>
                      <w:color w:val="000000" w:themeColor="text1"/>
                    </w:rPr>
                    <w:t>4.</w:t>
                  </w:r>
                  <w:r w:rsidRPr="00395897">
                    <w:rPr>
                      <w:rFonts w:ascii="Times New Roman" w:hint="eastAsia"/>
                      <w:color w:val="000000" w:themeColor="text1"/>
                    </w:rPr>
                    <w:t>訂修公告空氣污染防制計畫</w:t>
                  </w:r>
                </w:p>
              </w:tc>
              <w:tc>
                <w:tcPr>
                  <w:tcW w:w="1060" w:type="pct"/>
                  <w:tcBorders>
                    <w:top w:val="nil"/>
                    <w:left w:val="single" w:sz="4" w:space="0" w:color="auto"/>
                    <w:bottom w:val="single" w:sz="4" w:space="0" w:color="auto"/>
                    <w:right w:val="single" w:sz="4" w:space="0" w:color="auto"/>
                  </w:tcBorders>
                </w:tcPr>
                <w:p w:rsidR="009749DF" w:rsidRPr="00395897" w:rsidRDefault="009749DF" w:rsidP="00F148CF">
                  <w:pPr>
                    <w:rPr>
                      <w:rFonts w:ascii="Times New Roman"/>
                      <w:color w:val="000000" w:themeColor="text1"/>
                    </w:rPr>
                  </w:pPr>
                  <w:r w:rsidRPr="00395897">
                    <w:rPr>
                      <w:rFonts w:ascii="Times New Roman" w:hint="eastAsia"/>
                      <w:color w:val="000000" w:themeColor="text1"/>
                    </w:rPr>
                    <w:t>地方主管機關</w:t>
                  </w:r>
                </w:p>
              </w:tc>
              <w:tc>
                <w:tcPr>
                  <w:tcW w:w="972" w:type="pct"/>
                  <w:tcBorders>
                    <w:top w:val="nil"/>
                    <w:left w:val="single" w:sz="4" w:space="0" w:color="auto"/>
                    <w:bottom w:val="single" w:sz="4" w:space="0" w:color="auto"/>
                    <w:right w:val="single" w:sz="4" w:space="0" w:color="auto"/>
                  </w:tcBorders>
                </w:tcPr>
                <w:p w:rsidR="009749DF" w:rsidRPr="00395897" w:rsidRDefault="009749DF" w:rsidP="00F148CF">
                  <w:pPr>
                    <w:rPr>
                      <w:rFonts w:ascii="Times New Roman"/>
                      <w:color w:val="000000" w:themeColor="text1"/>
                    </w:rPr>
                  </w:pPr>
                </w:p>
              </w:tc>
            </w:tr>
          </w:tbl>
          <w:p w:rsidR="009749DF" w:rsidRPr="00395897" w:rsidRDefault="009749DF" w:rsidP="00F148CF">
            <w:pPr>
              <w:snapToGrid w:val="0"/>
              <w:spacing w:line="240" w:lineRule="auto"/>
              <w:jc w:val="both"/>
              <w:rPr>
                <w:rFonts w:ascii="Times New Roman"/>
                <w:bCs/>
                <w:color w:val="000000" w:themeColor="text1"/>
              </w:rPr>
            </w:pPr>
          </w:p>
        </w:tc>
        <w:tc>
          <w:tcPr>
            <w:tcW w:w="2209" w:type="pct"/>
            <w:tcBorders>
              <w:top w:val="nil"/>
              <w:bottom w:val="single" w:sz="4" w:space="0" w:color="auto"/>
            </w:tcBorders>
            <w:shd w:val="clear" w:color="auto" w:fill="FFFFFF"/>
          </w:tcPr>
          <w:p w:rsidR="009749DF" w:rsidRPr="00395897" w:rsidRDefault="009749DF" w:rsidP="00F148CF">
            <w:pPr>
              <w:snapToGrid w:val="0"/>
              <w:spacing w:line="240" w:lineRule="auto"/>
              <w:ind w:firstLineChars="200" w:firstLine="480"/>
              <w:jc w:val="both"/>
              <w:rPr>
                <w:rFonts w:ascii="Times New Roman"/>
                <w:bCs/>
                <w:color w:val="000000" w:themeColor="text1"/>
              </w:rPr>
            </w:pPr>
            <w:r w:rsidRPr="00395897">
              <w:rPr>
                <w:rFonts w:ascii="Times New Roman" w:hint="eastAsia"/>
                <w:bCs/>
                <w:color w:val="000000" w:themeColor="text1"/>
              </w:rPr>
              <w:t>實施管制措施可分為固定污染源、移動污染源、逸散污染源及法規建置四大類，分述如次：</w:t>
            </w:r>
          </w:p>
          <w:tbl>
            <w:tblPr>
              <w:tblStyle w:val="af3"/>
              <w:tblW w:w="5000" w:type="pct"/>
              <w:tblLook w:val="04A0" w:firstRow="1" w:lastRow="0" w:firstColumn="1" w:lastColumn="0" w:noHBand="0" w:noVBand="1"/>
            </w:tblPr>
            <w:tblGrid>
              <w:gridCol w:w="456"/>
              <w:gridCol w:w="3509"/>
              <w:gridCol w:w="1416"/>
              <w:gridCol w:w="1300"/>
            </w:tblGrid>
            <w:tr w:rsidR="009749DF" w:rsidRPr="00395897" w:rsidTr="00F148CF">
              <w:tc>
                <w:tcPr>
                  <w:tcW w:w="341" w:type="pct"/>
                  <w:vMerge w:val="restart"/>
                </w:tcPr>
                <w:p w:rsidR="009749DF" w:rsidRPr="00395897" w:rsidRDefault="009749DF" w:rsidP="00F148CF">
                  <w:pPr>
                    <w:jc w:val="center"/>
                    <w:rPr>
                      <w:rFonts w:ascii="Times New Roman"/>
                      <w:color w:val="000000" w:themeColor="text1"/>
                    </w:rPr>
                  </w:pPr>
                  <w:r w:rsidRPr="00395897">
                    <w:rPr>
                      <w:rFonts w:ascii="Times New Roman" w:hint="eastAsia"/>
                      <w:color w:val="000000" w:themeColor="text1"/>
                      <w:szCs w:val="28"/>
                    </w:rPr>
                    <w:t>類別</w:t>
                  </w:r>
                </w:p>
              </w:tc>
              <w:tc>
                <w:tcPr>
                  <w:tcW w:w="2626" w:type="pct"/>
                  <w:vMerge w:val="restart"/>
                </w:tcPr>
                <w:p w:rsidR="009749DF" w:rsidRPr="00395897" w:rsidRDefault="009749DF" w:rsidP="00F148CF">
                  <w:pPr>
                    <w:jc w:val="center"/>
                    <w:rPr>
                      <w:rFonts w:ascii="Times New Roman"/>
                      <w:color w:val="000000" w:themeColor="text1"/>
                    </w:rPr>
                  </w:pPr>
                  <w:r w:rsidRPr="00395897">
                    <w:rPr>
                      <w:rFonts w:ascii="Times New Roman" w:hint="eastAsia"/>
                      <w:color w:val="000000" w:themeColor="text1"/>
                      <w:szCs w:val="28"/>
                    </w:rPr>
                    <w:t>管制措施</w:t>
                  </w:r>
                </w:p>
              </w:tc>
              <w:tc>
                <w:tcPr>
                  <w:tcW w:w="2033" w:type="pct"/>
                  <w:gridSpan w:val="2"/>
                </w:tcPr>
                <w:p w:rsidR="009749DF" w:rsidRPr="00395897" w:rsidRDefault="009749DF" w:rsidP="00F148CF">
                  <w:pPr>
                    <w:jc w:val="center"/>
                    <w:rPr>
                      <w:rFonts w:ascii="Times New Roman"/>
                      <w:color w:val="000000" w:themeColor="text1"/>
                    </w:rPr>
                  </w:pPr>
                  <w:r w:rsidRPr="00395897">
                    <w:rPr>
                      <w:rFonts w:ascii="Times New Roman" w:hint="eastAsia"/>
                      <w:color w:val="000000" w:themeColor="text1"/>
                      <w:szCs w:val="28"/>
                    </w:rPr>
                    <w:t>政府機關分工</w:t>
                  </w:r>
                </w:p>
              </w:tc>
            </w:tr>
            <w:tr w:rsidR="009749DF" w:rsidRPr="00395897" w:rsidTr="00F148CF">
              <w:tc>
                <w:tcPr>
                  <w:tcW w:w="341" w:type="pct"/>
                  <w:vMerge/>
                </w:tcPr>
                <w:p w:rsidR="009749DF" w:rsidRPr="00395897" w:rsidRDefault="009749DF" w:rsidP="00F148CF">
                  <w:pPr>
                    <w:ind w:left="240" w:hangingChars="100" w:hanging="240"/>
                    <w:jc w:val="center"/>
                    <w:rPr>
                      <w:rFonts w:ascii="Times New Roman"/>
                      <w:color w:val="000000" w:themeColor="text1"/>
                    </w:rPr>
                  </w:pPr>
                </w:p>
              </w:tc>
              <w:tc>
                <w:tcPr>
                  <w:tcW w:w="2626" w:type="pct"/>
                  <w:vMerge/>
                  <w:tcBorders>
                    <w:bottom w:val="single" w:sz="4" w:space="0" w:color="auto"/>
                  </w:tcBorders>
                </w:tcPr>
                <w:p w:rsidR="009749DF" w:rsidRPr="00395897" w:rsidRDefault="009749DF" w:rsidP="00F148CF">
                  <w:pPr>
                    <w:jc w:val="center"/>
                    <w:rPr>
                      <w:rFonts w:ascii="Times New Roman"/>
                      <w:color w:val="000000" w:themeColor="text1"/>
                    </w:rPr>
                  </w:pPr>
                </w:p>
              </w:tc>
              <w:tc>
                <w:tcPr>
                  <w:tcW w:w="1060" w:type="pct"/>
                  <w:tcBorders>
                    <w:bottom w:val="single" w:sz="4" w:space="0" w:color="auto"/>
                  </w:tcBorders>
                </w:tcPr>
                <w:p w:rsidR="009749DF" w:rsidRPr="00395897" w:rsidRDefault="009749DF" w:rsidP="00F148CF">
                  <w:pPr>
                    <w:jc w:val="center"/>
                    <w:rPr>
                      <w:rFonts w:ascii="Times New Roman"/>
                      <w:color w:val="000000" w:themeColor="text1"/>
                    </w:rPr>
                  </w:pPr>
                  <w:r w:rsidRPr="00395897">
                    <w:rPr>
                      <w:rFonts w:ascii="Times New Roman" w:hint="eastAsia"/>
                      <w:color w:val="000000" w:themeColor="text1"/>
                      <w:szCs w:val="28"/>
                    </w:rPr>
                    <w:t>主辦</w:t>
                  </w:r>
                </w:p>
              </w:tc>
              <w:tc>
                <w:tcPr>
                  <w:tcW w:w="972" w:type="pct"/>
                  <w:tcBorders>
                    <w:bottom w:val="single" w:sz="4" w:space="0" w:color="auto"/>
                  </w:tcBorders>
                </w:tcPr>
                <w:p w:rsidR="009749DF" w:rsidRPr="00395897" w:rsidRDefault="009749DF" w:rsidP="00F148CF">
                  <w:pPr>
                    <w:jc w:val="center"/>
                    <w:rPr>
                      <w:rFonts w:ascii="Times New Roman"/>
                      <w:color w:val="000000" w:themeColor="text1"/>
                    </w:rPr>
                  </w:pPr>
                  <w:r w:rsidRPr="00395897">
                    <w:rPr>
                      <w:rFonts w:ascii="Times New Roman" w:hint="eastAsia"/>
                      <w:color w:val="000000" w:themeColor="text1"/>
                      <w:szCs w:val="28"/>
                    </w:rPr>
                    <w:t>協辦</w:t>
                  </w:r>
                </w:p>
              </w:tc>
            </w:tr>
            <w:tr w:rsidR="009749DF" w:rsidRPr="00395897" w:rsidTr="00F148CF">
              <w:tc>
                <w:tcPr>
                  <w:tcW w:w="341" w:type="pct"/>
                  <w:vMerge w:val="restart"/>
                  <w:tcBorders>
                    <w:right w:val="single" w:sz="4" w:space="0" w:color="auto"/>
                  </w:tcBorders>
                </w:tcPr>
                <w:p w:rsidR="009749DF" w:rsidRPr="00395897" w:rsidRDefault="009749DF" w:rsidP="00F148CF">
                  <w:pPr>
                    <w:ind w:left="240" w:hangingChars="100" w:hanging="240"/>
                    <w:rPr>
                      <w:rFonts w:ascii="Times New Roman"/>
                      <w:color w:val="000000" w:themeColor="text1"/>
                    </w:rPr>
                  </w:pPr>
                  <w:r w:rsidRPr="00395897">
                    <w:rPr>
                      <w:rFonts w:ascii="Times New Roman" w:hint="eastAsia"/>
                      <w:color w:val="000000" w:themeColor="text1"/>
                    </w:rPr>
                    <w:t>固</w:t>
                  </w:r>
                </w:p>
                <w:p w:rsidR="009749DF" w:rsidRPr="00395897" w:rsidRDefault="009749DF" w:rsidP="00F148CF">
                  <w:pPr>
                    <w:ind w:left="240" w:hangingChars="100" w:hanging="240"/>
                    <w:rPr>
                      <w:rFonts w:ascii="Times New Roman"/>
                      <w:color w:val="000000" w:themeColor="text1"/>
                    </w:rPr>
                  </w:pPr>
                  <w:r w:rsidRPr="00395897">
                    <w:rPr>
                      <w:rFonts w:ascii="Times New Roman" w:hint="eastAsia"/>
                      <w:color w:val="000000" w:themeColor="text1"/>
                    </w:rPr>
                    <w:t>定</w:t>
                  </w:r>
                </w:p>
                <w:p w:rsidR="009749DF" w:rsidRPr="00395897" w:rsidRDefault="009749DF" w:rsidP="00F148CF">
                  <w:pPr>
                    <w:ind w:left="240" w:hangingChars="100" w:hanging="240"/>
                    <w:rPr>
                      <w:rFonts w:ascii="Times New Roman"/>
                      <w:color w:val="000000" w:themeColor="text1"/>
                    </w:rPr>
                  </w:pPr>
                  <w:r w:rsidRPr="00395897">
                    <w:rPr>
                      <w:rFonts w:ascii="Times New Roman" w:hint="eastAsia"/>
                      <w:color w:val="000000" w:themeColor="text1"/>
                    </w:rPr>
                    <w:t>污</w:t>
                  </w:r>
                </w:p>
                <w:p w:rsidR="009749DF" w:rsidRPr="00395897" w:rsidRDefault="009749DF" w:rsidP="00F148CF">
                  <w:pPr>
                    <w:ind w:left="240" w:hangingChars="100" w:hanging="240"/>
                    <w:rPr>
                      <w:rFonts w:ascii="Times New Roman"/>
                      <w:color w:val="000000" w:themeColor="text1"/>
                    </w:rPr>
                  </w:pPr>
                  <w:r w:rsidRPr="00395897">
                    <w:rPr>
                      <w:rFonts w:ascii="Times New Roman" w:hint="eastAsia"/>
                      <w:color w:val="000000" w:themeColor="text1"/>
                    </w:rPr>
                    <w:t>染</w:t>
                  </w:r>
                </w:p>
                <w:p w:rsidR="009749DF" w:rsidRPr="00395897" w:rsidRDefault="009749DF" w:rsidP="00F148CF">
                  <w:pPr>
                    <w:ind w:left="240" w:hangingChars="100" w:hanging="240"/>
                    <w:rPr>
                      <w:rFonts w:ascii="Times New Roman"/>
                      <w:color w:val="000000" w:themeColor="text1"/>
                    </w:rPr>
                  </w:pPr>
                  <w:r w:rsidRPr="00395897">
                    <w:rPr>
                      <w:rFonts w:ascii="Times New Roman" w:hint="eastAsia"/>
                      <w:color w:val="000000" w:themeColor="text1"/>
                    </w:rPr>
                    <w:t>源</w:t>
                  </w:r>
                </w:p>
              </w:tc>
              <w:tc>
                <w:tcPr>
                  <w:tcW w:w="2626" w:type="pct"/>
                  <w:tcBorders>
                    <w:top w:val="single" w:sz="4" w:space="0" w:color="auto"/>
                    <w:left w:val="single" w:sz="4" w:space="0" w:color="auto"/>
                    <w:bottom w:val="nil"/>
                    <w:right w:val="single" w:sz="4" w:space="0" w:color="auto"/>
                  </w:tcBorders>
                </w:tcPr>
                <w:p w:rsidR="009749DF" w:rsidRPr="00395897" w:rsidRDefault="009749DF" w:rsidP="00F148CF">
                  <w:pPr>
                    <w:ind w:left="240" w:hangingChars="100" w:hanging="240"/>
                    <w:rPr>
                      <w:rFonts w:ascii="Times New Roman"/>
                      <w:color w:val="000000" w:themeColor="text1"/>
                    </w:rPr>
                  </w:pPr>
                  <w:r w:rsidRPr="00395897">
                    <w:rPr>
                      <w:rFonts w:ascii="Times New Roman" w:hint="eastAsia"/>
                      <w:color w:val="000000" w:themeColor="text1"/>
                    </w:rPr>
                    <w:t>1.</w:t>
                  </w:r>
                  <w:r w:rsidRPr="00395897">
                    <w:rPr>
                      <w:rFonts w:ascii="Times New Roman" w:hint="eastAsia"/>
                      <w:color w:val="000000" w:themeColor="text1"/>
                    </w:rPr>
                    <w:t>行政管制措施</w:t>
                  </w:r>
                </w:p>
              </w:tc>
              <w:tc>
                <w:tcPr>
                  <w:tcW w:w="1060" w:type="pct"/>
                  <w:tcBorders>
                    <w:top w:val="single" w:sz="4" w:space="0" w:color="auto"/>
                    <w:left w:val="single" w:sz="4" w:space="0" w:color="auto"/>
                    <w:bottom w:val="nil"/>
                    <w:right w:val="single" w:sz="4" w:space="0" w:color="auto"/>
                  </w:tcBorders>
                </w:tcPr>
                <w:p w:rsidR="009749DF" w:rsidRPr="00395897" w:rsidRDefault="009749DF" w:rsidP="00F148CF">
                  <w:pPr>
                    <w:rPr>
                      <w:rFonts w:ascii="Times New Roman"/>
                      <w:color w:val="000000" w:themeColor="text1"/>
                    </w:rPr>
                  </w:pPr>
                </w:p>
              </w:tc>
              <w:tc>
                <w:tcPr>
                  <w:tcW w:w="972" w:type="pct"/>
                  <w:tcBorders>
                    <w:top w:val="single" w:sz="4" w:space="0" w:color="auto"/>
                    <w:left w:val="single" w:sz="4" w:space="0" w:color="auto"/>
                    <w:bottom w:val="nil"/>
                    <w:right w:val="single" w:sz="4" w:space="0" w:color="auto"/>
                  </w:tcBorders>
                </w:tcPr>
                <w:p w:rsidR="009749DF" w:rsidRPr="00395897" w:rsidRDefault="009749DF" w:rsidP="00F148CF">
                  <w:pPr>
                    <w:rPr>
                      <w:rFonts w:ascii="Times New Roman"/>
                      <w:color w:val="000000" w:themeColor="text1"/>
                    </w:rPr>
                  </w:pPr>
                </w:p>
              </w:tc>
            </w:tr>
            <w:tr w:rsidR="009749DF" w:rsidRPr="00395897" w:rsidTr="00F148CF">
              <w:tc>
                <w:tcPr>
                  <w:tcW w:w="341" w:type="pct"/>
                  <w:vMerge/>
                  <w:tcBorders>
                    <w:right w:val="single" w:sz="4" w:space="0" w:color="auto"/>
                  </w:tcBorders>
                </w:tcPr>
                <w:p w:rsidR="009749DF" w:rsidRPr="00395897" w:rsidRDefault="009749DF" w:rsidP="00F148CF">
                  <w:pPr>
                    <w:ind w:left="240" w:hangingChars="100" w:hanging="240"/>
                    <w:rPr>
                      <w:rFonts w:ascii="Times New Roman"/>
                      <w:color w:val="000000" w:themeColor="text1"/>
                    </w:rPr>
                  </w:pPr>
                </w:p>
              </w:tc>
              <w:tc>
                <w:tcPr>
                  <w:tcW w:w="2626" w:type="pct"/>
                  <w:tcBorders>
                    <w:top w:val="nil"/>
                    <w:left w:val="single" w:sz="4" w:space="0" w:color="auto"/>
                    <w:bottom w:val="nil"/>
                    <w:right w:val="single" w:sz="4" w:space="0" w:color="auto"/>
                  </w:tcBorders>
                </w:tcPr>
                <w:p w:rsidR="009749DF" w:rsidRPr="00395897" w:rsidRDefault="009749DF" w:rsidP="00F148CF">
                  <w:pPr>
                    <w:ind w:leftChars="50" w:left="600" w:hangingChars="200" w:hanging="480"/>
                    <w:rPr>
                      <w:rFonts w:ascii="Times New Roman"/>
                      <w:color w:val="000000" w:themeColor="text1"/>
                    </w:rPr>
                  </w:pPr>
                  <w:r w:rsidRPr="00395897">
                    <w:rPr>
                      <w:rFonts w:ascii="Times New Roman" w:hint="eastAsia"/>
                      <w:color w:val="000000" w:themeColor="text1"/>
                    </w:rPr>
                    <w:t>（</w:t>
                  </w:r>
                  <w:r w:rsidRPr="00395897">
                    <w:rPr>
                      <w:rFonts w:ascii="Times New Roman" w:hint="eastAsia"/>
                      <w:color w:val="000000" w:themeColor="text1"/>
                    </w:rPr>
                    <w:t>1</w:t>
                  </w:r>
                  <w:r w:rsidRPr="00395897">
                    <w:rPr>
                      <w:rFonts w:ascii="Times New Roman" w:hint="eastAsia"/>
                      <w:color w:val="000000" w:themeColor="text1"/>
                    </w:rPr>
                    <w:t>）檢討及修訂各行業別排放管制規範</w:t>
                  </w:r>
                </w:p>
              </w:tc>
              <w:tc>
                <w:tcPr>
                  <w:tcW w:w="1060" w:type="pct"/>
                  <w:tcBorders>
                    <w:top w:val="nil"/>
                    <w:left w:val="single" w:sz="4" w:space="0" w:color="auto"/>
                    <w:bottom w:val="nil"/>
                    <w:right w:val="single" w:sz="4" w:space="0" w:color="auto"/>
                  </w:tcBorders>
                </w:tcPr>
                <w:p w:rsidR="009749DF" w:rsidRPr="00395897" w:rsidRDefault="009749DF" w:rsidP="00F148CF">
                  <w:pPr>
                    <w:rPr>
                      <w:rFonts w:ascii="Times New Roman"/>
                      <w:color w:val="000000" w:themeColor="text1"/>
                    </w:rPr>
                  </w:pPr>
                  <w:r w:rsidRPr="00395897">
                    <w:rPr>
                      <w:rFonts w:ascii="Times New Roman" w:hint="eastAsia"/>
                      <w:color w:val="000000" w:themeColor="text1"/>
                    </w:rPr>
                    <w:t>本署</w:t>
                  </w:r>
                </w:p>
              </w:tc>
              <w:tc>
                <w:tcPr>
                  <w:tcW w:w="972" w:type="pct"/>
                  <w:tcBorders>
                    <w:top w:val="nil"/>
                    <w:left w:val="single" w:sz="4" w:space="0" w:color="auto"/>
                    <w:bottom w:val="nil"/>
                    <w:right w:val="single" w:sz="4" w:space="0" w:color="auto"/>
                  </w:tcBorders>
                </w:tcPr>
                <w:p w:rsidR="009749DF" w:rsidRPr="00395897" w:rsidRDefault="009749DF" w:rsidP="00F148CF">
                  <w:pPr>
                    <w:rPr>
                      <w:rFonts w:ascii="Times New Roman"/>
                      <w:color w:val="000000" w:themeColor="text1"/>
                    </w:rPr>
                  </w:pPr>
                </w:p>
              </w:tc>
            </w:tr>
            <w:tr w:rsidR="009749DF" w:rsidRPr="00395897" w:rsidTr="00F148CF">
              <w:tc>
                <w:tcPr>
                  <w:tcW w:w="341" w:type="pct"/>
                  <w:vMerge/>
                  <w:tcBorders>
                    <w:right w:val="single" w:sz="4" w:space="0" w:color="auto"/>
                  </w:tcBorders>
                </w:tcPr>
                <w:p w:rsidR="009749DF" w:rsidRPr="00395897" w:rsidRDefault="009749DF" w:rsidP="00F148CF">
                  <w:pPr>
                    <w:ind w:left="240" w:hangingChars="100" w:hanging="240"/>
                    <w:rPr>
                      <w:rFonts w:ascii="Times New Roman"/>
                      <w:color w:val="000000" w:themeColor="text1"/>
                    </w:rPr>
                  </w:pPr>
                </w:p>
              </w:tc>
              <w:tc>
                <w:tcPr>
                  <w:tcW w:w="2626" w:type="pct"/>
                  <w:tcBorders>
                    <w:top w:val="nil"/>
                    <w:left w:val="single" w:sz="4" w:space="0" w:color="auto"/>
                    <w:bottom w:val="nil"/>
                    <w:right w:val="single" w:sz="4" w:space="0" w:color="auto"/>
                  </w:tcBorders>
                </w:tcPr>
                <w:p w:rsidR="009749DF" w:rsidRPr="00395897" w:rsidRDefault="009749DF" w:rsidP="00F148CF">
                  <w:pPr>
                    <w:ind w:leftChars="50" w:left="600" w:hangingChars="200" w:hanging="480"/>
                    <w:rPr>
                      <w:rFonts w:ascii="Times New Roman"/>
                      <w:color w:val="000000" w:themeColor="text1"/>
                    </w:rPr>
                  </w:pPr>
                  <w:r w:rsidRPr="00395897">
                    <w:rPr>
                      <w:rFonts w:ascii="Times New Roman" w:hint="eastAsia"/>
                      <w:color w:val="000000" w:themeColor="text1"/>
                    </w:rPr>
                    <w:t>（</w:t>
                  </w:r>
                  <w:r w:rsidRPr="00395897">
                    <w:rPr>
                      <w:rFonts w:ascii="Times New Roman" w:hint="eastAsia"/>
                      <w:color w:val="000000" w:themeColor="text1"/>
                    </w:rPr>
                    <w:t>2</w:t>
                  </w:r>
                  <w:r w:rsidRPr="00395897">
                    <w:rPr>
                      <w:rFonts w:ascii="Times New Roman" w:hint="eastAsia"/>
                      <w:color w:val="000000" w:themeColor="text1"/>
                    </w:rPr>
                    <w:t>）落實固定污染源相關管制措施並加強稽查</w:t>
                  </w:r>
                </w:p>
              </w:tc>
              <w:tc>
                <w:tcPr>
                  <w:tcW w:w="1060" w:type="pct"/>
                  <w:tcBorders>
                    <w:top w:val="nil"/>
                    <w:left w:val="single" w:sz="4" w:space="0" w:color="auto"/>
                    <w:bottom w:val="nil"/>
                    <w:right w:val="single" w:sz="4" w:space="0" w:color="auto"/>
                  </w:tcBorders>
                </w:tcPr>
                <w:p w:rsidR="009749DF" w:rsidRPr="00395897" w:rsidRDefault="009749DF" w:rsidP="00F148CF">
                  <w:pPr>
                    <w:rPr>
                      <w:rFonts w:ascii="Times New Roman"/>
                      <w:color w:val="000000" w:themeColor="text1"/>
                    </w:rPr>
                  </w:pPr>
                  <w:r w:rsidRPr="00395897">
                    <w:rPr>
                      <w:rFonts w:ascii="Times New Roman" w:hint="eastAsia"/>
                      <w:color w:val="000000" w:themeColor="text1"/>
                    </w:rPr>
                    <w:t>地方主管機關</w:t>
                  </w:r>
                </w:p>
              </w:tc>
              <w:tc>
                <w:tcPr>
                  <w:tcW w:w="972" w:type="pct"/>
                  <w:tcBorders>
                    <w:top w:val="nil"/>
                    <w:left w:val="single" w:sz="4" w:space="0" w:color="auto"/>
                    <w:bottom w:val="nil"/>
                    <w:right w:val="single" w:sz="4" w:space="0" w:color="auto"/>
                  </w:tcBorders>
                </w:tcPr>
                <w:p w:rsidR="009749DF" w:rsidRPr="00395897" w:rsidRDefault="009749DF" w:rsidP="00F148CF">
                  <w:pPr>
                    <w:rPr>
                      <w:rFonts w:ascii="Times New Roman"/>
                      <w:color w:val="000000" w:themeColor="text1"/>
                    </w:rPr>
                  </w:pPr>
                </w:p>
              </w:tc>
            </w:tr>
            <w:tr w:rsidR="009749DF" w:rsidRPr="00395897" w:rsidTr="00F148CF">
              <w:tc>
                <w:tcPr>
                  <w:tcW w:w="341" w:type="pct"/>
                  <w:vMerge/>
                  <w:tcBorders>
                    <w:right w:val="single" w:sz="4" w:space="0" w:color="auto"/>
                  </w:tcBorders>
                </w:tcPr>
                <w:p w:rsidR="009749DF" w:rsidRPr="00395897" w:rsidRDefault="009749DF" w:rsidP="00F148CF">
                  <w:pPr>
                    <w:ind w:left="240" w:hangingChars="100" w:hanging="240"/>
                    <w:rPr>
                      <w:rFonts w:ascii="Times New Roman"/>
                      <w:color w:val="000000" w:themeColor="text1"/>
                    </w:rPr>
                  </w:pPr>
                </w:p>
              </w:tc>
              <w:tc>
                <w:tcPr>
                  <w:tcW w:w="2626" w:type="pct"/>
                  <w:tcBorders>
                    <w:top w:val="nil"/>
                    <w:left w:val="single" w:sz="4" w:space="0" w:color="auto"/>
                    <w:bottom w:val="nil"/>
                    <w:right w:val="single" w:sz="4" w:space="0" w:color="auto"/>
                  </w:tcBorders>
                </w:tcPr>
                <w:p w:rsidR="009749DF" w:rsidRPr="00395897" w:rsidRDefault="009749DF" w:rsidP="00F148CF">
                  <w:pPr>
                    <w:ind w:leftChars="50" w:left="600" w:hangingChars="200" w:hanging="480"/>
                    <w:rPr>
                      <w:rFonts w:ascii="Times New Roman"/>
                      <w:color w:val="000000" w:themeColor="text1"/>
                    </w:rPr>
                  </w:pPr>
                  <w:r w:rsidRPr="00395897">
                    <w:rPr>
                      <w:rFonts w:ascii="Times New Roman" w:hint="eastAsia"/>
                      <w:color w:val="000000" w:themeColor="text1"/>
                    </w:rPr>
                    <w:t>（</w:t>
                  </w:r>
                  <w:r w:rsidRPr="00395897">
                    <w:rPr>
                      <w:rFonts w:ascii="Times New Roman" w:hint="eastAsia"/>
                      <w:color w:val="000000" w:themeColor="text1"/>
                    </w:rPr>
                    <w:t>3</w:t>
                  </w:r>
                  <w:r w:rsidRPr="00395897">
                    <w:rPr>
                      <w:rFonts w:ascii="Times New Roman" w:hint="eastAsia"/>
                      <w:color w:val="000000" w:themeColor="text1"/>
                    </w:rPr>
                    <w:t>）執行最佳可行控制技術管制</w:t>
                  </w:r>
                </w:p>
              </w:tc>
              <w:tc>
                <w:tcPr>
                  <w:tcW w:w="1060" w:type="pct"/>
                  <w:tcBorders>
                    <w:top w:val="nil"/>
                    <w:left w:val="single" w:sz="4" w:space="0" w:color="auto"/>
                    <w:bottom w:val="nil"/>
                    <w:right w:val="single" w:sz="4" w:space="0" w:color="auto"/>
                  </w:tcBorders>
                </w:tcPr>
                <w:p w:rsidR="009749DF" w:rsidRPr="00395897" w:rsidRDefault="009749DF" w:rsidP="00F148CF">
                  <w:pPr>
                    <w:rPr>
                      <w:rFonts w:ascii="Times New Roman"/>
                      <w:color w:val="000000" w:themeColor="text1"/>
                    </w:rPr>
                  </w:pPr>
                  <w:r w:rsidRPr="00395897">
                    <w:rPr>
                      <w:rFonts w:ascii="Times New Roman" w:hint="eastAsia"/>
                      <w:color w:val="000000" w:themeColor="text1"/>
                    </w:rPr>
                    <w:t>地方主管機關</w:t>
                  </w:r>
                </w:p>
              </w:tc>
              <w:tc>
                <w:tcPr>
                  <w:tcW w:w="972" w:type="pct"/>
                  <w:tcBorders>
                    <w:top w:val="nil"/>
                    <w:left w:val="single" w:sz="4" w:space="0" w:color="auto"/>
                    <w:bottom w:val="nil"/>
                    <w:right w:val="single" w:sz="4" w:space="0" w:color="auto"/>
                  </w:tcBorders>
                </w:tcPr>
                <w:p w:rsidR="009749DF" w:rsidRPr="00395897" w:rsidRDefault="009749DF" w:rsidP="00F148CF">
                  <w:pPr>
                    <w:rPr>
                      <w:rFonts w:ascii="Times New Roman"/>
                      <w:color w:val="000000" w:themeColor="text1"/>
                    </w:rPr>
                  </w:pPr>
                </w:p>
              </w:tc>
            </w:tr>
            <w:tr w:rsidR="009749DF" w:rsidRPr="00395897" w:rsidTr="00F148CF">
              <w:tc>
                <w:tcPr>
                  <w:tcW w:w="341" w:type="pct"/>
                  <w:vMerge/>
                  <w:tcBorders>
                    <w:right w:val="single" w:sz="4" w:space="0" w:color="auto"/>
                  </w:tcBorders>
                </w:tcPr>
                <w:p w:rsidR="009749DF" w:rsidRPr="00395897" w:rsidRDefault="009749DF" w:rsidP="00F148CF">
                  <w:pPr>
                    <w:ind w:left="240" w:hangingChars="100" w:hanging="240"/>
                    <w:rPr>
                      <w:rFonts w:ascii="Times New Roman"/>
                      <w:color w:val="000000" w:themeColor="text1"/>
                    </w:rPr>
                  </w:pPr>
                </w:p>
              </w:tc>
              <w:tc>
                <w:tcPr>
                  <w:tcW w:w="2626" w:type="pct"/>
                  <w:tcBorders>
                    <w:top w:val="nil"/>
                    <w:left w:val="single" w:sz="4" w:space="0" w:color="auto"/>
                    <w:bottom w:val="nil"/>
                    <w:right w:val="single" w:sz="4" w:space="0" w:color="auto"/>
                  </w:tcBorders>
                </w:tcPr>
                <w:p w:rsidR="009749DF" w:rsidRPr="00395897" w:rsidRDefault="009749DF" w:rsidP="00F148CF">
                  <w:pPr>
                    <w:ind w:left="240" w:hangingChars="100" w:hanging="240"/>
                    <w:rPr>
                      <w:rFonts w:ascii="Times New Roman"/>
                      <w:color w:val="000000" w:themeColor="text1"/>
                    </w:rPr>
                  </w:pPr>
                  <w:r w:rsidRPr="00395897">
                    <w:rPr>
                      <w:rFonts w:ascii="Times New Roman" w:hint="eastAsia"/>
                      <w:color w:val="000000" w:themeColor="text1"/>
                    </w:rPr>
                    <w:t>2.</w:t>
                  </w:r>
                  <w:r w:rsidRPr="00395897">
                    <w:rPr>
                      <w:rFonts w:ascii="Times New Roman" w:hint="eastAsia"/>
                      <w:color w:val="000000" w:themeColor="text1"/>
                    </w:rPr>
                    <w:t>經濟誘因措施</w:t>
                  </w:r>
                </w:p>
              </w:tc>
              <w:tc>
                <w:tcPr>
                  <w:tcW w:w="1060" w:type="pct"/>
                  <w:tcBorders>
                    <w:top w:val="nil"/>
                    <w:left w:val="single" w:sz="4" w:space="0" w:color="auto"/>
                    <w:bottom w:val="nil"/>
                    <w:right w:val="single" w:sz="4" w:space="0" w:color="auto"/>
                  </w:tcBorders>
                </w:tcPr>
                <w:p w:rsidR="009749DF" w:rsidRPr="00395897" w:rsidRDefault="009749DF" w:rsidP="00F148CF">
                  <w:pPr>
                    <w:rPr>
                      <w:rFonts w:ascii="Times New Roman"/>
                      <w:color w:val="000000" w:themeColor="text1"/>
                    </w:rPr>
                  </w:pPr>
                </w:p>
              </w:tc>
              <w:tc>
                <w:tcPr>
                  <w:tcW w:w="972" w:type="pct"/>
                  <w:tcBorders>
                    <w:top w:val="nil"/>
                    <w:left w:val="single" w:sz="4" w:space="0" w:color="auto"/>
                    <w:bottom w:val="nil"/>
                    <w:right w:val="single" w:sz="4" w:space="0" w:color="auto"/>
                  </w:tcBorders>
                </w:tcPr>
                <w:p w:rsidR="009749DF" w:rsidRPr="00395897" w:rsidRDefault="009749DF" w:rsidP="00F148CF">
                  <w:pPr>
                    <w:rPr>
                      <w:rFonts w:ascii="Times New Roman"/>
                      <w:color w:val="000000" w:themeColor="text1"/>
                    </w:rPr>
                  </w:pPr>
                </w:p>
              </w:tc>
            </w:tr>
            <w:tr w:rsidR="009749DF" w:rsidRPr="00395897" w:rsidTr="00F148CF">
              <w:tc>
                <w:tcPr>
                  <w:tcW w:w="341" w:type="pct"/>
                  <w:vMerge/>
                  <w:tcBorders>
                    <w:right w:val="single" w:sz="4" w:space="0" w:color="auto"/>
                  </w:tcBorders>
                </w:tcPr>
                <w:p w:rsidR="009749DF" w:rsidRPr="00395897" w:rsidRDefault="009749DF" w:rsidP="00F148CF">
                  <w:pPr>
                    <w:ind w:left="240" w:hangingChars="100" w:hanging="240"/>
                    <w:rPr>
                      <w:rFonts w:ascii="Times New Roman"/>
                      <w:color w:val="000000" w:themeColor="text1"/>
                    </w:rPr>
                  </w:pPr>
                </w:p>
              </w:tc>
              <w:tc>
                <w:tcPr>
                  <w:tcW w:w="2626" w:type="pct"/>
                  <w:tcBorders>
                    <w:top w:val="nil"/>
                    <w:left w:val="single" w:sz="4" w:space="0" w:color="auto"/>
                    <w:bottom w:val="nil"/>
                    <w:right w:val="single" w:sz="4" w:space="0" w:color="auto"/>
                  </w:tcBorders>
                </w:tcPr>
                <w:p w:rsidR="009749DF" w:rsidRPr="00395897" w:rsidRDefault="009749DF" w:rsidP="00F148CF">
                  <w:pPr>
                    <w:ind w:leftChars="50" w:left="600" w:hangingChars="200" w:hanging="480"/>
                    <w:rPr>
                      <w:rFonts w:ascii="Times New Roman"/>
                      <w:color w:val="000000" w:themeColor="text1"/>
                    </w:rPr>
                  </w:pPr>
                  <w:r w:rsidRPr="00395897">
                    <w:rPr>
                      <w:rFonts w:ascii="Times New Roman" w:hint="eastAsia"/>
                      <w:color w:val="000000" w:themeColor="text1"/>
                    </w:rPr>
                    <w:t>（</w:t>
                  </w:r>
                  <w:r w:rsidRPr="00395897">
                    <w:rPr>
                      <w:rFonts w:ascii="Times New Roman" w:hint="eastAsia"/>
                      <w:color w:val="000000" w:themeColor="text1"/>
                    </w:rPr>
                    <w:t>1</w:t>
                  </w:r>
                  <w:r w:rsidRPr="00395897">
                    <w:rPr>
                      <w:rFonts w:ascii="Times New Roman" w:hint="eastAsia"/>
                      <w:color w:val="000000" w:themeColor="text1"/>
                    </w:rPr>
                    <w:t>）擴大空氣污染防制費收費對象</w:t>
                  </w:r>
                </w:p>
              </w:tc>
              <w:tc>
                <w:tcPr>
                  <w:tcW w:w="1060" w:type="pct"/>
                  <w:tcBorders>
                    <w:top w:val="nil"/>
                    <w:left w:val="single" w:sz="4" w:space="0" w:color="auto"/>
                    <w:bottom w:val="nil"/>
                    <w:right w:val="single" w:sz="4" w:space="0" w:color="auto"/>
                  </w:tcBorders>
                </w:tcPr>
                <w:p w:rsidR="009749DF" w:rsidRPr="00395897" w:rsidRDefault="009749DF" w:rsidP="00F148CF">
                  <w:pPr>
                    <w:rPr>
                      <w:rFonts w:ascii="Times New Roman"/>
                      <w:color w:val="000000" w:themeColor="text1"/>
                    </w:rPr>
                  </w:pPr>
                  <w:r w:rsidRPr="00395897">
                    <w:rPr>
                      <w:rFonts w:ascii="Times New Roman" w:hint="eastAsia"/>
                      <w:color w:val="000000" w:themeColor="text1"/>
                    </w:rPr>
                    <w:t>本署</w:t>
                  </w:r>
                </w:p>
              </w:tc>
              <w:tc>
                <w:tcPr>
                  <w:tcW w:w="972" w:type="pct"/>
                  <w:tcBorders>
                    <w:top w:val="nil"/>
                    <w:left w:val="single" w:sz="4" w:space="0" w:color="auto"/>
                    <w:bottom w:val="nil"/>
                    <w:right w:val="single" w:sz="4" w:space="0" w:color="auto"/>
                  </w:tcBorders>
                </w:tcPr>
                <w:p w:rsidR="009749DF" w:rsidRPr="00395897" w:rsidRDefault="009749DF" w:rsidP="00F148CF">
                  <w:pPr>
                    <w:rPr>
                      <w:rFonts w:ascii="Times New Roman"/>
                      <w:color w:val="000000" w:themeColor="text1"/>
                    </w:rPr>
                  </w:pPr>
                </w:p>
              </w:tc>
            </w:tr>
            <w:tr w:rsidR="009749DF" w:rsidRPr="00395897" w:rsidTr="00F148CF">
              <w:tc>
                <w:tcPr>
                  <w:tcW w:w="341" w:type="pct"/>
                  <w:vMerge/>
                  <w:tcBorders>
                    <w:right w:val="single" w:sz="4" w:space="0" w:color="auto"/>
                  </w:tcBorders>
                </w:tcPr>
                <w:p w:rsidR="009749DF" w:rsidRPr="00395897" w:rsidRDefault="009749DF" w:rsidP="00F148CF">
                  <w:pPr>
                    <w:ind w:left="240" w:hangingChars="100" w:hanging="240"/>
                    <w:rPr>
                      <w:rFonts w:ascii="Times New Roman"/>
                      <w:color w:val="000000" w:themeColor="text1"/>
                    </w:rPr>
                  </w:pPr>
                </w:p>
              </w:tc>
              <w:tc>
                <w:tcPr>
                  <w:tcW w:w="2626" w:type="pct"/>
                  <w:tcBorders>
                    <w:top w:val="nil"/>
                    <w:left w:val="single" w:sz="4" w:space="0" w:color="auto"/>
                    <w:bottom w:val="nil"/>
                    <w:right w:val="single" w:sz="4" w:space="0" w:color="auto"/>
                  </w:tcBorders>
                </w:tcPr>
                <w:p w:rsidR="009749DF" w:rsidRPr="00395897" w:rsidRDefault="009749DF" w:rsidP="00F148CF">
                  <w:pPr>
                    <w:ind w:leftChars="50" w:left="600" w:hangingChars="200" w:hanging="480"/>
                    <w:rPr>
                      <w:rFonts w:ascii="Times New Roman"/>
                      <w:color w:val="000000" w:themeColor="text1"/>
                    </w:rPr>
                  </w:pPr>
                  <w:r w:rsidRPr="00395897">
                    <w:rPr>
                      <w:rFonts w:ascii="Times New Roman" w:hint="eastAsia"/>
                      <w:color w:val="000000" w:themeColor="text1"/>
                    </w:rPr>
                    <w:t>（</w:t>
                  </w:r>
                  <w:r w:rsidRPr="00395897">
                    <w:rPr>
                      <w:rFonts w:ascii="Times New Roman" w:hint="eastAsia"/>
                      <w:color w:val="000000" w:themeColor="text1"/>
                    </w:rPr>
                    <w:t>2</w:t>
                  </w:r>
                  <w:r w:rsidRPr="00395897">
                    <w:rPr>
                      <w:rFonts w:ascii="Times New Roman" w:hint="eastAsia"/>
                      <w:color w:val="000000" w:themeColor="text1"/>
                    </w:rPr>
                    <w:t>）依本法第十七條第三項規定檢討修正收費費率</w:t>
                  </w:r>
                </w:p>
              </w:tc>
              <w:tc>
                <w:tcPr>
                  <w:tcW w:w="1060" w:type="pct"/>
                  <w:tcBorders>
                    <w:top w:val="nil"/>
                    <w:left w:val="single" w:sz="4" w:space="0" w:color="auto"/>
                    <w:bottom w:val="nil"/>
                    <w:right w:val="single" w:sz="4" w:space="0" w:color="auto"/>
                  </w:tcBorders>
                </w:tcPr>
                <w:p w:rsidR="009749DF" w:rsidRPr="00395897" w:rsidRDefault="009749DF" w:rsidP="00F148CF">
                  <w:pPr>
                    <w:rPr>
                      <w:rFonts w:ascii="Times New Roman"/>
                      <w:color w:val="000000" w:themeColor="text1"/>
                    </w:rPr>
                  </w:pPr>
                  <w:r w:rsidRPr="00395897">
                    <w:rPr>
                      <w:rFonts w:ascii="Times New Roman" w:hint="eastAsia"/>
                      <w:color w:val="000000" w:themeColor="text1"/>
                    </w:rPr>
                    <w:t>地方主管機關</w:t>
                  </w:r>
                </w:p>
              </w:tc>
              <w:tc>
                <w:tcPr>
                  <w:tcW w:w="972" w:type="pct"/>
                  <w:tcBorders>
                    <w:top w:val="nil"/>
                    <w:left w:val="single" w:sz="4" w:space="0" w:color="auto"/>
                    <w:bottom w:val="nil"/>
                    <w:right w:val="single" w:sz="4" w:space="0" w:color="auto"/>
                  </w:tcBorders>
                </w:tcPr>
                <w:p w:rsidR="009749DF" w:rsidRPr="00395897" w:rsidRDefault="009749DF" w:rsidP="00F148CF">
                  <w:pPr>
                    <w:rPr>
                      <w:rFonts w:ascii="Times New Roman"/>
                      <w:color w:val="000000" w:themeColor="text1"/>
                    </w:rPr>
                  </w:pPr>
                  <w:r w:rsidRPr="00395897">
                    <w:rPr>
                      <w:rFonts w:ascii="Times New Roman" w:hint="eastAsia"/>
                      <w:color w:val="000000" w:themeColor="text1"/>
                    </w:rPr>
                    <w:t>本署</w:t>
                  </w:r>
                </w:p>
              </w:tc>
            </w:tr>
            <w:tr w:rsidR="009749DF" w:rsidRPr="00395897" w:rsidTr="00F148CF">
              <w:tc>
                <w:tcPr>
                  <w:tcW w:w="341" w:type="pct"/>
                  <w:vMerge/>
                  <w:tcBorders>
                    <w:right w:val="single" w:sz="4" w:space="0" w:color="auto"/>
                  </w:tcBorders>
                </w:tcPr>
                <w:p w:rsidR="009749DF" w:rsidRPr="00395897" w:rsidRDefault="009749DF" w:rsidP="00F148CF">
                  <w:pPr>
                    <w:ind w:left="240" w:hangingChars="100" w:hanging="240"/>
                    <w:rPr>
                      <w:rFonts w:ascii="Times New Roman"/>
                      <w:color w:val="000000" w:themeColor="text1"/>
                    </w:rPr>
                  </w:pPr>
                </w:p>
              </w:tc>
              <w:tc>
                <w:tcPr>
                  <w:tcW w:w="2626" w:type="pct"/>
                  <w:tcBorders>
                    <w:top w:val="nil"/>
                    <w:left w:val="single" w:sz="4" w:space="0" w:color="auto"/>
                    <w:bottom w:val="nil"/>
                    <w:right w:val="single" w:sz="4" w:space="0" w:color="auto"/>
                  </w:tcBorders>
                </w:tcPr>
                <w:p w:rsidR="009749DF" w:rsidRPr="00395897" w:rsidRDefault="009749DF" w:rsidP="00F148CF">
                  <w:pPr>
                    <w:ind w:leftChars="50" w:left="600" w:hangingChars="200" w:hanging="480"/>
                    <w:rPr>
                      <w:rFonts w:ascii="Times New Roman"/>
                      <w:color w:val="000000" w:themeColor="text1"/>
                    </w:rPr>
                  </w:pPr>
                  <w:r w:rsidRPr="00395897">
                    <w:rPr>
                      <w:rFonts w:ascii="Times New Roman" w:hint="eastAsia"/>
                      <w:color w:val="000000" w:themeColor="text1"/>
                    </w:rPr>
                    <w:t>（</w:t>
                  </w:r>
                  <w:r w:rsidRPr="00395897">
                    <w:rPr>
                      <w:rFonts w:ascii="Times New Roman" w:hint="eastAsia"/>
                      <w:color w:val="000000" w:themeColor="text1"/>
                    </w:rPr>
                    <w:t>3</w:t>
                  </w:r>
                  <w:r w:rsidRPr="00395897">
                    <w:rPr>
                      <w:rFonts w:ascii="Times New Roman" w:hint="eastAsia"/>
                      <w:color w:val="000000" w:themeColor="text1"/>
                    </w:rPr>
                    <w:t>）合理化計量方式規定</w:t>
                  </w:r>
                </w:p>
              </w:tc>
              <w:tc>
                <w:tcPr>
                  <w:tcW w:w="1060" w:type="pct"/>
                  <w:tcBorders>
                    <w:top w:val="nil"/>
                    <w:left w:val="single" w:sz="4" w:space="0" w:color="auto"/>
                    <w:bottom w:val="nil"/>
                    <w:right w:val="single" w:sz="4" w:space="0" w:color="auto"/>
                  </w:tcBorders>
                </w:tcPr>
                <w:p w:rsidR="009749DF" w:rsidRPr="00395897" w:rsidRDefault="009749DF" w:rsidP="00F148CF">
                  <w:pPr>
                    <w:rPr>
                      <w:rFonts w:ascii="Times New Roman"/>
                      <w:color w:val="000000" w:themeColor="text1"/>
                    </w:rPr>
                  </w:pPr>
                  <w:r w:rsidRPr="00395897">
                    <w:rPr>
                      <w:rFonts w:ascii="Times New Roman" w:hint="eastAsia"/>
                      <w:color w:val="000000" w:themeColor="text1"/>
                    </w:rPr>
                    <w:t>本署</w:t>
                  </w:r>
                </w:p>
              </w:tc>
              <w:tc>
                <w:tcPr>
                  <w:tcW w:w="972" w:type="pct"/>
                  <w:tcBorders>
                    <w:top w:val="nil"/>
                    <w:left w:val="single" w:sz="4" w:space="0" w:color="auto"/>
                    <w:bottom w:val="nil"/>
                    <w:right w:val="single" w:sz="4" w:space="0" w:color="auto"/>
                  </w:tcBorders>
                </w:tcPr>
                <w:p w:rsidR="009749DF" w:rsidRPr="00395897" w:rsidRDefault="009749DF" w:rsidP="00F148CF">
                  <w:pPr>
                    <w:rPr>
                      <w:rFonts w:ascii="Times New Roman"/>
                      <w:color w:val="000000" w:themeColor="text1"/>
                    </w:rPr>
                  </w:pPr>
                </w:p>
              </w:tc>
            </w:tr>
            <w:tr w:rsidR="009749DF" w:rsidRPr="00395897" w:rsidTr="00F148CF">
              <w:tc>
                <w:tcPr>
                  <w:tcW w:w="341" w:type="pct"/>
                  <w:vMerge/>
                  <w:tcBorders>
                    <w:right w:val="single" w:sz="4" w:space="0" w:color="auto"/>
                  </w:tcBorders>
                </w:tcPr>
                <w:p w:rsidR="009749DF" w:rsidRPr="00395897" w:rsidRDefault="009749DF" w:rsidP="00F148CF">
                  <w:pPr>
                    <w:ind w:left="240" w:hangingChars="100" w:hanging="240"/>
                    <w:rPr>
                      <w:rFonts w:ascii="Times New Roman"/>
                      <w:color w:val="000000" w:themeColor="text1"/>
                    </w:rPr>
                  </w:pPr>
                </w:p>
              </w:tc>
              <w:tc>
                <w:tcPr>
                  <w:tcW w:w="2626" w:type="pct"/>
                  <w:tcBorders>
                    <w:top w:val="nil"/>
                    <w:left w:val="single" w:sz="4" w:space="0" w:color="auto"/>
                    <w:bottom w:val="nil"/>
                    <w:right w:val="single" w:sz="4" w:space="0" w:color="auto"/>
                  </w:tcBorders>
                </w:tcPr>
                <w:p w:rsidR="009749DF" w:rsidRPr="00395897" w:rsidRDefault="009749DF" w:rsidP="00F148CF">
                  <w:pPr>
                    <w:ind w:left="240" w:hangingChars="100" w:hanging="240"/>
                    <w:rPr>
                      <w:rFonts w:ascii="Times New Roman"/>
                      <w:color w:val="000000" w:themeColor="text1"/>
                    </w:rPr>
                  </w:pPr>
                  <w:r w:rsidRPr="00395897">
                    <w:rPr>
                      <w:rFonts w:ascii="Times New Roman" w:hint="eastAsia"/>
                      <w:color w:val="000000" w:themeColor="text1"/>
                    </w:rPr>
                    <w:t>3.</w:t>
                  </w:r>
                  <w:r w:rsidRPr="00395897">
                    <w:rPr>
                      <w:rFonts w:ascii="Times New Roman" w:hint="eastAsia"/>
                      <w:color w:val="000000" w:themeColor="text1"/>
                    </w:rPr>
                    <w:t>固定污染源指定削減及增量抵換之總量管制措施</w:t>
                  </w:r>
                </w:p>
              </w:tc>
              <w:tc>
                <w:tcPr>
                  <w:tcW w:w="1060" w:type="pct"/>
                  <w:tcBorders>
                    <w:top w:val="nil"/>
                    <w:left w:val="single" w:sz="4" w:space="0" w:color="auto"/>
                    <w:bottom w:val="nil"/>
                    <w:right w:val="single" w:sz="4" w:space="0" w:color="auto"/>
                  </w:tcBorders>
                </w:tcPr>
                <w:p w:rsidR="009749DF" w:rsidRPr="00395897" w:rsidRDefault="009749DF" w:rsidP="00F148CF">
                  <w:pPr>
                    <w:rPr>
                      <w:rFonts w:ascii="Times New Roman"/>
                      <w:color w:val="000000" w:themeColor="text1"/>
                    </w:rPr>
                  </w:pPr>
                </w:p>
              </w:tc>
              <w:tc>
                <w:tcPr>
                  <w:tcW w:w="972" w:type="pct"/>
                  <w:tcBorders>
                    <w:top w:val="nil"/>
                    <w:left w:val="single" w:sz="4" w:space="0" w:color="auto"/>
                    <w:bottom w:val="nil"/>
                    <w:right w:val="single" w:sz="4" w:space="0" w:color="auto"/>
                  </w:tcBorders>
                </w:tcPr>
                <w:p w:rsidR="009749DF" w:rsidRPr="00395897" w:rsidRDefault="009749DF" w:rsidP="00F148CF">
                  <w:pPr>
                    <w:rPr>
                      <w:rFonts w:ascii="Times New Roman"/>
                      <w:color w:val="000000" w:themeColor="text1"/>
                    </w:rPr>
                  </w:pPr>
                </w:p>
              </w:tc>
            </w:tr>
            <w:tr w:rsidR="009749DF" w:rsidRPr="00395897" w:rsidTr="00F148CF">
              <w:tc>
                <w:tcPr>
                  <w:tcW w:w="341" w:type="pct"/>
                  <w:vMerge/>
                  <w:tcBorders>
                    <w:right w:val="single" w:sz="4" w:space="0" w:color="auto"/>
                  </w:tcBorders>
                </w:tcPr>
                <w:p w:rsidR="009749DF" w:rsidRPr="00395897" w:rsidRDefault="009749DF" w:rsidP="00F148CF">
                  <w:pPr>
                    <w:ind w:left="240" w:hangingChars="100" w:hanging="240"/>
                    <w:rPr>
                      <w:rFonts w:ascii="Times New Roman"/>
                      <w:color w:val="000000" w:themeColor="text1"/>
                    </w:rPr>
                  </w:pPr>
                </w:p>
              </w:tc>
              <w:tc>
                <w:tcPr>
                  <w:tcW w:w="2626" w:type="pct"/>
                  <w:tcBorders>
                    <w:top w:val="nil"/>
                    <w:left w:val="single" w:sz="4" w:space="0" w:color="auto"/>
                    <w:bottom w:val="nil"/>
                    <w:right w:val="single" w:sz="4" w:space="0" w:color="auto"/>
                  </w:tcBorders>
                </w:tcPr>
                <w:p w:rsidR="009749DF" w:rsidRPr="00395897" w:rsidRDefault="009749DF" w:rsidP="00F148CF">
                  <w:pPr>
                    <w:ind w:leftChars="50" w:left="600" w:hangingChars="200" w:hanging="480"/>
                    <w:rPr>
                      <w:rFonts w:ascii="Times New Roman"/>
                      <w:color w:val="000000" w:themeColor="text1"/>
                    </w:rPr>
                  </w:pPr>
                  <w:r w:rsidRPr="00395897">
                    <w:rPr>
                      <w:rFonts w:ascii="Times New Roman" w:hint="eastAsia"/>
                      <w:color w:val="000000" w:themeColor="text1"/>
                    </w:rPr>
                    <w:t>（</w:t>
                  </w:r>
                  <w:r w:rsidRPr="00395897">
                    <w:rPr>
                      <w:rFonts w:ascii="Times New Roman" w:hint="eastAsia"/>
                      <w:color w:val="000000" w:themeColor="text1"/>
                    </w:rPr>
                    <w:t>1</w:t>
                  </w:r>
                  <w:r w:rsidRPr="00395897">
                    <w:rPr>
                      <w:rFonts w:ascii="Times New Roman" w:hint="eastAsia"/>
                      <w:color w:val="000000" w:themeColor="text1"/>
                    </w:rPr>
                    <w:t>）實施新設或變更固定污染源達一定規模須取得足供抵換污染物增量之排放量</w:t>
                  </w:r>
                </w:p>
              </w:tc>
              <w:tc>
                <w:tcPr>
                  <w:tcW w:w="1060" w:type="pct"/>
                  <w:tcBorders>
                    <w:top w:val="nil"/>
                    <w:left w:val="single" w:sz="4" w:space="0" w:color="auto"/>
                    <w:bottom w:val="nil"/>
                    <w:right w:val="single" w:sz="4" w:space="0" w:color="auto"/>
                  </w:tcBorders>
                </w:tcPr>
                <w:p w:rsidR="009749DF" w:rsidRPr="00395897" w:rsidRDefault="009749DF" w:rsidP="00F148CF">
                  <w:pPr>
                    <w:rPr>
                      <w:rFonts w:ascii="Times New Roman"/>
                      <w:color w:val="000000" w:themeColor="text1"/>
                    </w:rPr>
                  </w:pPr>
                  <w:r w:rsidRPr="00395897">
                    <w:rPr>
                      <w:rFonts w:ascii="Times New Roman" w:hint="eastAsia"/>
                      <w:color w:val="000000" w:themeColor="text1"/>
                    </w:rPr>
                    <w:t>地方主管機關</w:t>
                  </w:r>
                </w:p>
              </w:tc>
              <w:tc>
                <w:tcPr>
                  <w:tcW w:w="972" w:type="pct"/>
                  <w:tcBorders>
                    <w:top w:val="nil"/>
                    <w:left w:val="single" w:sz="4" w:space="0" w:color="auto"/>
                    <w:bottom w:val="nil"/>
                    <w:right w:val="single" w:sz="4" w:space="0" w:color="auto"/>
                  </w:tcBorders>
                </w:tcPr>
                <w:p w:rsidR="009749DF" w:rsidRPr="00395897" w:rsidRDefault="009749DF" w:rsidP="00F148CF">
                  <w:pPr>
                    <w:rPr>
                      <w:rFonts w:ascii="Times New Roman"/>
                      <w:color w:val="000000" w:themeColor="text1"/>
                    </w:rPr>
                  </w:pPr>
                  <w:r w:rsidRPr="00395897">
                    <w:rPr>
                      <w:rFonts w:ascii="Times New Roman" w:hint="eastAsia"/>
                      <w:color w:val="000000" w:themeColor="text1"/>
                    </w:rPr>
                    <w:t>本署</w:t>
                  </w:r>
                </w:p>
              </w:tc>
            </w:tr>
            <w:tr w:rsidR="009749DF" w:rsidRPr="00395897" w:rsidTr="00F148CF">
              <w:tc>
                <w:tcPr>
                  <w:tcW w:w="341" w:type="pct"/>
                  <w:vMerge/>
                  <w:tcBorders>
                    <w:right w:val="single" w:sz="4" w:space="0" w:color="auto"/>
                  </w:tcBorders>
                </w:tcPr>
                <w:p w:rsidR="009749DF" w:rsidRPr="00395897" w:rsidRDefault="009749DF" w:rsidP="00F148CF">
                  <w:pPr>
                    <w:ind w:left="240" w:hangingChars="100" w:hanging="240"/>
                    <w:rPr>
                      <w:rFonts w:ascii="Times New Roman"/>
                      <w:color w:val="000000" w:themeColor="text1"/>
                    </w:rPr>
                  </w:pPr>
                </w:p>
              </w:tc>
              <w:tc>
                <w:tcPr>
                  <w:tcW w:w="2626" w:type="pct"/>
                  <w:tcBorders>
                    <w:top w:val="nil"/>
                    <w:left w:val="single" w:sz="4" w:space="0" w:color="auto"/>
                    <w:bottom w:val="nil"/>
                    <w:right w:val="single" w:sz="4" w:space="0" w:color="auto"/>
                  </w:tcBorders>
                </w:tcPr>
                <w:p w:rsidR="009749DF" w:rsidRPr="00395897" w:rsidRDefault="009749DF" w:rsidP="00F148CF">
                  <w:pPr>
                    <w:ind w:leftChars="50" w:left="600" w:hangingChars="200" w:hanging="480"/>
                    <w:rPr>
                      <w:rFonts w:ascii="Times New Roman"/>
                      <w:color w:val="000000" w:themeColor="text1"/>
                    </w:rPr>
                  </w:pPr>
                  <w:r w:rsidRPr="00395897">
                    <w:rPr>
                      <w:rFonts w:ascii="Times New Roman" w:hint="eastAsia"/>
                      <w:color w:val="000000" w:themeColor="text1"/>
                    </w:rPr>
                    <w:t>（</w:t>
                  </w:r>
                  <w:r w:rsidRPr="00395897">
                    <w:rPr>
                      <w:rFonts w:ascii="Times New Roman" w:hint="eastAsia"/>
                      <w:color w:val="000000" w:themeColor="text1"/>
                    </w:rPr>
                    <w:t>2</w:t>
                  </w:r>
                  <w:r w:rsidRPr="00395897">
                    <w:rPr>
                      <w:rFonts w:ascii="Times New Roman" w:hint="eastAsia"/>
                      <w:color w:val="000000" w:themeColor="text1"/>
                    </w:rPr>
                    <w:t>）既存固定污染源排放量認可與指定削減</w:t>
                  </w:r>
                </w:p>
              </w:tc>
              <w:tc>
                <w:tcPr>
                  <w:tcW w:w="1060" w:type="pct"/>
                  <w:tcBorders>
                    <w:top w:val="nil"/>
                    <w:left w:val="single" w:sz="4" w:space="0" w:color="auto"/>
                    <w:bottom w:val="nil"/>
                    <w:right w:val="single" w:sz="4" w:space="0" w:color="auto"/>
                  </w:tcBorders>
                </w:tcPr>
                <w:p w:rsidR="009749DF" w:rsidRPr="00395897" w:rsidRDefault="009749DF" w:rsidP="00F148CF">
                  <w:pPr>
                    <w:rPr>
                      <w:rFonts w:ascii="Times New Roman"/>
                      <w:color w:val="000000" w:themeColor="text1"/>
                    </w:rPr>
                  </w:pPr>
                  <w:r w:rsidRPr="00395897">
                    <w:rPr>
                      <w:rFonts w:ascii="Times New Roman" w:hint="eastAsia"/>
                      <w:color w:val="000000" w:themeColor="text1"/>
                    </w:rPr>
                    <w:t>地方主管機關</w:t>
                  </w:r>
                </w:p>
              </w:tc>
              <w:tc>
                <w:tcPr>
                  <w:tcW w:w="972" w:type="pct"/>
                  <w:tcBorders>
                    <w:top w:val="nil"/>
                    <w:left w:val="single" w:sz="4" w:space="0" w:color="auto"/>
                    <w:bottom w:val="nil"/>
                    <w:right w:val="single" w:sz="4" w:space="0" w:color="auto"/>
                  </w:tcBorders>
                </w:tcPr>
                <w:p w:rsidR="009749DF" w:rsidRPr="00395897" w:rsidRDefault="009749DF" w:rsidP="00F148CF">
                  <w:pPr>
                    <w:rPr>
                      <w:rFonts w:ascii="Times New Roman"/>
                      <w:color w:val="000000" w:themeColor="text1"/>
                    </w:rPr>
                  </w:pPr>
                  <w:r w:rsidRPr="00395897">
                    <w:rPr>
                      <w:rFonts w:ascii="Times New Roman" w:hint="eastAsia"/>
                      <w:color w:val="000000" w:themeColor="text1"/>
                    </w:rPr>
                    <w:t>本署</w:t>
                  </w:r>
                </w:p>
              </w:tc>
            </w:tr>
            <w:tr w:rsidR="009749DF" w:rsidRPr="00395897" w:rsidTr="00F148CF">
              <w:tc>
                <w:tcPr>
                  <w:tcW w:w="341" w:type="pct"/>
                  <w:vMerge/>
                  <w:tcBorders>
                    <w:right w:val="single" w:sz="4" w:space="0" w:color="auto"/>
                  </w:tcBorders>
                </w:tcPr>
                <w:p w:rsidR="009749DF" w:rsidRPr="00395897" w:rsidRDefault="009749DF" w:rsidP="00F148CF">
                  <w:pPr>
                    <w:ind w:left="240" w:hangingChars="100" w:hanging="240"/>
                    <w:rPr>
                      <w:rFonts w:ascii="Times New Roman"/>
                      <w:color w:val="000000" w:themeColor="text1"/>
                    </w:rPr>
                  </w:pPr>
                </w:p>
              </w:tc>
              <w:tc>
                <w:tcPr>
                  <w:tcW w:w="2626" w:type="pct"/>
                  <w:tcBorders>
                    <w:top w:val="nil"/>
                    <w:left w:val="single" w:sz="4" w:space="0" w:color="auto"/>
                    <w:bottom w:val="single" w:sz="4" w:space="0" w:color="auto"/>
                    <w:right w:val="single" w:sz="4" w:space="0" w:color="auto"/>
                  </w:tcBorders>
                </w:tcPr>
                <w:p w:rsidR="009749DF" w:rsidRPr="00395897" w:rsidRDefault="009749DF" w:rsidP="00F148CF">
                  <w:pPr>
                    <w:ind w:leftChars="50" w:left="600" w:hangingChars="200" w:hanging="480"/>
                    <w:rPr>
                      <w:rFonts w:ascii="Times New Roman"/>
                      <w:color w:val="000000" w:themeColor="text1"/>
                    </w:rPr>
                  </w:pPr>
                  <w:r w:rsidRPr="00395897">
                    <w:rPr>
                      <w:rFonts w:ascii="Times New Roman" w:hint="eastAsia"/>
                      <w:color w:val="000000" w:themeColor="text1"/>
                    </w:rPr>
                    <w:t>（</w:t>
                  </w:r>
                  <w:r w:rsidRPr="00395897">
                    <w:rPr>
                      <w:rFonts w:ascii="Times New Roman" w:hint="eastAsia"/>
                      <w:color w:val="000000" w:themeColor="text1"/>
                    </w:rPr>
                    <w:t>3</w:t>
                  </w:r>
                  <w:r w:rsidRPr="00395897">
                    <w:rPr>
                      <w:rFonts w:ascii="Times New Roman" w:hint="eastAsia"/>
                      <w:color w:val="000000" w:themeColor="text1"/>
                    </w:rPr>
                    <w:t>）固定污染源空氣污染物削減量差額認可保留抵換及交易</w:t>
                  </w:r>
                </w:p>
              </w:tc>
              <w:tc>
                <w:tcPr>
                  <w:tcW w:w="1060" w:type="pct"/>
                  <w:tcBorders>
                    <w:top w:val="nil"/>
                    <w:left w:val="single" w:sz="4" w:space="0" w:color="auto"/>
                    <w:bottom w:val="single" w:sz="4" w:space="0" w:color="auto"/>
                    <w:right w:val="single" w:sz="4" w:space="0" w:color="auto"/>
                  </w:tcBorders>
                </w:tcPr>
                <w:p w:rsidR="009749DF" w:rsidRPr="00395897" w:rsidRDefault="009749DF" w:rsidP="00F148CF">
                  <w:pPr>
                    <w:rPr>
                      <w:rFonts w:ascii="Times New Roman"/>
                      <w:color w:val="000000" w:themeColor="text1"/>
                    </w:rPr>
                  </w:pPr>
                  <w:r w:rsidRPr="00395897">
                    <w:rPr>
                      <w:rFonts w:ascii="Times New Roman" w:hint="eastAsia"/>
                      <w:color w:val="000000" w:themeColor="text1"/>
                    </w:rPr>
                    <w:t>地方主管機關</w:t>
                  </w:r>
                </w:p>
              </w:tc>
              <w:tc>
                <w:tcPr>
                  <w:tcW w:w="972" w:type="pct"/>
                  <w:tcBorders>
                    <w:top w:val="nil"/>
                    <w:left w:val="single" w:sz="4" w:space="0" w:color="auto"/>
                    <w:bottom w:val="single" w:sz="4" w:space="0" w:color="auto"/>
                    <w:right w:val="single" w:sz="4" w:space="0" w:color="auto"/>
                  </w:tcBorders>
                </w:tcPr>
                <w:p w:rsidR="009749DF" w:rsidRPr="00395897" w:rsidRDefault="009749DF" w:rsidP="00F148CF">
                  <w:pPr>
                    <w:rPr>
                      <w:rFonts w:ascii="Times New Roman"/>
                      <w:color w:val="000000" w:themeColor="text1"/>
                    </w:rPr>
                  </w:pPr>
                  <w:r w:rsidRPr="00395897">
                    <w:rPr>
                      <w:rFonts w:ascii="Times New Roman" w:hint="eastAsia"/>
                      <w:color w:val="000000" w:themeColor="text1"/>
                    </w:rPr>
                    <w:t>本署</w:t>
                  </w:r>
                </w:p>
              </w:tc>
            </w:tr>
            <w:tr w:rsidR="009749DF" w:rsidRPr="00395897" w:rsidTr="00F148CF">
              <w:tc>
                <w:tcPr>
                  <w:tcW w:w="341" w:type="pct"/>
                  <w:vMerge w:val="restart"/>
                  <w:tcBorders>
                    <w:right w:val="single" w:sz="4" w:space="0" w:color="auto"/>
                  </w:tcBorders>
                </w:tcPr>
                <w:p w:rsidR="009749DF" w:rsidRPr="00395897" w:rsidRDefault="009749DF" w:rsidP="00F148CF">
                  <w:pPr>
                    <w:ind w:left="240" w:hangingChars="100" w:hanging="240"/>
                    <w:rPr>
                      <w:rFonts w:ascii="Times New Roman"/>
                      <w:color w:val="000000" w:themeColor="text1"/>
                    </w:rPr>
                  </w:pPr>
                  <w:r w:rsidRPr="00395897">
                    <w:rPr>
                      <w:rFonts w:ascii="Times New Roman" w:hint="eastAsia"/>
                      <w:color w:val="000000" w:themeColor="text1"/>
                    </w:rPr>
                    <w:t>移</w:t>
                  </w:r>
                </w:p>
                <w:p w:rsidR="009749DF" w:rsidRPr="00395897" w:rsidRDefault="009749DF" w:rsidP="00F148CF">
                  <w:pPr>
                    <w:ind w:left="240" w:hangingChars="100" w:hanging="240"/>
                    <w:rPr>
                      <w:rFonts w:ascii="Times New Roman"/>
                      <w:color w:val="000000" w:themeColor="text1"/>
                    </w:rPr>
                  </w:pPr>
                  <w:r w:rsidRPr="00395897">
                    <w:rPr>
                      <w:rFonts w:ascii="Times New Roman" w:hint="eastAsia"/>
                      <w:color w:val="000000" w:themeColor="text1"/>
                    </w:rPr>
                    <w:t>動</w:t>
                  </w:r>
                </w:p>
                <w:p w:rsidR="009749DF" w:rsidRPr="00395897" w:rsidRDefault="009749DF" w:rsidP="00F148CF">
                  <w:pPr>
                    <w:ind w:left="240" w:hangingChars="100" w:hanging="240"/>
                    <w:rPr>
                      <w:rFonts w:ascii="Times New Roman"/>
                      <w:color w:val="000000" w:themeColor="text1"/>
                    </w:rPr>
                  </w:pPr>
                  <w:r w:rsidRPr="00395897">
                    <w:rPr>
                      <w:rFonts w:ascii="Times New Roman" w:hint="eastAsia"/>
                      <w:color w:val="000000" w:themeColor="text1"/>
                    </w:rPr>
                    <w:t>污</w:t>
                  </w:r>
                </w:p>
                <w:p w:rsidR="009749DF" w:rsidRPr="00395897" w:rsidRDefault="009749DF" w:rsidP="00F148CF">
                  <w:pPr>
                    <w:ind w:left="240" w:hangingChars="100" w:hanging="240"/>
                    <w:rPr>
                      <w:rFonts w:ascii="Times New Roman"/>
                      <w:color w:val="000000" w:themeColor="text1"/>
                    </w:rPr>
                  </w:pPr>
                  <w:r w:rsidRPr="00395897">
                    <w:rPr>
                      <w:rFonts w:ascii="Times New Roman" w:hint="eastAsia"/>
                      <w:color w:val="000000" w:themeColor="text1"/>
                    </w:rPr>
                    <w:t>染</w:t>
                  </w:r>
                </w:p>
                <w:p w:rsidR="009749DF" w:rsidRPr="00395897" w:rsidRDefault="009749DF" w:rsidP="00F148CF">
                  <w:pPr>
                    <w:ind w:left="240" w:hangingChars="100" w:hanging="240"/>
                    <w:rPr>
                      <w:rFonts w:ascii="Times New Roman"/>
                      <w:color w:val="000000" w:themeColor="text1"/>
                    </w:rPr>
                  </w:pPr>
                  <w:r w:rsidRPr="00395897">
                    <w:rPr>
                      <w:rFonts w:ascii="Times New Roman" w:hint="eastAsia"/>
                      <w:color w:val="000000" w:themeColor="text1"/>
                    </w:rPr>
                    <w:t>源</w:t>
                  </w:r>
                </w:p>
              </w:tc>
              <w:tc>
                <w:tcPr>
                  <w:tcW w:w="2626" w:type="pct"/>
                  <w:tcBorders>
                    <w:top w:val="single" w:sz="4" w:space="0" w:color="auto"/>
                    <w:left w:val="single" w:sz="4" w:space="0" w:color="auto"/>
                    <w:bottom w:val="nil"/>
                    <w:right w:val="single" w:sz="4" w:space="0" w:color="auto"/>
                  </w:tcBorders>
                </w:tcPr>
                <w:p w:rsidR="009749DF" w:rsidRPr="00395897" w:rsidRDefault="009749DF" w:rsidP="00F148CF">
                  <w:pPr>
                    <w:ind w:left="240" w:hangingChars="100" w:hanging="240"/>
                    <w:rPr>
                      <w:rFonts w:ascii="Times New Roman"/>
                      <w:color w:val="000000" w:themeColor="text1"/>
                    </w:rPr>
                  </w:pPr>
                  <w:r w:rsidRPr="00395897">
                    <w:rPr>
                      <w:rFonts w:ascii="Times New Roman" w:hint="eastAsia"/>
                      <w:color w:val="000000" w:themeColor="text1"/>
                    </w:rPr>
                    <w:t>1.</w:t>
                  </w:r>
                  <w:r w:rsidRPr="00395897">
                    <w:rPr>
                      <w:rFonts w:ascii="Times New Roman" w:hint="eastAsia"/>
                      <w:color w:val="000000" w:themeColor="text1"/>
                    </w:rPr>
                    <w:t>車輛管制</w:t>
                  </w:r>
                </w:p>
              </w:tc>
              <w:tc>
                <w:tcPr>
                  <w:tcW w:w="1060" w:type="pct"/>
                  <w:tcBorders>
                    <w:top w:val="single" w:sz="4" w:space="0" w:color="auto"/>
                    <w:left w:val="single" w:sz="4" w:space="0" w:color="auto"/>
                    <w:bottom w:val="nil"/>
                    <w:right w:val="single" w:sz="4" w:space="0" w:color="auto"/>
                  </w:tcBorders>
                </w:tcPr>
                <w:p w:rsidR="009749DF" w:rsidRPr="00395897" w:rsidRDefault="009749DF" w:rsidP="00F148CF">
                  <w:pPr>
                    <w:rPr>
                      <w:rFonts w:ascii="Times New Roman"/>
                      <w:color w:val="000000" w:themeColor="text1"/>
                    </w:rPr>
                  </w:pPr>
                </w:p>
              </w:tc>
              <w:tc>
                <w:tcPr>
                  <w:tcW w:w="972" w:type="pct"/>
                  <w:tcBorders>
                    <w:top w:val="single" w:sz="4" w:space="0" w:color="auto"/>
                    <w:left w:val="single" w:sz="4" w:space="0" w:color="auto"/>
                    <w:bottom w:val="nil"/>
                    <w:right w:val="single" w:sz="4" w:space="0" w:color="auto"/>
                  </w:tcBorders>
                </w:tcPr>
                <w:p w:rsidR="009749DF" w:rsidRPr="00395897" w:rsidRDefault="009749DF" w:rsidP="00F148CF">
                  <w:pPr>
                    <w:rPr>
                      <w:rFonts w:ascii="Times New Roman"/>
                      <w:color w:val="000000" w:themeColor="text1"/>
                    </w:rPr>
                  </w:pPr>
                </w:p>
              </w:tc>
            </w:tr>
            <w:tr w:rsidR="009749DF" w:rsidRPr="00395897" w:rsidTr="00F148CF">
              <w:tc>
                <w:tcPr>
                  <w:tcW w:w="341" w:type="pct"/>
                  <w:vMerge/>
                  <w:tcBorders>
                    <w:right w:val="single" w:sz="4" w:space="0" w:color="auto"/>
                  </w:tcBorders>
                </w:tcPr>
                <w:p w:rsidR="009749DF" w:rsidRPr="00395897" w:rsidRDefault="009749DF" w:rsidP="00F148CF">
                  <w:pPr>
                    <w:ind w:left="240" w:hangingChars="100" w:hanging="240"/>
                    <w:rPr>
                      <w:rFonts w:ascii="Times New Roman"/>
                      <w:color w:val="000000" w:themeColor="text1"/>
                    </w:rPr>
                  </w:pPr>
                </w:p>
              </w:tc>
              <w:tc>
                <w:tcPr>
                  <w:tcW w:w="2626" w:type="pct"/>
                  <w:tcBorders>
                    <w:top w:val="nil"/>
                    <w:left w:val="single" w:sz="4" w:space="0" w:color="auto"/>
                    <w:bottom w:val="nil"/>
                    <w:right w:val="single" w:sz="4" w:space="0" w:color="auto"/>
                  </w:tcBorders>
                </w:tcPr>
                <w:p w:rsidR="009749DF" w:rsidRPr="00395897" w:rsidRDefault="009749DF" w:rsidP="00F148CF">
                  <w:pPr>
                    <w:ind w:leftChars="50" w:left="600" w:hangingChars="200" w:hanging="480"/>
                    <w:rPr>
                      <w:rFonts w:ascii="Times New Roman"/>
                      <w:color w:val="000000" w:themeColor="text1"/>
                    </w:rPr>
                  </w:pPr>
                  <w:r w:rsidRPr="00395897">
                    <w:rPr>
                      <w:rFonts w:ascii="Times New Roman" w:hint="eastAsia"/>
                      <w:color w:val="000000" w:themeColor="text1"/>
                    </w:rPr>
                    <w:t>（</w:t>
                  </w:r>
                  <w:r w:rsidRPr="00395897">
                    <w:rPr>
                      <w:rFonts w:ascii="Times New Roman" w:hint="eastAsia"/>
                      <w:color w:val="000000" w:themeColor="text1"/>
                    </w:rPr>
                    <w:t>1</w:t>
                  </w:r>
                  <w:r w:rsidRPr="00395897">
                    <w:rPr>
                      <w:rFonts w:ascii="Times New Roman" w:hint="eastAsia"/>
                      <w:color w:val="000000" w:themeColor="text1"/>
                    </w:rPr>
                    <w:t>）逐期加嚴新車排放標準</w:t>
                  </w:r>
                </w:p>
              </w:tc>
              <w:tc>
                <w:tcPr>
                  <w:tcW w:w="1060" w:type="pct"/>
                  <w:tcBorders>
                    <w:top w:val="nil"/>
                    <w:left w:val="single" w:sz="4" w:space="0" w:color="auto"/>
                    <w:bottom w:val="nil"/>
                    <w:right w:val="single" w:sz="4" w:space="0" w:color="auto"/>
                  </w:tcBorders>
                </w:tcPr>
                <w:p w:rsidR="009749DF" w:rsidRPr="00395897" w:rsidRDefault="009749DF" w:rsidP="00F148CF">
                  <w:r w:rsidRPr="00395897">
                    <w:rPr>
                      <w:rFonts w:ascii="Times New Roman" w:hint="eastAsia"/>
                      <w:color w:val="000000" w:themeColor="text1"/>
                    </w:rPr>
                    <w:t>本署</w:t>
                  </w:r>
                </w:p>
              </w:tc>
              <w:tc>
                <w:tcPr>
                  <w:tcW w:w="972" w:type="pct"/>
                  <w:tcBorders>
                    <w:top w:val="nil"/>
                    <w:left w:val="single" w:sz="4" w:space="0" w:color="auto"/>
                    <w:bottom w:val="nil"/>
                    <w:right w:val="single" w:sz="4" w:space="0" w:color="auto"/>
                  </w:tcBorders>
                </w:tcPr>
                <w:p w:rsidR="009749DF" w:rsidRPr="00395897" w:rsidRDefault="009749DF" w:rsidP="00F148CF">
                  <w:pPr>
                    <w:rPr>
                      <w:rFonts w:ascii="Times New Roman"/>
                      <w:color w:val="000000" w:themeColor="text1"/>
                    </w:rPr>
                  </w:pPr>
                </w:p>
              </w:tc>
            </w:tr>
            <w:tr w:rsidR="009749DF" w:rsidRPr="00395897" w:rsidTr="00F148CF">
              <w:tc>
                <w:tcPr>
                  <w:tcW w:w="341" w:type="pct"/>
                  <w:vMerge/>
                  <w:tcBorders>
                    <w:right w:val="single" w:sz="4" w:space="0" w:color="auto"/>
                  </w:tcBorders>
                </w:tcPr>
                <w:p w:rsidR="009749DF" w:rsidRPr="00395897" w:rsidRDefault="009749DF" w:rsidP="00F148CF">
                  <w:pPr>
                    <w:ind w:left="240" w:hangingChars="100" w:hanging="240"/>
                    <w:rPr>
                      <w:rFonts w:ascii="Times New Roman"/>
                      <w:color w:val="000000" w:themeColor="text1"/>
                    </w:rPr>
                  </w:pPr>
                </w:p>
              </w:tc>
              <w:tc>
                <w:tcPr>
                  <w:tcW w:w="2626" w:type="pct"/>
                  <w:tcBorders>
                    <w:top w:val="nil"/>
                    <w:left w:val="single" w:sz="4" w:space="0" w:color="auto"/>
                    <w:bottom w:val="nil"/>
                    <w:right w:val="single" w:sz="4" w:space="0" w:color="auto"/>
                  </w:tcBorders>
                </w:tcPr>
                <w:p w:rsidR="009749DF" w:rsidRPr="00395897" w:rsidRDefault="009749DF" w:rsidP="00F148CF">
                  <w:pPr>
                    <w:ind w:leftChars="50" w:left="600" w:hangingChars="200" w:hanging="480"/>
                    <w:rPr>
                      <w:rFonts w:ascii="Times New Roman"/>
                      <w:color w:val="000000" w:themeColor="text1"/>
                    </w:rPr>
                  </w:pPr>
                  <w:r w:rsidRPr="00395897">
                    <w:rPr>
                      <w:rFonts w:ascii="Times New Roman" w:hint="eastAsia"/>
                      <w:color w:val="000000" w:themeColor="text1"/>
                    </w:rPr>
                    <w:t>（</w:t>
                  </w:r>
                  <w:r w:rsidRPr="00395897">
                    <w:rPr>
                      <w:rFonts w:ascii="Times New Roman" w:hint="eastAsia"/>
                      <w:color w:val="000000" w:themeColor="text1"/>
                    </w:rPr>
                    <w:t>2</w:t>
                  </w:r>
                  <w:r w:rsidRPr="00395897">
                    <w:rPr>
                      <w:rFonts w:ascii="Times New Roman" w:hint="eastAsia"/>
                      <w:color w:val="000000" w:themeColor="text1"/>
                    </w:rPr>
                    <w:t>）落實新車型審驗及抽驗</w:t>
                  </w:r>
                </w:p>
              </w:tc>
              <w:tc>
                <w:tcPr>
                  <w:tcW w:w="1060" w:type="pct"/>
                  <w:tcBorders>
                    <w:top w:val="nil"/>
                    <w:left w:val="single" w:sz="4" w:space="0" w:color="auto"/>
                    <w:bottom w:val="nil"/>
                    <w:right w:val="single" w:sz="4" w:space="0" w:color="auto"/>
                  </w:tcBorders>
                </w:tcPr>
                <w:p w:rsidR="009749DF" w:rsidRPr="00395897" w:rsidRDefault="009749DF" w:rsidP="00F148CF">
                  <w:r w:rsidRPr="00395897">
                    <w:rPr>
                      <w:rFonts w:ascii="Times New Roman" w:hint="eastAsia"/>
                      <w:color w:val="000000" w:themeColor="text1"/>
                    </w:rPr>
                    <w:t>本署</w:t>
                  </w:r>
                </w:p>
              </w:tc>
              <w:tc>
                <w:tcPr>
                  <w:tcW w:w="972" w:type="pct"/>
                  <w:tcBorders>
                    <w:top w:val="nil"/>
                    <w:left w:val="single" w:sz="4" w:space="0" w:color="auto"/>
                    <w:bottom w:val="nil"/>
                    <w:right w:val="single" w:sz="4" w:space="0" w:color="auto"/>
                  </w:tcBorders>
                </w:tcPr>
                <w:p w:rsidR="009749DF" w:rsidRPr="00395897" w:rsidRDefault="009749DF" w:rsidP="00F148CF">
                  <w:pPr>
                    <w:rPr>
                      <w:rFonts w:ascii="Times New Roman"/>
                      <w:color w:val="000000" w:themeColor="text1"/>
                    </w:rPr>
                  </w:pPr>
                </w:p>
              </w:tc>
            </w:tr>
            <w:tr w:rsidR="009749DF" w:rsidRPr="00395897" w:rsidTr="00F148CF">
              <w:tc>
                <w:tcPr>
                  <w:tcW w:w="341" w:type="pct"/>
                  <w:vMerge/>
                  <w:tcBorders>
                    <w:right w:val="single" w:sz="4" w:space="0" w:color="auto"/>
                  </w:tcBorders>
                </w:tcPr>
                <w:p w:rsidR="009749DF" w:rsidRPr="00395897" w:rsidRDefault="009749DF" w:rsidP="00F148CF">
                  <w:pPr>
                    <w:ind w:left="240" w:hangingChars="100" w:hanging="240"/>
                    <w:rPr>
                      <w:rFonts w:ascii="Times New Roman"/>
                      <w:color w:val="000000" w:themeColor="text1"/>
                    </w:rPr>
                  </w:pPr>
                </w:p>
              </w:tc>
              <w:tc>
                <w:tcPr>
                  <w:tcW w:w="2626" w:type="pct"/>
                  <w:tcBorders>
                    <w:top w:val="nil"/>
                    <w:left w:val="single" w:sz="4" w:space="0" w:color="auto"/>
                    <w:bottom w:val="nil"/>
                    <w:right w:val="single" w:sz="4" w:space="0" w:color="auto"/>
                  </w:tcBorders>
                </w:tcPr>
                <w:p w:rsidR="009749DF" w:rsidRPr="00395897" w:rsidRDefault="009749DF" w:rsidP="00F148CF">
                  <w:pPr>
                    <w:ind w:leftChars="50" w:left="600" w:hangingChars="200" w:hanging="480"/>
                    <w:rPr>
                      <w:rFonts w:ascii="Times New Roman"/>
                      <w:color w:val="000000" w:themeColor="text1"/>
                    </w:rPr>
                  </w:pPr>
                  <w:r w:rsidRPr="00395897">
                    <w:rPr>
                      <w:rFonts w:ascii="Times New Roman" w:hint="eastAsia"/>
                      <w:color w:val="000000" w:themeColor="text1"/>
                    </w:rPr>
                    <w:t>（</w:t>
                  </w:r>
                  <w:r w:rsidRPr="00395897">
                    <w:rPr>
                      <w:rFonts w:ascii="Times New Roman" w:hint="eastAsia"/>
                      <w:color w:val="000000" w:themeColor="text1"/>
                    </w:rPr>
                    <w:t>3</w:t>
                  </w:r>
                  <w:r w:rsidRPr="00395897">
                    <w:rPr>
                      <w:rFonts w:ascii="Times New Roman" w:hint="eastAsia"/>
                      <w:color w:val="000000" w:themeColor="text1"/>
                    </w:rPr>
                    <w:t>）加強使用中車輛定期及不定期檢驗</w:t>
                  </w:r>
                </w:p>
              </w:tc>
              <w:tc>
                <w:tcPr>
                  <w:tcW w:w="1060" w:type="pct"/>
                  <w:tcBorders>
                    <w:top w:val="nil"/>
                    <w:left w:val="single" w:sz="4" w:space="0" w:color="auto"/>
                    <w:bottom w:val="nil"/>
                    <w:right w:val="single" w:sz="4" w:space="0" w:color="auto"/>
                  </w:tcBorders>
                </w:tcPr>
                <w:p w:rsidR="009749DF" w:rsidRPr="00395897" w:rsidRDefault="009749DF" w:rsidP="00F148CF">
                  <w:pPr>
                    <w:rPr>
                      <w:rFonts w:ascii="Times New Roman"/>
                      <w:color w:val="000000" w:themeColor="text1"/>
                    </w:rPr>
                  </w:pPr>
                  <w:r w:rsidRPr="00395897">
                    <w:rPr>
                      <w:rFonts w:ascii="Times New Roman" w:hint="eastAsia"/>
                      <w:color w:val="000000" w:themeColor="text1"/>
                    </w:rPr>
                    <w:t>地方主管機關</w:t>
                  </w:r>
                </w:p>
              </w:tc>
              <w:tc>
                <w:tcPr>
                  <w:tcW w:w="972" w:type="pct"/>
                  <w:tcBorders>
                    <w:top w:val="nil"/>
                    <w:left w:val="single" w:sz="4" w:space="0" w:color="auto"/>
                    <w:bottom w:val="nil"/>
                    <w:right w:val="single" w:sz="4" w:space="0" w:color="auto"/>
                  </w:tcBorders>
                </w:tcPr>
                <w:p w:rsidR="009749DF" w:rsidRPr="00395897" w:rsidRDefault="009749DF" w:rsidP="00F148CF">
                  <w:pPr>
                    <w:rPr>
                      <w:rFonts w:ascii="Times New Roman"/>
                      <w:color w:val="000000" w:themeColor="text1"/>
                    </w:rPr>
                  </w:pPr>
                  <w:r w:rsidRPr="00395897">
                    <w:rPr>
                      <w:rFonts w:ascii="Times New Roman" w:hint="eastAsia"/>
                      <w:color w:val="000000" w:themeColor="text1"/>
                    </w:rPr>
                    <w:t>本署</w:t>
                  </w:r>
                </w:p>
              </w:tc>
            </w:tr>
            <w:tr w:rsidR="009749DF" w:rsidRPr="00395897" w:rsidTr="00F148CF">
              <w:tc>
                <w:tcPr>
                  <w:tcW w:w="341" w:type="pct"/>
                  <w:vMerge/>
                  <w:tcBorders>
                    <w:right w:val="single" w:sz="4" w:space="0" w:color="auto"/>
                  </w:tcBorders>
                </w:tcPr>
                <w:p w:rsidR="009749DF" w:rsidRPr="00395897" w:rsidRDefault="009749DF" w:rsidP="00F148CF">
                  <w:pPr>
                    <w:ind w:left="240" w:hangingChars="100" w:hanging="240"/>
                    <w:rPr>
                      <w:rFonts w:ascii="Times New Roman"/>
                      <w:color w:val="000000" w:themeColor="text1"/>
                    </w:rPr>
                  </w:pPr>
                </w:p>
              </w:tc>
              <w:tc>
                <w:tcPr>
                  <w:tcW w:w="2626" w:type="pct"/>
                  <w:tcBorders>
                    <w:top w:val="nil"/>
                    <w:left w:val="single" w:sz="4" w:space="0" w:color="auto"/>
                    <w:bottom w:val="nil"/>
                    <w:right w:val="single" w:sz="4" w:space="0" w:color="auto"/>
                  </w:tcBorders>
                </w:tcPr>
                <w:p w:rsidR="009749DF" w:rsidRPr="00395897" w:rsidRDefault="009749DF" w:rsidP="00F148CF">
                  <w:pPr>
                    <w:ind w:leftChars="50" w:left="600" w:hangingChars="200" w:hanging="480"/>
                    <w:rPr>
                      <w:rFonts w:ascii="Times New Roman"/>
                      <w:color w:val="000000" w:themeColor="text1"/>
                    </w:rPr>
                  </w:pPr>
                  <w:r w:rsidRPr="00395897">
                    <w:rPr>
                      <w:rFonts w:ascii="Times New Roman" w:hint="eastAsia"/>
                      <w:color w:val="000000" w:themeColor="text1"/>
                    </w:rPr>
                    <w:t>（</w:t>
                  </w:r>
                  <w:r w:rsidRPr="00395897">
                    <w:rPr>
                      <w:rFonts w:ascii="Times New Roman" w:hint="eastAsia"/>
                      <w:color w:val="000000" w:themeColor="text1"/>
                    </w:rPr>
                    <w:t>4</w:t>
                  </w:r>
                  <w:r w:rsidRPr="00395897">
                    <w:rPr>
                      <w:rFonts w:ascii="Times New Roman" w:hint="eastAsia"/>
                      <w:color w:val="000000" w:themeColor="text1"/>
                    </w:rPr>
                    <w:t>）加速淘汰老舊二行程機車及柴油大貨車</w:t>
                  </w:r>
                </w:p>
              </w:tc>
              <w:tc>
                <w:tcPr>
                  <w:tcW w:w="1060" w:type="pct"/>
                  <w:tcBorders>
                    <w:top w:val="nil"/>
                    <w:left w:val="single" w:sz="4" w:space="0" w:color="auto"/>
                    <w:bottom w:val="nil"/>
                    <w:right w:val="single" w:sz="4" w:space="0" w:color="auto"/>
                  </w:tcBorders>
                </w:tcPr>
                <w:p w:rsidR="009749DF" w:rsidRPr="00395897" w:rsidRDefault="009749DF" w:rsidP="00F148CF">
                  <w:pPr>
                    <w:rPr>
                      <w:rFonts w:ascii="Times New Roman"/>
                      <w:color w:val="000000" w:themeColor="text1"/>
                    </w:rPr>
                  </w:pPr>
                  <w:r w:rsidRPr="00395897">
                    <w:rPr>
                      <w:rFonts w:ascii="Times New Roman" w:hint="eastAsia"/>
                      <w:color w:val="000000" w:themeColor="text1"/>
                    </w:rPr>
                    <w:t>地方主管機關</w:t>
                  </w:r>
                </w:p>
              </w:tc>
              <w:tc>
                <w:tcPr>
                  <w:tcW w:w="972" w:type="pct"/>
                  <w:tcBorders>
                    <w:top w:val="nil"/>
                    <w:left w:val="single" w:sz="4" w:space="0" w:color="auto"/>
                    <w:bottom w:val="nil"/>
                    <w:right w:val="single" w:sz="4" w:space="0" w:color="auto"/>
                  </w:tcBorders>
                </w:tcPr>
                <w:p w:rsidR="009749DF" w:rsidRPr="00395897" w:rsidRDefault="009749DF" w:rsidP="00F148CF">
                  <w:pPr>
                    <w:rPr>
                      <w:rFonts w:ascii="Times New Roman"/>
                      <w:color w:val="000000" w:themeColor="text1"/>
                    </w:rPr>
                  </w:pPr>
                  <w:r w:rsidRPr="00395897">
                    <w:rPr>
                      <w:rFonts w:ascii="Times New Roman" w:hint="eastAsia"/>
                      <w:color w:val="000000" w:themeColor="text1"/>
                    </w:rPr>
                    <w:t>本署</w:t>
                  </w:r>
                </w:p>
              </w:tc>
            </w:tr>
            <w:tr w:rsidR="009749DF" w:rsidRPr="00395897" w:rsidTr="00F148CF">
              <w:tc>
                <w:tcPr>
                  <w:tcW w:w="341" w:type="pct"/>
                  <w:vMerge/>
                  <w:tcBorders>
                    <w:right w:val="single" w:sz="4" w:space="0" w:color="auto"/>
                  </w:tcBorders>
                </w:tcPr>
                <w:p w:rsidR="009749DF" w:rsidRPr="00395897" w:rsidRDefault="009749DF" w:rsidP="00F148CF">
                  <w:pPr>
                    <w:ind w:left="240" w:hangingChars="100" w:hanging="240"/>
                    <w:rPr>
                      <w:rFonts w:ascii="Times New Roman"/>
                      <w:color w:val="000000" w:themeColor="text1"/>
                    </w:rPr>
                  </w:pPr>
                </w:p>
              </w:tc>
              <w:tc>
                <w:tcPr>
                  <w:tcW w:w="2626" w:type="pct"/>
                  <w:tcBorders>
                    <w:top w:val="nil"/>
                    <w:left w:val="single" w:sz="4" w:space="0" w:color="auto"/>
                    <w:bottom w:val="nil"/>
                    <w:right w:val="single" w:sz="4" w:space="0" w:color="auto"/>
                  </w:tcBorders>
                </w:tcPr>
                <w:p w:rsidR="009749DF" w:rsidRPr="00395897" w:rsidRDefault="009749DF" w:rsidP="00F148CF">
                  <w:pPr>
                    <w:ind w:leftChars="50" w:left="600" w:hangingChars="200" w:hanging="480"/>
                    <w:rPr>
                      <w:rFonts w:ascii="Times New Roman"/>
                      <w:color w:val="000000" w:themeColor="text1"/>
                    </w:rPr>
                  </w:pPr>
                  <w:r w:rsidRPr="00395897">
                    <w:rPr>
                      <w:rFonts w:ascii="Times New Roman" w:hint="eastAsia"/>
                      <w:color w:val="000000" w:themeColor="text1"/>
                    </w:rPr>
                    <w:t>（</w:t>
                  </w:r>
                  <w:r w:rsidRPr="00395897">
                    <w:rPr>
                      <w:rFonts w:ascii="Times New Roman" w:hint="eastAsia"/>
                      <w:color w:val="000000" w:themeColor="text1"/>
                    </w:rPr>
                    <w:t>5</w:t>
                  </w:r>
                  <w:r w:rsidRPr="00395897">
                    <w:rPr>
                      <w:rFonts w:ascii="Times New Roman" w:hint="eastAsia"/>
                      <w:color w:val="000000" w:themeColor="text1"/>
                    </w:rPr>
                    <w:t>）推動柴油車自主管理制度</w:t>
                  </w:r>
                </w:p>
              </w:tc>
              <w:tc>
                <w:tcPr>
                  <w:tcW w:w="1060" w:type="pct"/>
                  <w:tcBorders>
                    <w:top w:val="nil"/>
                    <w:left w:val="single" w:sz="4" w:space="0" w:color="auto"/>
                    <w:bottom w:val="nil"/>
                    <w:right w:val="single" w:sz="4" w:space="0" w:color="auto"/>
                  </w:tcBorders>
                </w:tcPr>
                <w:p w:rsidR="009749DF" w:rsidRPr="00395897" w:rsidRDefault="009749DF" w:rsidP="00F148CF">
                  <w:pPr>
                    <w:rPr>
                      <w:rFonts w:ascii="Times New Roman"/>
                      <w:color w:val="000000" w:themeColor="text1"/>
                    </w:rPr>
                  </w:pPr>
                  <w:r w:rsidRPr="00395897">
                    <w:rPr>
                      <w:rFonts w:ascii="Times New Roman" w:hint="eastAsia"/>
                      <w:color w:val="000000" w:themeColor="text1"/>
                    </w:rPr>
                    <w:t>地方主管機關</w:t>
                  </w:r>
                </w:p>
              </w:tc>
              <w:tc>
                <w:tcPr>
                  <w:tcW w:w="972" w:type="pct"/>
                  <w:tcBorders>
                    <w:top w:val="nil"/>
                    <w:left w:val="single" w:sz="4" w:space="0" w:color="auto"/>
                    <w:bottom w:val="nil"/>
                    <w:right w:val="single" w:sz="4" w:space="0" w:color="auto"/>
                  </w:tcBorders>
                </w:tcPr>
                <w:p w:rsidR="009749DF" w:rsidRPr="00395897" w:rsidRDefault="009749DF" w:rsidP="00F148CF">
                  <w:pPr>
                    <w:rPr>
                      <w:rFonts w:ascii="Times New Roman"/>
                      <w:color w:val="000000" w:themeColor="text1"/>
                    </w:rPr>
                  </w:pPr>
                  <w:r w:rsidRPr="00395897">
                    <w:rPr>
                      <w:rFonts w:ascii="Times New Roman" w:hint="eastAsia"/>
                      <w:color w:val="000000" w:themeColor="text1"/>
                    </w:rPr>
                    <w:t>本署</w:t>
                  </w:r>
                </w:p>
              </w:tc>
            </w:tr>
            <w:tr w:rsidR="009749DF" w:rsidRPr="00395897" w:rsidTr="00F148CF">
              <w:tc>
                <w:tcPr>
                  <w:tcW w:w="341" w:type="pct"/>
                  <w:vMerge/>
                  <w:tcBorders>
                    <w:right w:val="single" w:sz="4" w:space="0" w:color="auto"/>
                  </w:tcBorders>
                </w:tcPr>
                <w:p w:rsidR="009749DF" w:rsidRPr="00395897" w:rsidRDefault="009749DF" w:rsidP="00F148CF">
                  <w:pPr>
                    <w:ind w:left="240" w:hangingChars="100" w:hanging="240"/>
                    <w:rPr>
                      <w:rFonts w:ascii="Times New Roman"/>
                      <w:color w:val="000000" w:themeColor="text1"/>
                    </w:rPr>
                  </w:pPr>
                </w:p>
              </w:tc>
              <w:tc>
                <w:tcPr>
                  <w:tcW w:w="2626" w:type="pct"/>
                  <w:tcBorders>
                    <w:top w:val="nil"/>
                    <w:left w:val="single" w:sz="4" w:space="0" w:color="auto"/>
                    <w:bottom w:val="nil"/>
                    <w:right w:val="single" w:sz="4" w:space="0" w:color="auto"/>
                  </w:tcBorders>
                </w:tcPr>
                <w:p w:rsidR="009749DF" w:rsidRPr="00395897" w:rsidRDefault="009749DF" w:rsidP="00F148CF">
                  <w:pPr>
                    <w:ind w:leftChars="50" w:left="600" w:hangingChars="200" w:hanging="480"/>
                    <w:rPr>
                      <w:rFonts w:ascii="Times New Roman"/>
                      <w:color w:val="000000" w:themeColor="text1"/>
                    </w:rPr>
                  </w:pPr>
                  <w:r w:rsidRPr="00395897">
                    <w:rPr>
                      <w:rFonts w:ascii="Times New Roman" w:hint="eastAsia"/>
                      <w:color w:val="000000" w:themeColor="text1"/>
                    </w:rPr>
                    <w:t>（</w:t>
                  </w:r>
                  <w:r w:rsidRPr="00395897">
                    <w:rPr>
                      <w:rFonts w:ascii="Times New Roman" w:hint="eastAsia"/>
                      <w:color w:val="000000" w:themeColor="text1"/>
                    </w:rPr>
                    <w:t>6</w:t>
                  </w:r>
                  <w:r w:rsidRPr="00395897">
                    <w:rPr>
                      <w:rFonts w:ascii="Times New Roman" w:hint="eastAsia"/>
                      <w:color w:val="000000" w:themeColor="text1"/>
                    </w:rPr>
                    <w:t>）劃定空氣品質清淨區，限制車輛使用</w:t>
                  </w:r>
                </w:p>
              </w:tc>
              <w:tc>
                <w:tcPr>
                  <w:tcW w:w="1060" w:type="pct"/>
                  <w:tcBorders>
                    <w:top w:val="nil"/>
                    <w:left w:val="single" w:sz="4" w:space="0" w:color="auto"/>
                    <w:bottom w:val="nil"/>
                    <w:right w:val="single" w:sz="4" w:space="0" w:color="auto"/>
                  </w:tcBorders>
                </w:tcPr>
                <w:p w:rsidR="009749DF" w:rsidRPr="00395897" w:rsidRDefault="009749DF" w:rsidP="00F148CF">
                  <w:pPr>
                    <w:rPr>
                      <w:rFonts w:ascii="Times New Roman"/>
                      <w:color w:val="000000" w:themeColor="text1"/>
                    </w:rPr>
                  </w:pPr>
                  <w:r w:rsidRPr="00395897">
                    <w:rPr>
                      <w:rFonts w:ascii="Times New Roman" w:hint="eastAsia"/>
                      <w:color w:val="000000" w:themeColor="text1"/>
                    </w:rPr>
                    <w:t>地方主管機關</w:t>
                  </w:r>
                </w:p>
              </w:tc>
              <w:tc>
                <w:tcPr>
                  <w:tcW w:w="972" w:type="pct"/>
                  <w:tcBorders>
                    <w:top w:val="nil"/>
                    <w:left w:val="single" w:sz="4" w:space="0" w:color="auto"/>
                    <w:bottom w:val="nil"/>
                    <w:right w:val="single" w:sz="4" w:space="0" w:color="auto"/>
                  </w:tcBorders>
                </w:tcPr>
                <w:p w:rsidR="009749DF" w:rsidRPr="00395897" w:rsidRDefault="009749DF" w:rsidP="00F148CF">
                  <w:pPr>
                    <w:rPr>
                      <w:rFonts w:ascii="Times New Roman"/>
                      <w:color w:val="000000" w:themeColor="text1"/>
                    </w:rPr>
                  </w:pPr>
                </w:p>
              </w:tc>
            </w:tr>
            <w:tr w:rsidR="009749DF" w:rsidRPr="00395897" w:rsidTr="00F148CF">
              <w:tc>
                <w:tcPr>
                  <w:tcW w:w="341" w:type="pct"/>
                  <w:vMerge/>
                  <w:tcBorders>
                    <w:right w:val="single" w:sz="4" w:space="0" w:color="auto"/>
                  </w:tcBorders>
                </w:tcPr>
                <w:p w:rsidR="009749DF" w:rsidRPr="00395897" w:rsidRDefault="009749DF" w:rsidP="00F148CF">
                  <w:pPr>
                    <w:ind w:left="240" w:hangingChars="100" w:hanging="240"/>
                    <w:rPr>
                      <w:rFonts w:ascii="Times New Roman"/>
                      <w:color w:val="000000" w:themeColor="text1"/>
                    </w:rPr>
                  </w:pPr>
                </w:p>
              </w:tc>
              <w:tc>
                <w:tcPr>
                  <w:tcW w:w="2626" w:type="pct"/>
                  <w:tcBorders>
                    <w:top w:val="nil"/>
                    <w:left w:val="single" w:sz="4" w:space="0" w:color="auto"/>
                    <w:bottom w:val="nil"/>
                    <w:right w:val="single" w:sz="4" w:space="0" w:color="auto"/>
                  </w:tcBorders>
                </w:tcPr>
                <w:p w:rsidR="009749DF" w:rsidRPr="00395897" w:rsidRDefault="009749DF" w:rsidP="00F148CF">
                  <w:pPr>
                    <w:ind w:left="240" w:hangingChars="100" w:hanging="240"/>
                    <w:rPr>
                      <w:rFonts w:ascii="Times New Roman"/>
                      <w:color w:val="000000" w:themeColor="text1"/>
                    </w:rPr>
                  </w:pPr>
                  <w:r w:rsidRPr="00395897">
                    <w:rPr>
                      <w:rFonts w:ascii="Times New Roman" w:hint="eastAsia"/>
                      <w:color w:val="000000" w:themeColor="text1"/>
                    </w:rPr>
                    <w:t>2.</w:t>
                  </w:r>
                  <w:r w:rsidRPr="00395897">
                    <w:rPr>
                      <w:rFonts w:ascii="Times New Roman" w:hint="eastAsia"/>
                      <w:color w:val="000000" w:themeColor="text1"/>
                    </w:rPr>
                    <w:t>車用油品管制</w:t>
                  </w:r>
                </w:p>
              </w:tc>
              <w:tc>
                <w:tcPr>
                  <w:tcW w:w="1060" w:type="pct"/>
                  <w:tcBorders>
                    <w:top w:val="nil"/>
                    <w:left w:val="single" w:sz="4" w:space="0" w:color="auto"/>
                    <w:bottom w:val="nil"/>
                    <w:right w:val="single" w:sz="4" w:space="0" w:color="auto"/>
                  </w:tcBorders>
                </w:tcPr>
                <w:p w:rsidR="009749DF" w:rsidRPr="00395897" w:rsidRDefault="009749DF" w:rsidP="00F148CF">
                  <w:pPr>
                    <w:rPr>
                      <w:rFonts w:ascii="Times New Roman"/>
                      <w:color w:val="000000" w:themeColor="text1"/>
                    </w:rPr>
                  </w:pPr>
                </w:p>
              </w:tc>
              <w:tc>
                <w:tcPr>
                  <w:tcW w:w="972" w:type="pct"/>
                  <w:tcBorders>
                    <w:top w:val="nil"/>
                    <w:left w:val="single" w:sz="4" w:space="0" w:color="auto"/>
                    <w:bottom w:val="nil"/>
                    <w:right w:val="single" w:sz="4" w:space="0" w:color="auto"/>
                  </w:tcBorders>
                </w:tcPr>
                <w:p w:rsidR="009749DF" w:rsidRPr="00395897" w:rsidRDefault="009749DF" w:rsidP="00F148CF">
                  <w:pPr>
                    <w:rPr>
                      <w:rFonts w:ascii="Times New Roman"/>
                      <w:color w:val="000000" w:themeColor="text1"/>
                    </w:rPr>
                  </w:pPr>
                </w:p>
              </w:tc>
            </w:tr>
            <w:tr w:rsidR="009749DF" w:rsidRPr="00395897" w:rsidTr="00F148CF">
              <w:tc>
                <w:tcPr>
                  <w:tcW w:w="341" w:type="pct"/>
                  <w:vMerge/>
                  <w:tcBorders>
                    <w:right w:val="single" w:sz="4" w:space="0" w:color="auto"/>
                  </w:tcBorders>
                </w:tcPr>
                <w:p w:rsidR="009749DF" w:rsidRPr="00395897" w:rsidRDefault="009749DF" w:rsidP="00F148CF">
                  <w:pPr>
                    <w:ind w:left="240" w:hangingChars="100" w:hanging="240"/>
                    <w:rPr>
                      <w:rFonts w:ascii="Times New Roman"/>
                      <w:color w:val="000000" w:themeColor="text1"/>
                    </w:rPr>
                  </w:pPr>
                </w:p>
              </w:tc>
              <w:tc>
                <w:tcPr>
                  <w:tcW w:w="2626" w:type="pct"/>
                  <w:tcBorders>
                    <w:top w:val="nil"/>
                    <w:left w:val="single" w:sz="4" w:space="0" w:color="auto"/>
                    <w:bottom w:val="nil"/>
                    <w:right w:val="single" w:sz="4" w:space="0" w:color="auto"/>
                  </w:tcBorders>
                </w:tcPr>
                <w:p w:rsidR="009749DF" w:rsidRPr="00395897" w:rsidRDefault="009749DF" w:rsidP="00F148CF">
                  <w:pPr>
                    <w:ind w:leftChars="50" w:left="600" w:hangingChars="200" w:hanging="480"/>
                    <w:rPr>
                      <w:rFonts w:ascii="Times New Roman"/>
                      <w:color w:val="000000" w:themeColor="text1"/>
                    </w:rPr>
                  </w:pPr>
                  <w:r w:rsidRPr="00395897">
                    <w:rPr>
                      <w:rFonts w:ascii="Times New Roman" w:hint="eastAsia"/>
                      <w:color w:val="000000" w:themeColor="text1"/>
                    </w:rPr>
                    <w:t>（</w:t>
                  </w:r>
                  <w:r w:rsidRPr="00395897">
                    <w:rPr>
                      <w:rFonts w:ascii="Times New Roman" w:hint="eastAsia"/>
                      <w:color w:val="000000" w:themeColor="text1"/>
                    </w:rPr>
                    <w:t>1</w:t>
                  </w:r>
                  <w:r w:rsidRPr="00395897">
                    <w:rPr>
                      <w:rFonts w:ascii="Times New Roman" w:hint="eastAsia"/>
                      <w:color w:val="000000" w:themeColor="text1"/>
                    </w:rPr>
                    <w:t>）落實車用油品管制及抽驗，確保油品品質</w:t>
                  </w:r>
                </w:p>
              </w:tc>
              <w:tc>
                <w:tcPr>
                  <w:tcW w:w="1060" w:type="pct"/>
                  <w:tcBorders>
                    <w:top w:val="nil"/>
                    <w:left w:val="single" w:sz="4" w:space="0" w:color="auto"/>
                    <w:bottom w:val="nil"/>
                    <w:right w:val="single" w:sz="4" w:space="0" w:color="auto"/>
                  </w:tcBorders>
                </w:tcPr>
                <w:p w:rsidR="009749DF" w:rsidRPr="00395897" w:rsidRDefault="009749DF" w:rsidP="00F148CF">
                  <w:pPr>
                    <w:rPr>
                      <w:rFonts w:ascii="Times New Roman"/>
                      <w:color w:val="000000" w:themeColor="text1"/>
                    </w:rPr>
                  </w:pPr>
                  <w:r w:rsidRPr="00395897">
                    <w:rPr>
                      <w:rFonts w:ascii="Times New Roman" w:hint="eastAsia"/>
                      <w:color w:val="000000" w:themeColor="text1"/>
                    </w:rPr>
                    <w:t>本署</w:t>
                  </w:r>
                </w:p>
              </w:tc>
              <w:tc>
                <w:tcPr>
                  <w:tcW w:w="972" w:type="pct"/>
                  <w:tcBorders>
                    <w:top w:val="nil"/>
                    <w:left w:val="single" w:sz="4" w:space="0" w:color="auto"/>
                    <w:bottom w:val="nil"/>
                    <w:right w:val="single" w:sz="4" w:space="0" w:color="auto"/>
                  </w:tcBorders>
                </w:tcPr>
                <w:p w:rsidR="009749DF" w:rsidRPr="00395897" w:rsidRDefault="009749DF" w:rsidP="00F148CF">
                  <w:pPr>
                    <w:rPr>
                      <w:rFonts w:ascii="Times New Roman"/>
                      <w:color w:val="000000" w:themeColor="text1"/>
                    </w:rPr>
                  </w:pPr>
                  <w:r w:rsidRPr="00395897">
                    <w:rPr>
                      <w:rFonts w:ascii="Times New Roman" w:hint="eastAsia"/>
                      <w:color w:val="000000" w:themeColor="text1"/>
                    </w:rPr>
                    <w:t>目的事業主管機關（經濟部）</w:t>
                  </w:r>
                </w:p>
              </w:tc>
            </w:tr>
            <w:tr w:rsidR="009749DF" w:rsidRPr="00395897" w:rsidTr="00F148CF">
              <w:tc>
                <w:tcPr>
                  <w:tcW w:w="341" w:type="pct"/>
                  <w:vMerge/>
                  <w:tcBorders>
                    <w:right w:val="single" w:sz="4" w:space="0" w:color="auto"/>
                  </w:tcBorders>
                </w:tcPr>
                <w:p w:rsidR="009749DF" w:rsidRPr="00395897" w:rsidRDefault="009749DF" w:rsidP="00F148CF">
                  <w:pPr>
                    <w:ind w:left="240" w:hangingChars="100" w:hanging="240"/>
                    <w:rPr>
                      <w:rFonts w:ascii="Times New Roman"/>
                      <w:color w:val="000000" w:themeColor="text1"/>
                    </w:rPr>
                  </w:pPr>
                </w:p>
              </w:tc>
              <w:tc>
                <w:tcPr>
                  <w:tcW w:w="2626" w:type="pct"/>
                  <w:tcBorders>
                    <w:top w:val="nil"/>
                    <w:left w:val="single" w:sz="4" w:space="0" w:color="auto"/>
                    <w:bottom w:val="nil"/>
                    <w:right w:val="single" w:sz="4" w:space="0" w:color="auto"/>
                  </w:tcBorders>
                </w:tcPr>
                <w:p w:rsidR="009749DF" w:rsidRPr="00395897" w:rsidRDefault="009749DF" w:rsidP="00F148CF">
                  <w:pPr>
                    <w:ind w:leftChars="50" w:left="600" w:hangingChars="200" w:hanging="480"/>
                    <w:rPr>
                      <w:rFonts w:ascii="Times New Roman"/>
                      <w:color w:val="000000" w:themeColor="text1"/>
                    </w:rPr>
                  </w:pPr>
                  <w:r w:rsidRPr="00395897">
                    <w:rPr>
                      <w:rFonts w:ascii="Times New Roman" w:hint="eastAsia"/>
                      <w:color w:val="000000" w:themeColor="text1"/>
                    </w:rPr>
                    <w:t>（</w:t>
                  </w:r>
                  <w:r w:rsidRPr="00395897">
                    <w:rPr>
                      <w:rFonts w:ascii="Times New Roman" w:hint="eastAsia"/>
                      <w:color w:val="000000" w:themeColor="text1"/>
                    </w:rPr>
                    <w:t>2</w:t>
                  </w:r>
                  <w:r w:rsidRPr="00395897">
                    <w:rPr>
                      <w:rFonts w:ascii="Times New Roman" w:hint="eastAsia"/>
                      <w:color w:val="000000" w:themeColor="text1"/>
                    </w:rPr>
                    <w:t>）取締柴油車使用非法油品</w:t>
                  </w:r>
                </w:p>
              </w:tc>
              <w:tc>
                <w:tcPr>
                  <w:tcW w:w="1060" w:type="pct"/>
                  <w:tcBorders>
                    <w:top w:val="nil"/>
                    <w:left w:val="single" w:sz="4" w:space="0" w:color="auto"/>
                    <w:bottom w:val="nil"/>
                    <w:right w:val="single" w:sz="4" w:space="0" w:color="auto"/>
                  </w:tcBorders>
                </w:tcPr>
                <w:p w:rsidR="009749DF" w:rsidRPr="00395897" w:rsidRDefault="009749DF" w:rsidP="00F148CF">
                  <w:pPr>
                    <w:rPr>
                      <w:rFonts w:ascii="Times New Roman"/>
                      <w:color w:val="000000" w:themeColor="text1"/>
                    </w:rPr>
                  </w:pPr>
                  <w:r w:rsidRPr="00395897">
                    <w:rPr>
                      <w:rFonts w:ascii="Times New Roman" w:hint="eastAsia"/>
                      <w:color w:val="000000" w:themeColor="text1"/>
                    </w:rPr>
                    <w:t>地方主管機關</w:t>
                  </w:r>
                </w:p>
              </w:tc>
              <w:tc>
                <w:tcPr>
                  <w:tcW w:w="972" w:type="pct"/>
                  <w:tcBorders>
                    <w:top w:val="nil"/>
                    <w:left w:val="single" w:sz="4" w:space="0" w:color="auto"/>
                    <w:bottom w:val="nil"/>
                    <w:right w:val="single" w:sz="4" w:space="0" w:color="auto"/>
                  </w:tcBorders>
                </w:tcPr>
                <w:p w:rsidR="009749DF" w:rsidRPr="00395897" w:rsidRDefault="009749DF" w:rsidP="00F148CF">
                  <w:pPr>
                    <w:rPr>
                      <w:rFonts w:ascii="Times New Roman"/>
                      <w:color w:val="000000" w:themeColor="text1"/>
                    </w:rPr>
                  </w:pPr>
                  <w:r w:rsidRPr="00395897">
                    <w:rPr>
                      <w:rFonts w:ascii="Times New Roman" w:hint="eastAsia"/>
                      <w:color w:val="000000" w:themeColor="text1"/>
                    </w:rPr>
                    <w:t>本署</w:t>
                  </w:r>
                </w:p>
              </w:tc>
            </w:tr>
            <w:tr w:rsidR="009749DF" w:rsidRPr="00395897" w:rsidTr="00F148CF">
              <w:tc>
                <w:tcPr>
                  <w:tcW w:w="341" w:type="pct"/>
                  <w:vMerge/>
                  <w:tcBorders>
                    <w:right w:val="single" w:sz="4" w:space="0" w:color="auto"/>
                  </w:tcBorders>
                </w:tcPr>
                <w:p w:rsidR="009749DF" w:rsidRPr="00395897" w:rsidRDefault="009749DF" w:rsidP="00F148CF">
                  <w:pPr>
                    <w:ind w:left="240" w:hangingChars="100" w:hanging="240"/>
                    <w:rPr>
                      <w:rFonts w:ascii="Times New Roman"/>
                      <w:color w:val="000000" w:themeColor="text1"/>
                    </w:rPr>
                  </w:pPr>
                </w:p>
              </w:tc>
              <w:tc>
                <w:tcPr>
                  <w:tcW w:w="2626" w:type="pct"/>
                  <w:tcBorders>
                    <w:top w:val="nil"/>
                    <w:left w:val="single" w:sz="4" w:space="0" w:color="auto"/>
                    <w:bottom w:val="nil"/>
                    <w:right w:val="single" w:sz="4" w:space="0" w:color="auto"/>
                  </w:tcBorders>
                </w:tcPr>
                <w:p w:rsidR="009749DF" w:rsidRPr="00395897" w:rsidRDefault="009749DF" w:rsidP="00F148CF">
                  <w:pPr>
                    <w:ind w:leftChars="50" w:left="600" w:hangingChars="200" w:hanging="480"/>
                    <w:rPr>
                      <w:rFonts w:ascii="Times New Roman"/>
                      <w:color w:val="000000" w:themeColor="text1"/>
                    </w:rPr>
                  </w:pPr>
                  <w:r w:rsidRPr="00395897">
                    <w:rPr>
                      <w:rFonts w:ascii="Times New Roman" w:hint="eastAsia"/>
                      <w:color w:val="000000" w:themeColor="text1"/>
                    </w:rPr>
                    <w:t>（</w:t>
                  </w:r>
                  <w:r w:rsidRPr="00395897">
                    <w:rPr>
                      <w:rFonts w:ascii="Times New Roman" w:hint="eastAsia"/>
                      <w:color w:val="000000" w:themeColor="text1"/>
                    </w:rPr>
                    <w:t>3</w:t>
                  </w:r>
                  <w:r w:rsidRPr="00395897">
                    <w:rPr>
                      <w:rFonts w:ascii="Times New Roman" w:hint="eastAsia"/>
                      <w:color w:val="000000" w:themeColor="text1"/>
                    </w:rPr>
                    <w:t>）推動使用清潔燃料</w:t>
                  </w:r>
                </w:p>
              </w:tc>
              <w:tc>
                <w:tcPr>
                  <w:tcW w:w="1060" w:type="pct"/>
                  <w:tcBorders>
                    <w:top w:val="nil"/>
                    <w:left w:val="single" w:sz="4" w:space="0" w:color="auto"/>
                    <w:bottom w:val="nil"/>
                    <w:right w:val="single" w:sz="4" w:space="0" w:color="auto"/>
                  </w:tcBorders>
                </w:tcPr>
                <w:p w:rsidR="009749DF" w:rsidRPr="00395897" w:rsidRDefault="009749DF" w:rsidP="00F148CF">
                  <w:pPr>
                    <w:rPr>
                      <w:rFonts w:ascii="Times New Roman"/>
                      <w:color w:val="000000" w:themeColor="text1"/>
                    </w:rPr>
                  </w:pPr>
                  <w:r w:rsidRPr="00395897">
                    <w:rPr>
                      <w:rFonts w:ascii="Times New Roman" w:hint="eastAsia"/>
                      <w:color w:val="000000" w:themeColor="text1"/>
                    </w:rPr>
                    <w:t>本署、目的事業主管機關（經濟部、交通部）</w:t>
                  </w:r>
                </w:p>
              </w:tc>
              <w:tc>
                <w:tcPr>
                  <w:tcW w:w="972" w:type="pct"/>
                  <w:tcBorders>
                    <w:top w:val="nil"/>
                    <w:left w:val="single" w:sz="4" w:space="0" w:color="auto"/>
                    <w:bottom w:val="nil"/>
                    <w:right w:val="single" w:sz="4" w:space="0" w:color="auto"/>
                  </w:tcBorders>
                </w:tcPr>
                <w:p w:rsidR="009749DF" w:rsidRPr="00395897" w:rsidRDefault="009749DF" w:rsidP="00F148CF">
                  <w:pPr>
                    <w:rPr>
                      <w:rFonts w:ascii="Times New Roman"/>
                      <w:color w:val="000000" w:themeColor="text1"/>
                    </w:rPr>
                  </w:pPr>
                  <w:r w:rsidRPr="00395897">
                    <w:rPr>
                      <w:rFonts w:ascii="Times New Roman" w:hint="eastAsia"/>
                      <w:color w:val="000000" w:themeColor="text1"/>
                    </w:rPr>
                    <w:t>地方主管機關</w:t>
                  </w:r>
                </w:p>
              </w:tc>
            </w:tr>
            <w:tr w:rsidR="009749DF" w:rsidRPr="00395897" w:rsidTr="00F148CF">
              <w:tc>
                <w:tcPr>
                  <w:tcW w:w="341" w:type="pct"/>
                  <w:vMerge/>
                  <w:tcBorders>
                    <w:right w:val="single" w:sz="4" w:space="0" w:color="auto"/>
                  </w:tcBorders>
                </w:tcPr>
                <w:p w:rsidR="009749DF" w:rsidRPr="00395897" w:rsidRDefault="009749DF" w:rsidP="00F148CF">
                  <w:pPr>
                    <w:ind w:left="240" w:hangingChars="100" w:hanging="240"/>
                    <w:rPr>
                      <w:rFonts w:ascii="Times New Roman"/>
                      <w:color w:val="000000" w:themeColor="text1"/>
                    </w:rPr>
                  </w:pPr>
                </w:p>
              </w:tc>
              <w:tc>
                <w:tcPr>
                  <w:tcW w:w="2626" w:type="pct"/>
                  <w:tcBorders>
                    <w:top w:val="nil"/>
                    <w:left w:val="single" w:sz="4" w:space="0" w:color="auto"/>
                    <w:bottom w:val="nil"/>
                    <w:right w:val="single" w:sz="4" w:space="0" w:color="auto"/>
                  </w:tcBorders>
                </w:tcPr>
                <w:p w:rsidR="009749DF" w:rsidRPr="00395897" w:rsidRDefault="009749DF" w:rsidP="00F148CF">
                  <w:pPr>
                    <w:ind w:left="240" w:hangingChars="100" w:hanging="240"/>
                    <w:rPr>
                      <w:rFonts w:ascii="Times New Roman"/>
                      <w:color w:val="000000" w:themeColor="text1"/>
                    </w:rPr>
                  </w:pPr>
                  <w:r w:rsidRPr="00395897">
                    <w:rPr>
                      <w:rFonts w:ascii="Times New Roman" w:hint="eastAsia"/>
                      <w:color w:val="000000" w:themeColor="text1"/>
                    </w:rPr>
                    <w:t>3.</w:t>
                  </w:r>
                  <w:r w:rsidRPr="00395897">
                    <w:rPr>
                      <w:rFonts w:ascii="Times New Roman" w:hint="eastAsia"/>
                      <w:color w:val="000000" w:themeColor="text1"/>
                    </w:rPr>
                    <w:t>低污染車輛推廣</w:t>
                  </w:r>
                </w:p>
              </w:tc>
              <w:tc>
                <w:tcPr>
                  <w:tcW w:w="1060" w:type="pct"/>
                  <w:tcBorders>
                    <w:top w:val="nil"/>
                    <w:left w:val="single" w:sz="4" w:space="0" w:color="auto"/>
                    <w:bottom w:val="nil"/>
                    <w:right w:val="single" w:sz="4" w:space="0" w:color="auto"/>
                  </w:tcBorders>
                </w:tcPr>
                <w:p w:rsidR="009749DF" w:rsidRPr="00395897" w:rsidRDefault="009749DF" w:rsidP="00F148CF">
                  <w:pPr>
                    <w:rPr>
                      <w:rFonts w:ascii="Times New Roman"/>
                      <w:color w:val="000000" w:themeColor="text1"/>
                    </w:rPr>
                  </w:pPr>
                </w:p>
              </w:tc>
              <w:tc>
                <w:tcPr>
                  <w:tcW w:w="972" w:type="pct"/>
                  <w:tcBorders>
                    <w:top w:val="nil"/>
                    <w:left w:val="single" w:sz="4" w:space="0" w:color="auto"/>
                    <w:bottom w:val="nil"/>
                    <w:right w:val="single" w:sz="4" w:space="0" w:color="auto"/>
                  </w:tcBorders>
                </w:tcPr>
                <w:p w:rsidR="009749DF" w:rsidRPr="00395897" w:rsidRDefault="009749DF" w:rsidP="00F148CF">
                  <w:pPr>
                    <w:rPr>
                      <w:rFonts w:ascii="Times New Roman"/>
                      <w:color w:val="000000" w:themeColor="text1"/>
                    </w:rPr>
                  </w:pPr>
                </w:p>
              </w:tc>
            </w:tr>
            <w:tr w:rsidR="009749DF" w:rsidRPr="00395897" w:rsidTr="00F148CF">
              <w:tc>
                <w:tcPr>
                  <w:tcW w:w="341" w:type="pct"/>
                  <w:vMerge/>
                  <w:tcBorders>
                    <w:right w:val="single" w:sz="4" w:space="0" w:color="auto"/>
                  </w:tcBorders>
                </w:tcPr>
                <w:p w:rsidR="009749DF" w:rsidRPr="00395897" w:rsidRDefault="009749DF" w:rsidP="00F148CF">
                  <w:pPr>
                    <w:ind w:left="240" w:hangingChars="100" w:hanging="240"/>
                    <w:rPr>
                      <w:rFonts w:ascii="Times New Roman"/>
                      <w:color w:val="000000" w:themeColor="text1"/>
                    </w:rPr>
                  </w:pPr>
                </w:p>
              </w:tc>
              <w:tc>
                <w:tcPr>
                  <w:tcW w:w="2626" w:type="pct"/>
                  <w:tcBorders>
                    <w:top w:val="nil"/>
                    <w:left w:val="single" w:sz="4" w:space="0" w:color="auto"/>
                    <w:bottom w:val="nil"/>
                    <w:right w:val="single" w:sz="4" w:space="0" w:color="auto"/>
                  </w:tcBorders>
                </w:tcPr>
                <w:p w:rsidR="009749DF" w:rsidRPr="00395897" w:rsidRDefault="009749DF" w:rsidP="00F148CF">
                  <w:pPr>
                    <w:ind w:leftChars="50" w:left="600" w:hangingChars="200" w:hanging="480"/>
                    <w:rPr>
                      <w:rFonts w:ascii="Times New Roman"/>
                      <w:color w:val="000000" w:themeColor="text1"/>
                    </w:rPr>
                  </w:pPr>
                  <w:r w:rsidRPr="00395897">
                    <w:rPr>
                      <w:rFonts w:ascii="Times New Roman" w:hint="eastAsia"/>
                      <w:color w:val="000000" w:themeColor="text1"/>
                    </w:rPr>
                    <w:t>（</w:t>
                  </w:r>
                  <w:r w:rsidRPr="00395897">
                    <w:rPr>
                      <w:rFonts w:ascii="Times New Roman" w:hint="eastAsia"/>
                      <w:color w:val="000000" w:themeColor="text1"/>
                    </w:rPr>
                    <w:t>1</w:t>
                  </w:r>
                  <w:r w:rsidRPr="00395897">
                    <w:rPr>
                      <w:rFonts w:ascii="Times New Roman" w:hint="eastAsia"/>
                      <w:color w:val="000000" w:themeColor="text1"/>
                    </w:rPr>
                    <w:t>）推廣使用油電混合車及電動車等低污染車輛</w:t>
                  </w:r>
                </w:p>
              </w:tc>
              <w:tc>
                <w:tcPr>
                  <w:tcW w:w="1060" w:type="pct"/>
                  <w:tcBorders>
                    <w:top w:val="nil"/>
                    <w:left w:val="single" w:sz="4" w:space="0" w:color="auto"/>
                    <w:bottom w:val="nil"/>
                    <w:right w:val="single" w:sz="4" w:space="0" w:color="auto"/>
                  </w:tcBorders>
                </w:tcPr>
                <w:p w:rsidR="009749DF" w:rsidRPr="00395897" w:rsidRDefault="009749DF" w:rsidP="00F148CF">
                  <w:pPr>
                    <w:rPr>
                      <w:rFonts w:ascii="Times New Roman"/>
                      <w:color w:val="000000" w:themeColor="text1"/>
                    </w:rPr>
                  </w:pPr>
                  <w:r w:rsidRPr="00395897">
                    <w:rPr>
                      <w:rFonts w:ascii="Times New Roman" w:hint="eastAsia"/>
                      <w:color w:val="000000" w:themeColor="text1"/>
                    </w:rPr>
                    <w:t>目的事業主管機關（交通部、經濟部）、本署</w:t>
                  </w:r>
                </w:p>
              </w:tc>
              <w:tc>
                <w:tcPr>
                  <w:tcW w:w="972" w:type="pct"/>
                  <w:tcBorders>
                    <w:top w:val="nil"/>
                    <w:left w:val="single" w:sz="4" w:space="0" w:color="auto"/>
                    <w:bottom w:val="nil"/>
                    <w:right w:val="single" w:sz="4" w:space="0" w:color="auto"/>
                  </w:tcBorders>
                </w:tcPr>
                <w:p w:rsidR="009749DF" w:rsidRPr="00395897" w:rsidRDefault="009749DF" w:rsidP="00F148CF">
                  <w:pPr>
                    <w:rPr>
                      <w:rFonts w:ascii="Times New Roman"/>
                      <w:color w:val="000000" w:themeColor="text1"/>
                    </w:rPr>
                  </w:pPr>
                  <w:r w:rsidRPr="00395897">
                    <w:rPr>
                      <w:rFonts w:ascii="Times New Roman" w:hint="eastAsia"/>
                      <w:color w:val="000000" w:themeColor="text1"/>
                    </w:rPr>
                    <w:t>財政部、地方主管機關</w:t>
                  </w:r>
                </w:p>
              </w:tc>
            </w:tr>
            <w:tr w:rsidR="009749DF" w:rsidRPr="00395897" w:rsidTr="00F148CF">
              <w:tc>
                <w:tcPr>
                  <w:tcW w:w="341" w:type="pct"/>
                  <w:vMerge/>
                  <w:tcBorders>
                    <w:right w:val="single" w:sz="4" w:space="0" w:color="auto"/>
                  </w:tcBorders>
                </w:tcPr>
                <w:p w:rsidR="009749DF" w:rsidRPr="00395897" w:rsidRDefault="009749DF" w:rsidP="00F148CF">
                  <w:pPr>
                    <w:ind w:left="240" w:hangingChars="100" w:hanging="240"/>
                    <w:rPr>
                      <w:rFonts w:ascii="Times New Roman"/>
                      <w:color w:val="000000" w:themeColor="text1"/>
                    </w:rPr>
                  </w:pPr>
                </w:p>
              </w:tc>
              <w:tc>
                <w:tcPr>
                  <w:tcW w:w="2626" w:type="pct"/>
                  <w:tcBorders>
                    <w:top w:val="nil"/>
                    <w:left w:val="single" w:sz="4" w:space="0" w:color="auto"/>
                    <w:bottom w:val="nil"/>
                    <w:right w:val="single" w:sz="4" w:space="0" w:color="auto"/>
                  </w:tcBorders>
                </w:tcPr>
                <w:p w:rsidR="009749DF" w:rsidRPr="00395897" w:rsidRDefault="009749DF" w:rsidP="00F148CF">
                  <w:pPr>
                    <w:ind w:leftChars="50" w:left="600" w:hangingChars="200" w:hanging="480"/>
                    <w:rPr>
                      <w:rFonts w:ascii="Times New Roman"/>
                      <w:color w:val="000000" w:themeColor="text1"/>
                    </w:rPr>
                  </w:pPr>
                  <w:r w:rsidRPr="00395897">
                    <w:rPr>
                      <w:rFonts w:ascii="Times New Roman" w:hint="eastAsia"/>
                      <w:color w:val="000000" w:themeColor="text1"/>
                    </w:rPr>
                    <w:t>（</w:t>
                  </w:r>
                  <w:r w:rsidRPr="00395897">
                    <w:rPr>
                      <w:rFonts w:ascii="Times New Roman" w:hint="eastAsia"/>
                      <w:color w:val="000000" w:themeColor="text1"/>
                    </w:rPr>
                    <w:t>2</w:t>
                  </w:r>
                  <w:r w:rsidRPr="00395897">
                    <w:rPr>
                      <w:rFonts w:ascii="Times New Roman" w:hint="eastAsia"/>
                      <w:color w:val="000000" w:themeColor="text1"/>
                    </w:rPr>
                    <w:t>）推動共通規格電池及辦理電池交換營運系統示範運行</w:t>
                  </w:r>
                </w:p>
              </w:tc>
              <w:tc>
                <w:tcPr>
                  <w:tcW w:w="1060" w:type="pct"/>
                  <w:tcBorders>
                    <w:top w:val="nil"/>
                    <w:left w:val="single" w:sz="4" w:space="0" w:color="auto"/>
                    <w:bottom w:val="nil"/>
                    <w:right w:val="single" w:sz="4" w:space="0" w:color="auto"/>
                  </w:tcBorders>
                </w:tcPr>
                <w:p w:rsidR="009749DF" w:rsidRPr="00395897" w:rsidRDefault="009749DF" w:rsidP="00F148CF">
                  <w:pPr>
                    <w:rPr>
                      <w:rFonts w:ascii="Times New Roman"/>
                      <w:color w:val="000000" w:themeColor="text1"/>
                    </w:rPr>
                  </w:pPr>
                  <w:r w:rsidRPr="00395897">
                    <w:rPr>
                      <w:rFonts w:ascii="Times New Roman" w:hint="eastAsia"/>
                      <w:color w:val="000000" w:themeColor="text1"/>
                    </w:rPr>
                    <w:t>本署</w:t>
                  </w:r>
                </w:p>
              </w:tc>
              <w:tc>
                <w:tcPr>
                  <w:tcW w:w="972" w:type="pct"/>
                  <w:tcBorders>
                    <w:top w:val="nil"/>
                    <w:left w:val="single" w:sz="4" w:space="0" w:color="auto"/>
                    <w:bottom w:val="nil"/>
                    <w:right w:val="single" w:sz="4" w:space="0" w:color="auto"/>
                  </w:tcBorders>
                </w:tcPr>
                <w:p w:rsidR="009749DF" w:rsidRPr="00395897" w:rsidRDefault="009749DF" w:rsidP="00F148CF">
                  <w:pPr>
                    <w:rPr>
                      <w:rFonts w:ascii="Times New Roman"/>
                      <w:color w:val="000000" w:themeColor="text1"/>
                    </w:rPr>
                  </w:pPr>
                  <w:r w:rsidRPr="00395897">
                    <w:rPr>
                      <w:rFonts w:ascii="Times New Roman" w:hint="eastAsia"/>
                      <w:color w:val="000000" w:themeColor="text1"/>
                    </w:rPr>
                    <w:t>地方主管機關</w:t>
                  </w:r>
                </w:p>
              </w:tc>
            </w:tr>
            <w:tr w:rsidR="009749DF" w:rsidRPr="00395897" w:rsidTr="00F148CF">
              <w:tc>
                <w:tcPr>
                  <w:tcW w:w="341" w:type="pct"/>
                  <w:vMerge/>
                  <w:tcBorders>
                    <w:right w:val="single" w:sz="4" w:space="0" w:color="auto"/>
                  </w:tcBorders>
                </w:tcPr>
                <w:p w:rsidR="009749DF" w:rsidRPr="00395897" w:rsidRDefault="009749DF" w:rsidP="00F148CF">
                  <w:pPr>
                    <w:ind w:left="240" w:hangingChars="100" w:hanging="240"/>
                    <w:rPr>
                      <w:rFonts w:ascii="Times New Roman"/>
                      <w:color w:val="000000" w:themeColor="text1"/>
                    </w:rPr>
                  </w:pPr>
                </w:p>
              </w:tc>
              <w:tc>
                <w:tcPr>
                  <w:tcW w:w="2626" w:type="pct"/>
                  <w:tcBorders>
                    <w:top w:val="nil"/>
                    <w:left w:val="single" w:sz="4" w:space="0" w:color="auto"/>
                    <w:bottom w:val="nil"/>
                    <w:right w:val="single" w:sz="4" w:space="0" w:color="auto"/>
                  </w:tcBorders>
                </w:tcPr>
                <w:p w:rsidR="009749DF" w:rsidRPr="00395897" w:rsidRDefault="009749DF" w:rsidP="00F148CF">
                  <w:pPr>
                    <w:ind w:leftChars="50" w:left="600" w:hangingChars="200" w:hanging="480"/>
                    <w:rPr>
                      <w:rFonts w:ascii="Times New Roman"/>
                      <w:color w:val="000000" w:themeColor="text1"/>
                    </w:rPr>
                  </w:pPr>
                  <w:r w:rsidRPr="00395897">
                    <w:rPr>
                      <w:rFonts w:ascii="Times New Roman" w:hint="eastAsia"/>
                      <w:color w:val="000000" w:themeColor="text1"/>
                    </w:rPr>
                    <w:t>（</w:t>
                  </w:r>
                  <w:r w:rsidRPr="00395897">
                    <w:rPr>
                      <w:rFonts w:ascii="Times New Roman" w:hint="eastAsia"/>
                      <w:color w:val="000000" w:themeColor="text1"/>
                    </w:rPr>
                    <w:t>3</w:t>
                  </w:r>
                  <w:r w:rsidRPr="00395897">
                    <w:rPr>
                      <w:rFonts w:ascii="Times New Roman" w:hint="eastAsia"/>
                      <w:color w:val="000000" w:themeColor="text1"/>
                    </w:rPr>
                    <w:t>）推動電動公車取代柴油公車</w:t>
                  </w:r>
                </w:p>
              </w:tc>
              <w:tc>
                <w:tcPr>
                  <w:tcW w:w="1060" w:type="pct"/>
                  <w:tcBorders>
                    <w:top w:val="nil"/>
                    <w:left w:val="single" w:sz="4" w:space="0" w:color="auto"/>
                    <w:bottom w:val="nil"/>
                    <w:right w:val="single" w:sz="4" w:space="0" w:color="auto"/>
                  </w:tcBorders>
                </w:tcPr>
                <w:p w:rsidR="009749DF" w:rsidRPr="00395897" w:rsidRDefault="009749DF" w:rsidP="00F148CF">
                  <w:pPr>
                    <w:rPr>
                      <w:rFonts w:ascii="Times New Roman"/>
                      <w:color w:val="000000" w:themeColor="text1"/>
                    </w:rPr>
                  </w:pPr>
                  <w:r w:rsidRPr="00395897">
                    <w:rPr>
                      <w:rFonts w:ascii="Times New Roman" w:hint="eastAsia"/>
                      <w:color w:val="000000" w:themeColor="text1"/>
                    </w:rPr>
                    <w:t>目的事業主管機關（交通部、經濟部）、本署</w:t>
                  </w:r>
                </w:p>
              </w:tc>
              <w:tc>
                <w:tcPr>
                  <w:tcW w:w="972" w:type="pct"/>
                  <w:tcBorders>
                    <w:top w:val="nil"/>
                    <w:left w:val="single" w:sz="4" w:space="0" w:color="auto"/>
                    <w:bottom w:val="nil"/>
                    <w:right w:val="single" w:sz="4" w:space="0" w:color="auto"/>
                  </w:tcBorders>
                </w:tcPr>
                <w:p w:rsidR="009749DF" w:rsidRPr="00395897" w:rsidRDefault="009749DF" w:rsidP="00F148CF">
                  <w:pPr>
                    <w:rPr>
                      <w:rFonts w:ascii="Times New Roman"/>
                      <w:color w:val="000000" w:themeColor="text1"/>
                    </w:rPr>
                  </w:pPr>
                  <w:r w:rsidRPr="00395897">
                    <w:rPr>
                      <w:rFonts w:ascii="Times New Roman" w:hint="eastAsia"/>
                      <w:color w:val="000000" w:themeColor="text1"/>
                    </w:rPr>
                    <w:t>地方主管機關</w:t>
                  </w:r>
                </w:p>
              </w:tc>
            </w:tr>
            <w:tr w:rsidR="009749DF" w:rsidRPr="00395897" w:rsidTr="00F148CF">
              <w:tc>
                <w:tcPr>
                  <w:tcW w:w="341" w:type="pct"/>
                  <w:vMerge/>
                  <w:tcBorders>
                    <w:right w:val="single" w:sz="4" w:space="0" w:color="auto"/>
                  </w:tcBorders>
                </w:tcPr>
                <w:p w:rsidR="009749DF" w:rsidRPr="00395897" w:rsidRDefault="009749DF" w:rsidP="00F148CF">
                  <w:pPr>
                    <w:ind w:left="240" w:hangingChars="100" w:hanging="240"/>
                    <w:rPr>
                      <w:rFonts w:ascii="Times New Roman"/>
                      <w:color w:val="000000" w:themeColor="text1"/>
                    </w:rPr>
                  </w:pPr>
                </w:p>
              </w:tc>
              <w:tc>
                <w:tcPr>
                  <w:tcW w:w="2626" w:type="pct"/>
                  <w:tcBorders>
                    <w:top w:val="nil"/>
                    <w:left w:val="single" w:sz="4" w:space="0" w:color="auto"/>
                    <w:bottom w:val="nil"/>
                    <w:right w:val="single" w:sz="4" w:space="0" w:color="auto"/>
                  </w:tcBorders>
                </w:tcPr>
                <w:p w:rsidR="009749DF" w:rsidRPr="00395897" w:rsidRDefault="009749DF" w:rsidP="00F148CF">
                  <w:pPr>
                    <w:ind w:left="240" w:hangingChars="100" w:hanging="240"/>
                    <w:rPr>
                      <w:rFonts w:ascii="Times New Roman"/>
                      <w:color w:val="000000" w:themeColor="text1"/>
                    </w:rPr>
                  </w:pPr>
                  <w:r w:rsidRPr="00395897">
                    <w:rPr>
                      <w:rFonts w:ascii="Times New Roman" w:hint="eastAsia"/>
                      <w:color w:val="000000" w:themeColor="text1"/>
                    </w:rPr>
                    <w:t>4.</w:t>
                  </w:r>
                  <w:r w:rsidRPr="00395897">
                    <w:rPr>
                      <w:rFonts w:ascii="Times New Roman" w:hint="eastAsia"/>
                      <w:color w:val="000000" w:themeColor="text1"/>
                    </w:rPr>
                    <w:t>綠色運輸</w:t>
                  </w:r>
                </w:p>
              </w:tc>
              <w:tc>
                <w:tcPr>
                  <w:tcW w:w="1060" w:type="pct"/>
                  <w:tcBorders>
                    <w:top w:val="nil"/>
                    <w:left w:val="single" w:sz="4" w:space="0" w:color="auto"/>
                    <w:bottom w:val="nil"/>
                    <w:right w:val="single" w:sz="4" w:space="0" w:color="auto"/>
                  </w:tcBorders>
                </w:tcPr>
                <w:p w:rsidR="009749DF" w:rsidRPr="00395897" w:rsidRDefault="009749DF" w:rsidP="00F148CF">
                  <w:pPr>
                    <w:rPr>
                      <w:rFonts w:ascii="Times New Roman"/>
                      <w:color w:val="000000" w:themeColor="text1"/>
                    </w:rPr>
                  </w:pPr>
                </w:p>
              </w:tc>
              <w:tc>
                <w:tcPr>
                  <w:tcW w:w="972" w:type="pct"/>
                  <w:tcBorders>
                    <w:top w:val="nil"/>
                    <w:left w:val="single" w:sz="4" w:space="0" w:color="auto"/>
                    <w:bottom w:val="nil"/>
                    <w:right w:val="single" w:sz="4" w:space="0" w:color="auto"/>
                  </w:tcBorders>
                </w:tcPr>
                <w:p w:rsidR="009749DF" w:rsidRPr="00395897" w:rsidRDefault="009749DF" w:rsidP="00F148CF">
                  <w:pPr>
                    <w:rPr>
                      <w:rFonts w:ascii="Times New Roman"/>
                      <w:color w:val="000000" w:themeColor="text1"/>
                    </w:rPr>
                  </w:pPr>
                </w:p>
              </w:tc>
            </w:tr>
            <w:tr w:rsidR="009749DF" w:rsidRPr="00395897" w:rsidTr="00F148CF">
              <w:tc>
                <w:tcPr>
                  <w:tcW w:w="341" w:type="pct"/>
                  <w:vMerge/>
                  <w:tcBorders>
                    <w:right w:val="single" w:sz="4" w:space="0" w:color="auto"/>
                  </w:tcBorders>
                </w:tcPr>
                <w:p w:rsidR="009749DF" w:rsidRPr="00395897" w:rsidRDefault="009749DF" w:rsidP="00F148CF">
                  <w:pPr>
                    <w:ind w:left="240" w:hangingChars="100" w:hanging="240"/>
                    <w:rPr>
                      <w:rFonts w:ascii="Times New Roman"/>
                      <w:color w:val="000000" w:themeColor="text1"/>
                    </w:rPr>
                  </w:pPr>
                </w:p>
              </w:tc>
              <w:tc>
                <w:tcPr>
                  <w:tcW w:w="2626" w:type="pct"/>
                  <w:tcBorders>
                    <w:top w:val="nil"/>
                    <w:left w:val="single" w:sz="4" w:space="0" w:color="auto"/>
                    <w:bottom w:val="nil"/>
                    <w:right w:val="single" w:sz="4" w:space="0" w:color="auto"/>
                  </w:tcBorders>
                </w:tcPr>
                <w:p w:rsidR="009749DF" w:rsidRPr="00395897" w:rsidRDefault="009749DF" w:rsidP="00F148CF">
                  <w:pPr>
                    <w:ind w:leftChars="50" w:left="600" w:hangingChars="200" w:hanging="480"/>
                    <w:rPr>
                      <w:rFonts w:ascii="Times New Roman"/>
                      <w:color w:val="000000" w:themeColor="text1"/>
                    </w:rPr>
                  </w:pPr>
                  <w:r w:rsidRPr="00395897">
                    <w:rPr>
                      <w:rFonts w:ascii="Times New Roman" w:hint="eastAsia"/>
                      <w:color w:val="000000" w:themeColor="text1"/>
                    </w:rPr>
                    <w:t>（</w:t>
                  </w:r>
                  <w:r w:rsidRPr="00395897">
                    <w:rPr>
                      <w:rFonts w:ascii="Times New Roman" w:hint="eastAsia"/>
                      <w:color w:val="000000" w:themeColor="text1"/>
                    </w:rPr>
                    <w:t>1</w:t>
                  </w:r>
                  <w:r w:rsidRPr="00395897">
                    <w:rPr>
                      <w:rFonts w:ascii="Times New Roman" w:hint="eastAsia"/>
                      <w:color w:val="000000" w:themeColor="text1"/>
                    </w:rPr>
                    <w:t>）推動停車怠速熄火</w:t>
                  </w:r>
                </w:p>
              </w:tc>
              <w:tc>
                <w:tcPr>
                  <w:tcW w:w="1060" w:type="pct"/>
                  <w:tcBorders>
                    <w:top w:val="nil"/>
                    <w:left w:val="single" w:sz="4" w:space="0" w:color="auto"/>
                    <w:bottom w:val="nil"/>
                    <w:right w:val="single" w:sz="4" w:space="0" w:color="auto"/>
                  </w:tcBorders>
                </w:tcPr>
                <w:p w:rsidR="009749DF" w:rsidRPr="00395897" w:rsidRDefault="009749DF" w:rsidP="00F148CF">
                  <w:pPr>
                    <w:rPr>
                      <w:rFonts w:ascii="Times New Roman"/>
                      <w:color w:val="000000" w:themeColor="text1"/>
                    </w:rPr>
                  </w:pPr>
                  <w:r w:rsidRPr="00395897">
                    <w:rPr>
                      <w:rFonts w:ascii="Times New Roman" w:hint="eastAsia"/>
                      <w:color w:val="000000" w:themeColor="text1"/>
                    </w:rPr>
                    <w:t>地方主管機關</w:t>
                  </w:r>
                </w:p>
              </w:tc>
              <w:tc>
                <w:tcPr>
                  <w:tcW w:w="972" w:type="pct"/>
                  <w:tcBorders>
                    <w:top w:val="nil"/>
                    <w:left w:val="single" w:sz="4" w:space="0" w:color="auto"/>
                    <w:bottom w:val="nil"/>
                    <w:right w:val="single" w:sz="4" w:space="0" w:color="auto"/>
                  </w:tcBorders>
                </w:tcPr>
                <w:p w:rsidR="009749DF" w:rsidRPr="00395897" w:rsidRDefault="009749DF" w:rsidP="00F148CF">
                  <w:pPr>
                    <w:rPr>
                      <w:rFonts w:ascii="Times New Roman"/>
                      <w:color w:val="000000" w:themeColor="text1"/>
                    </w:rPr>
                  </w:pPr>
                  <w:r w:rsidRPr="00395897">
                    <w:rPr>
                      <w:rFonts w:ascii="Times New Roman" w:hint="eastAsia"/>
                      <w:color w:val="000000" w:themeColor="text1"/>
                    </w:rPr>
                    <w:t>本署</w:t>
                  </w:r>
                </w:p>
              </w:tc>
            </w:tr>
            <w:tr w:rsidR="009749DF" w:rsidRPr="00395897" w:rsidTr="00F148CF">
              <w:tc>
                <w:tcPr>
                  <w:tcW w:w="341" w:type="pct"/>
                  <w:vMerge/>
                  <w:tcBorders>
                    <w:right w:val="single" w:sz="4" w:space="0" w:color="auto"/>
                  </w:tcBorders>
                </w:tcPr>
                <w:p w:rsidR="009749DF" w:rsidRPr="00395897" w:rsidRDefault="009749DF" w:rsidP="00F148CF">
                  <w:pPr>
                    <w:ind w:left="240" w:hangingChars="100" w:hanging="240"/>
                    <w:rPr>
                      <w:rFonts w:ascii="Times New Roman"/>
                      <w:color w:val="000000" w:themeColor="text1"/>
                    </w:rPr>
                  </w:pPr>
                </w:p>
              </w:tc>
              <w:tc>
                <w:tcPr>
                  <w:tcW w:w="2626" w:type="pct"/>
                  <w:tcBorders>
                    <w:top w:val="nil"/>
                    <w:left w:val="single" w:sz="4" w:space="0" w:color="auto"/>
                    <w:bottom w:val="nil"/>
                    <w:right w:val="single" w:sz="4" w:space="0" w:color="auto"/>
                  </w:tcBorders>
                </w:tcPr>
                <w:p w:rsidR="009749DF" w:rsidRPr="00395897" w:rsidRDefault="009749DF" w:rsidP="00F148CF">
                  <w:pPr>
                    <w:ind w:leftChars="50" w:left="600" w:hangingChars="200" w:hanging="480"/>
                    <w:rPr>
                      <w:rFonts w:ascii="Times New Roman"/>
                      <w:color w:val="000000" w:themeColor="text1"/>
                    </w:rPr>
                  </w:pPr>
                  <w:r w:rsidRPr="00395897">
                    <w:rPr>
                      <w:rFonts w:ascii="Times New Roman" w:hint="eastAsia"/>
                      <w:color w:val="000000" w:themeColor="text1"/>
                    </w:rPr>
                    <w:t>（</w:t>
                  </w:r>
                  <w:r w:rsidRPr="00395897">
                    <w:rPr>
                      <w:rFonts w:ascii="Times New Roman" w:hint="eastAsia"/>
                      <w:color w:val="000000" w:themeColor="text1"/>
                    </w:rPr>
                    <w:t>2</w:t>
                  </w:r>
                  <w:r w:rsidRPr="00395897">
                    <w:rPr>
                      <w:rFonts w:ascii="Times New Roman" w:hint="eastAsia"/>
                      <w:color w:val="000000" w:themeColor="text1"/>
                    </w:rPr>
                    <w:t>）推廣環保駕駛</w:t>
                  </w:r>
                </w:p>
              </w:tc>
              <w:tc>
                <w:tcPr>
                  <w:tcW w:w="1060" w:type="pct"/>
                  <w:tcBorders>
                    <w:top w:val="nil"/>
                    <w:left w:val="single" w:sz="4" w:space="0" w:color="auto"/>
                    <w:bottom w:val="nil"/>
                    <w:right w:val="single" w:sz="4" w:space="0" w:color="auto"/>
                  </w:tcBorders>
                </w:tcPr>
                <w:p w:rsidR="009749DF" w:rsidRPr="00395897" w:rsidRDefault="009749DF" w:rsidP="00F148CF">
                  <w:pPr>
                    <w:rPr>
                      <w:rFonts w:ascii="Times New Roman"/>
                      <w:color w:val="000000" w:themeColor="text1"/>
                    </w:rPr>
                  </w:pPr>
                  <w:r w:rsidRPr="00395897">
                    <w:rPr>
                      <w:rFonts w:ascii="Times New Roman" w:hint="eastAsia"/>
                      <w:color w:val="000000" w:themeColor="text1"/>
                    </w:rPr>
                    <w:t>地方主管機關</w:t>
                  </w:r>
                </w:p>
              </w:tc>
              <w:tc>
                <w:tcPr>
                  <w:tcW w:w="972" w:type="pct"/>
                  <w:tcBorders>
                    <w:top w:val="nil"/>
                    <w:left w:val="single" w:sz="4" w:space="0" w:color="auto"/>
                    <w:bottom w:val="nil"/>
                    <w:right w:val="single" w:sz="4" w:space="0" w:color="auto"/>
                  </w:tcBorders>
                </w:tcPr>
                <w:p w:rsidR="009749DF" w:rsidRPr="00395897" w:rsidRDefault="009749DF" w:rsidP="00F148CF">
                  <w:pPr>
                    <w:rPr>
                      <w:rFonts w:ascii="Times New Roman"/>
                      <w:color w:val="000000" w:themeColor="text1"/>
                    </w:rPr>
                  </w:pPr>
                  <w:r w:rsidRPr="00395897">
                    <w:rPr>
                      <w:rFonts w:ascii="Times New Roman" w:hint="eastAsia"/>
                      <w:color w:val="000000" w:themeColor="text1"/>
                    </w:rPr>
                    <w:t>本署</w:t>
                  </w:r>
                </w:p>
              </w:tc>
            </w:tr>
            <w:tr w:rsidR="009749DF" w:rsidRPr="00395897" w:rsidTr="00F148CF">
              <w:tc>
                <w:tcPr>
                  <w:tcW w:w="341" w:type="pct"/>
                  <w:vMerge/>
                  <w:tcBorders>
                    <w:right w:val="single" w:sz="4" w:space="0" w:color="auto"/>
                  </w:tcBorders>
                </w:tcPr>
                <w:p w:rsidR="009749DF" w:rsidRPr="00395897" w:rsidRDefault="009749DF" w:rsidP="00F148CF">
                  <w:pPr>
                    <w:ind w:left="240" w:hangingChars="100" w:hanging="240"/>
                    <w:rPr>
                      <w:rFonts w:ascii="Times New Roman"/>
                      <w:color w:val="000000" w:themeColor="text1"/>
                    </w:rPr>
                  </w:pPr>
                </w:p>
              </w:tc>
              <w:tc>
                <w:tcPr>
                  <w:tcW w:w="2626" w:type="pct"/>
                  <w:tcBorders>
                    <w:top w:val="nil"/>
                    <w:left w:val="single" w:sz="4" w:space="0" w:color="auto"/>
                    <w:bottom w:val="nil"/>
                    <w:right w:val="single" w:sz="4" w:space="0" w:color="auto"/>
                  </w:tcBorders>
                </w:tcPr>
                <w:p w:rsidR="009749DF" w:rsidRPr="00395897" w:rsidRDefault="009749DF" w:rsidP="00F148CF">
                  <w:pPr>
                    <w:ind w:leftChars="50" w:left="600" w:hangingChars="200" w:hanging="480"/>
                    <w:rPr>
                      <w:rFonts w:ascii="Times New Roman"/>
                      <w:color w:val="000000" w:themeColor="text1"/>
                    </w:rPr>
                  </w:pPr>
                  <w:r w:rsidRPr="00395897">
                    <w:rPr>
                      <w:rFonts w:ascii="Times New Roman" w:hint="eastAsia"/>
                      <w:color w:val="000000" w:themeColor="text1"/>
                    </w:rPr>
                    <w:t>（</w:t>
                  </w:r>
                  <w:r w:rsidRPr="00395897">
                    <w:rPr>
                      <w:rFonts w:ascii="Times New Roman" w:hint="eastAsia"/>
                      <w:color w:val="000000" w:themeColor="text1"/>
                    </w:rPr>
                    <w:t>3</w:t>
                  </w:r>
                  <w:r w:rsidRPr="00395897">
                    <w:rPr>
                      <w:rFonts w:ascii="Times New Roman" w:hint="eastAsia"/>
                      <w:color w:val="000000" w:themeColor="text1"/>
                    </w:rPr>
                    <w:t>）提升大眾運輸系統使用率</w:t>
                  </w:r>
                </w:p>
              </w:tc>
              <w:tc>
                <w:tcPr>
                  <w:tcW w:w="1060" w:type="pct"/>
                  <w:tcBorders>
                    <w:top w:val="nil"/>
                    <w:left w:val="single" w:sz="4" w:space="0" w:color="auto"/>
                    <w:bottom w:val="nil"/>
                    <w:right w:val="single" w:sz="4" w:space="0" w:color="auto"/>
                  </w:tcBorders>
                </w:tcPr>
                <w:p w:rsidR="009749DF" w:rsidRPr="00395897" w:rsidRDefault="009749DF" w:rsidP="00F148CF">
                  <w:pPr>
                    <w:rPr>
                      <w:rFonts w:ascii="Times New Roman"/>
                      <w:color w:val="000000" w:themeColor="text1"/>
                    </w:rPr>
                  </w:pPr>
                  <w:r w:rsidRPr="00395897">
                    <w:rPr>
                      <w:rFonts w:ascii="Times New Roman" w:hint="eastAsia"/>
                      <w:color w:val="000000" w:themeColor="text1"/>
                    </w:rPr>
                    <w:t>目的事業主管機關（交通部）</w:t>
                  </w:r>
                </w:p>
              </w:tc>
              <w:tc>
                <w:tcPr>
                  <w:tcW w:w="972" w:type="pct"/>
                  <w:tcBorders>
                    <w:top w:val="nil"/>
                    <w:left w:val="single" w:sz="4" w:space="0" w:color="auto"/>
                    <w:bottom w:val="nil"/>
                    <w:right w:val="single" w:sz="4" w:space="0" w:color="auto"/>
                  </w:tcBorders>
                </w:tcPr>
                <w:p w:rsidR="009749DF" w:rsidRPr="00395897" w:rsidRDefault="009749DF" w:rsidP="00F148CF">
                  <w:pPr>
                    <w:rPr>
                      <w:rFonts w:ascii="Times New Roman"/>
                      <w:color w:val="000000" w:themeColor="text1"/>
                    </w:rPr>
                  </w:pPr>
                  <w:r w:rsidRPr="00395897">
                    <w:rPr>
                      <w:rFonts w:ascii="Times New Roman" w:hint="eastAsia"/>
                      <w:color w:val="000000" w:themeColor="text1"/>
                    </w:rPr>
                    <w:t>地方主管機關</w:t>
                  </w:r>
                </w:p>
              </w:tc>
            </w:tr>
            <w:tr w:rsidR="009749DF" w:rsidRPr="00395897" w:rsidTr="00F148CF">
              <w:tc>
                <w:tcPr>
                  <w:tcW w:w="341" w:type="pct"/>
                  <w:vMerge/>
                  <w:tcBorders>
                    <w:right w:val="single" w:sz="4" w:space="0" w:color="auto"/>
                  </w:tcBorders>
                </w:tcPr>
                <w:p w:rsidR="009749DF" w:rsidRPr="00395897" w:rsidRDefault="009749DF" w:rsidP="00F148CF">
                  <w:pPr>
                    <w:ind w:left="240" w:hangingChars="100" w:hanging="240"/>
                    <w:rPr>
                      <w:rFonts w:ascii="Times New Roman"/>
                      <w:color w:val="000000" w:themeColor="text1"/>
                    </w:rPr>
                  </w:pPr>
                </w:p>
              </w:tc>
              <w:tc>
                <w:tcPr>
                  <w:tcW w:w="2626" w:type="pct"/>
                  <w:tcBorders>
                    <w:top w:val="nil"/>
                    <w:left w:val="single" w:sz="4" w:space="0" w:color="auto"/>
                    <w:bottom w:val="nil"/>
                    <w:right w:val="single" w:sz="4" w:space="0" w:color="auto"/>
                  </w:tcBorders>
                </w:tcPr>
                <w:p w:rsidR="009749DF" w:rsidRPr="00395897" w:rsidRDefault="009749DF" w:rsidP="00F148CF">
                  <w:pPr>
                    <w:ind w:left="240" w:hangingChars="100" w:hanging="240"/>
                    <w:rPr>
                      <w:rFonts w:ascii="Times New Roman"/>
                      <w:color w:val="000000" w:themeColor="text1"/>
                    </w:rPr>
                  </w:pPr>
                  <w:r w:rsidRPr="00395897">
                    <w:rPr>
                      <w:rFonts w:ascii="Times New Roman" w:hint="eastAsia"/>
                      <w:color w:val="000000" w:themeColor="text1"/>
                    </w:rPr>
                    <w:t>5.</w:t>
                  </w:r>
                  <w:r w:rsidRPr="00395897">
                    <w:rPr>
                      <w:rFonts w:ascii="Times New Roman" w:hint="eastAsia"/>
                      <w:color w:val="000000" w:themeColor="text1"/>
                    </w:rPr>
                    <w:t>港區污染管制</w:t>
                  </w:r>
                </w:p>
              </w:tc>
              <w:tc>
                <w:tcPr>
                  <w:tcW w:w="1060" w:type="pct"/>
                  <w:tcBorders>
                    <w:top w:val="nil"/>
                    <w:left w:val="single" w:sz="4" w:space="0" w:color="auto"/>
                    <w:bottom w:val="nil"/>
                    <w:right w:val="single" w:sz="4" w:space="0" w:color="auto"/>
                  </w:tcBorders>
                </w:tcPr>
                <w:p w:rsidR="009749DF" w:rsidRPr="00395897" w:rsidRDefault="009749DF" w:rsidP="00F148CF">
                  <w:pPr>
                    <w:rPr>
                      <w:rFonts w:ascii="Times New Roman"/>
                      <w:color w:val="000000" w:themeColor="text1"/>
                    </w:rPr>
                  </w:pPr>
                </w:p>
              </w:tc>
              <w:tc>
                <w:tcPr>
                  <w:tcW w:w="972" w:type="pct"/>
                  <w:tcBorders>
                    <w:top w:val="nil"/>
                    <w:left w:val="single" w:sz="4" w:space="0" w:color="auto"/>
                    <w:bottom w:val="nil"/>
                    <w:right w:val="single" w:sz="4" w:space="0" w:color="auto"/>
                  </w:tcBorders>
                </w:tcPr>
                <w:p w:rsidR="009749DF" w:rsidRPr="00395897" w:rsidRDefault="009749DF" w:rsidP="00F148CF">
                  <w:pPr>
                    <w:rPr>
                      <w:rFonts w:ascii="Times New Roman"/>
                      <w:color w:val="000000" w:themeColor="text1"/>
                    </w:rPr>
                  </w:pPr>
                </w:p>
              </w:tc>
            </w:tr>
            <w:tr w:rsidR="009749DF" w:rsidRPr="00395897" w:rsidTr="00F148CF">
              <w:tc>
                <w:tcPr>
                  <w:tcW w:w="341" w:type="pct"/>
                  <w:vMerge/>
                  <w:tcBorders>
                    <w:right w:val="single" w:sz="4" w:space="0" w:color="auto"/>
                  </w:tcBorders>
                </w:tcPr>
                <w:p w:rsidR="009749DF" w:rsidRPr="00395897" w:rsidRDefault="009749DF" w:rsidP="00F148CF">
                  <w:pPr>
                    <w:ind w:left="240" w:hangingChars="100" w:hanging="240"/>
                    <w:rPr>
                      <w:rFonts w:ascii="Times New Roman"/>
                      <w:color w:val="000000" w:themeColor="text1"/>
                    </w:rPr>
                  </w:pPr>
                </w:p>
              </w:tc>
              <w:tc>
                <w:tcPr>
                  <w:tcW w:w="2626" w:type="pct"/>
                  <w:tcBorders>
                    <w:top w:val="nil"/>
                    <w:left w:val="single" w:sz="4" w:space="0" w:color="auto"/>
                    <w:bottom w:val="nil"/>
                    <w:right w:val="single" w:sz="4" w:space="0" w:color="auto"/>
                  </w:tcBorders>
                </w:tcPr>
                <w:p w:rsidR="009749DF" w:rsidRPr="00395897" w:rsidRDefault="009749DF" w:rsidP="00F148CF">
                  <w:pPr>
                    <w:ind w:leftChars="50" w:left="600" w:hangingChars="200" w:hanging="480"/>
                    <w:rPr>
                      <w:rFonts w:ascii="Times New Roman"/>
                      <w:color w:val="000000" w:themeColor="text1"/>
                    </w:rPr>
                  </w:pPr>
                  <w:r w:rsidRPr="00395897">
                    <w:rPr>
                      <w:rFonts w:ascii="Times New Roman" w:hint="eastAsia"/>
                      <w:color w:val="000000" w:themeColor="text1"/>
                    </w:rPr>
                    <w:t>（</w:t>
                  </w:r>
                  <w:r w:rsidRPr="00395897">
                    <w:rPr>
                      <w:rFonts w:ascii="Times New Roman" w:hint="eastAsia"/>
                      <w:color w:val="000000" w:themeColor="text1"/>
                    </w:rPr>
                    <w:t>1</w:t>
                  </w:r>
                  <w:r w:rsidRPr="00395897">
                    <w:rPr>
                      <w:rFonts w:ascii="Times New Roman" w:hint="eastAsia"/>
                      <w:color w:val="000000" w:themeColor="text1"/>
                    </w:rPr>
                    <w:t>）辦理港區空氣污染管制成效評鑑</w:t>
                  </w:r>
                </w:p>
              </w:tc>
              <w:tc>
                <w:tcPr>
                  <w:tcW w:w="1060" w:type="pct"/>
                  <w:tcBorders>
                    <w:top w:val="nil"/>
                    <w:left w:val="single" w:sz="4" w:space="0" w:color="auto"/>
                    <w:bottom w:val="nil"/>
                    <w:right w:val="single" w:sz="4" w:space="0" w:color="auto"/>
                  </w:tcBorders>
                </w:tcPr>
                <w:p w:rsidR="009749DF" w:rsidRPr="00395897" w:rsidRDefault="009749DF" w:rsidP="00F148CF">
                  <w:pPr>
                    <w:rPr>
                      <w:rFonts w:ascii="Times New Roman"/>
                      <w:color w:val="000000" w:themeColor="text1"/>
                    </w:rPr>
                  </w:pPr>
                  <w:r w:rsidRPr="00395897">
                    <w:rPr>
                      <w:rFonts w:ascii="Times New Roman" w:hint="eastAsia"/>
                      <w:color w:val="000000" w:themeColor="text1"/>
                    </w:rPr>
                    <w:t>本署</w:t>
                  </w:r>
                </w:p>
              </w:tc>
              <w:tc>
                <w:tcPr>
                  <w:tcW w:w="972" w:type="pct"/>
                  <w:tcBorders>
                    <w:top w:val="nil"/>
                    <w:left w:val="single" w:sz="4" w:space="0" w:color="auto"/>
                    <w:bottom w:val="nil"/>
                    <w:right w:val="single" w:sz="4" w:space="0" w:color="auto"/>
                  </w:tcBorders>
                </w:tcPr>
                <w:p w:rsidR="009749DF" w:rsidRPr="00395897" w:rsidRDefault="009749DF" w:rsidP="00F148CF">
                  <w:pPr>
                    <w:rPr>
                      <w:rFonts w:ascii="Times New Roman"/>
                      <w:color w:val="000000" w:themeColor="text1"/>
                    </w:rPr>
                  </w:pPr>
                  <w:r w:rsidRPr="00395897">
                    <w:rPr>
                      <w:rFonts w:ascii="Times New Roman" w:hint="eastAsia"/>
                      <w:color w:val="000000" w:themeColor="text1"/>
                    </w:rPr>
                    <w:t>目的事業主管機關（交通部）、地方主管機關</w:t>
                  </w:r>
                </w:p>
              </w:tc>
            </w:tr>
            <w:tr w:rsidR="009749DF" w:rsidRPr="00395897" w:rsidTr="00F148CF">
              <w:tc>
                <w:tcPr>
                  <w:tcW w:w="341" w:type="pct"/>
                  <w:vMerge/>
                  <w:tcBorders>
                    <w:right w:val="single" w:sz="4" w:space="0" w:color="auto"/>
                  </w:tcBorders>
                </w:tcPr>
                <w:p w:rsidR="009749DF" w:rsidRPr="00395897" w:rsidRDefault="009749DF" w:rsidP="00F148CF">
                  <w:pPr>
                    <w:ind w:left="240" w:hangingChars="100" w:hanging="240"/>
                    <w:rPr>
                      <w:rFonts w:ascii="Times New Roman"/>
                      <w:color w:val="000000" w:themeColor="text1"/>
                    </w:rPr>
                  </w:pPr>
                </w:p>
              </w:tc>
              <w:tc>
                <w:tcPr>
                  <w:tcW w:w="2626" w:type="pct"/>
                  <w:tcBorders>
                    <w:top w:val="nil"/>
                    <w:left w:val="single" w:sz="4" w:space="0" w:color="auto"/>
                    <w:bottom w:val="nil"/>
                    <w:right w:val="single" w:sz="4" w:space="0" w:color="auto"/>
                  </w:tcBorders>
                </w:tcPr>
                <w:p w:rsidR="009749DF" w:rsidRPr="00395897" w:rsidRDefault="009749DF" w:rsidP="00F148CF">
                  <w:pPr>
                    <w:ind w:leftChars="50" w:left="600" w:hangingChars="200" w:hanging="480"/>
                    <w:rPr>
                      <w:rFonts w:ascii="Times New Roman"/>
                      <w:color w:val="000000" w:themeColor="text1"/>
                    </w:rPr>
                  </w:pPr>
                  <w:r w:rsidRPr="00395897">
                    <w:rPr>
                      <w:rFonts w:ascii="Times New Roman" w:hint="eastAsia"/>
                      <w:color w:val="000000" w:themeColor="text1"/>
                    </w:rPr>
                    <w:t>（</w:t>
                  </w:r>
                  <w:r w:rsidRPr="00395897">
                    <w:rPr>
                      <w:rFonts w:ascii="Times New Roman" w:hint="eastAsia"/>
                      <w:color w:val="000000" w:themeColor="text1"/>
                    </w:rPr>
                    <w:t>2</w:t>
                  </w:r>
                  <w:r w:rsidRPr="00395897">
                    <w:rPr>
                      <w:rFonts w:ascii="Times New Roman" w:hint="eastAsia"/>
                      <w:color w:val="000000" w:themeColor="text1"/>
                    </w:rPr>
                    <w:t>）輔導推廣建置及使用岸電設施</w:t>
                  </w:r>
                </w:p>
              </w:tc>
              <w:tc>
                <w:tcPr>
                  <w:tcW w:w="1060" w:type="pct"/>
                  <w:tcBorders>
                    <w:top w:val="nil"/>
                    <w:left w:val="single" w:sz="4" w:space="0" w:color="auto"/>
                    <w:bottom w:val="nil"/>
                    <w:right w:val="single" w:sz="4" w:space="0" w:color="auto"/>
                  </w:tcBorders>
                </w:tcPr>
                <w:p w:rsidR="009749DF" w:rsidRPr="00395897" w:rsidRDefault="009749DF" w:rsidP="00F148CF">
                  <w:pPr>
                    <w:rPr>
                      <w:rFonts w:ascii="Times New Roman"/>
                      <w:color w:val="000000" w:themeColor="text1"/>
                    </w:rPr>
                  </w:pPr>
                  <w:r w:rsidRPr="00395897">
                    <w:rPr>
                      <w:rFonts w:ascii="Times New Roman" w:hint="eastAsia"/>
                      <w:color w:val="000000" w:themeColor="text1"/>
                    </w:rPr>
                    <w:t>目的事業主管機關（交通部）</w:t>
                  </w:r>
                </w:p>
              </w:tc>
              <w:tc>
                <w:tcPr>
                  <w:tcW w:w="972" w:type="pct"/>
                  <w:tcBorders>
                    <w:top w:val="nil"/>
                    <w:left w:val="single" w:sz="4" w:space="0" w:color="auto"/>
                    <w:bottom w:val="nil"/>
                    <w:right w:val="single" w:sz="4" w:space="0" w:color="auto"/>
                  </w:tcBorders>
                </w:tcPr>
                <w:p w:rsidR="009749DF" w:rsidRPr="00395897" w:rsidRDefault="009749DF" w:rsidP="00F148CF">
                  <w:pPr>
                    <w:rPr>
                      <w:rFonts w:ascii="Times New Roman"/>
                      <w:color w:val="000000" w:themeColor="text1"/>
                    </w:rPr>
                  </w:pPr>
                  <w:r w:rsidRPr="00395897">
                    <w:rPr>
                      <w:rFonts w:ascii="Times New Roman" w:hint="eastAsia"/>
                      <w:color w:val="000000" w:themeColor="text1"/>
                    </w:rPr>
                    <w:t>地方主管機關</w:t>
                  </w:r>
                </w:p>
              </w:tc>
            </w:tr>
            <w:tr w:rsidR="009749DF" w:rsidRPr="00395897" w:rsidTr="00F148CF">
              <w:tc>
                <w:tcPr>
                  <w:tcW w:w="341" w:type="pct"/>
                  <w:vMerge/>
                  <w:tcBorders>
                    <w:right w:val="single" w:sz="4" w:space="0" w:color="auto"/>
                  </w:tcBorders>
                </w:tcPr>
                <w:p w:rsidR="009749DF" w:rsidRPr="00395897" w:rsidRDefault="009749DF" w:rsidP="00F148CF">
                  <w:pPr>
                    <w:ind w:left="240" w:hangingChars="100" w:hanging="240"/>
                    <w:rPr>
                      <w:rFonts w:ascii="Times New Roman"/>
                      <w:color w:val="000000" w:themeColor="text1"/>
                    </w:rPr>
                  </w:pPr>
                </w:p>
              </w:tc>
              <w:tc>
                <w:tcPr>
                  <w:tcW w:w="2626" w:type="pct"/>
                  <w:tcBorders>
                    <w:top w:val="nil"/>
                    <w:left w:val="single" w:sz="4" w:space="0" w:color="auto"/>
                    <w:bottom w:val="nil"/>
                    <w:right w:val="single" w:sz="4" w:space="0" w:color="auto"/>
                  </w:tcBorders>
                </w:tcPr>
                <w:p w:rsidR="009749DF" w:rsidRPr="00395897" w:rsidRDefault="009749DF" w:rsidP="00F148CF">
                  <w:pPr>
                    <w:ind w:leftChars="50" w:left="600" w:hangingChars="200" w:hanging="480"/>
                    <w:rPr>
                      <w:rFonts w:ascii="Times New Roman"/>
                      <w:color w:val="000000" w:themeColor="text1"/>
                    </w:rPr>
                  </w:pPr>
                  <w:r w:rsidRPr="00395897">
                    <w:rPr>
                      <w:rFonts w:ascii="Times New Roman" w:hint="eastAsia"/>
                      <w:color w:val="000000" w:themeColor="text1"/>
                    </w:rPr>
                    <w:t>（</w:t>
                  </w:r>
                  <w:r w:rsidRPr="00395897">
                    <w:rPr>
                      <w:rFonts w:ascii="Times New Roman" w:hint="eastAsia"/>
                      <w:color w:val="000000" w:themeColor="text1"/>
                    </w:rPr>
                    <w:t>3</w:t>
                  </w:r>
                  <w:r w:rsidRPr="00395897">
                    <w:rPr>
                      <w:rFonts w:ascii="Times New Roman" w:hint="eastAsia"/>
                      <w:color w:val="000000" w:themeColor="text1"/>
                    </w:rPr>
                    <w:t>）船舶進港減速</w:t>
                  </w:r>
                </w:p>
              </w:tc>
              <w:tc>
                <w:tcPr>
                  <w:tcW w:w="1060" w:type="pct"/>
                  <w:tcBorders>
                    <w:top w:val="nil"/>
                    <w:left w:val="single" w:sz="4" w:space="0" w:color="auto"/>
                    <w:bottom w:val="nil"/>
                    <w:right w:val="single" w:sz="4" w:space="0" w:color="auto"/>
                  </w:tcBorders>
                </w:tcPr>
                <w:p w:rsidR="009749DF" w:rsidRPr="00395897" w:rsidRDefault="009749DF" w:rsidP="00F148CF">
                  <w:pPr>
                    <w:rPr>
                      <w:rFonts w:ascii="Times New Roman"/>
                      <w:color w:val="000000" w:themeColor="text1"/>
                    </w:rPr>
                  </w:pPr>
                  <w:r w:rsidRPr="00395897">
                    <w:rPr>
                      <w:rFonts w:ascii="Times New Roman" w:hint="eastAsia"/>
                      <w:color w:val="000000" w:themeColor="text1"/>
                    </w:rPr>
                    <w:t>目的事業主管機關（交通部）</w:t>
                  </w:r>
                </w:p>
              </w:tc>
              <w:tc>
                <w:tcPr>
                  <w:tcW w:w="972" w:type="pct"/>
                  <w:tcBorders>
                    <w:top w:val="nil"/>
                    <w:left w:val="single" w:sz="4" w:space="0" w:color="auto"/>
                    <w:bottom w:val="nil"/>
                    <w:right w:val="single" w:sz="4" w:space="0" w:color="auto"/>
                  </w:tcBorders>
                </w:tcPr>
                <w:p w:rsidR="009749DF" w:rsidRPr="00395897" w:rsidRDefault="009749DF" w:rsidP="00F148CF">
                  <w:pPr>
                    <w:rPr>
                      <w:rFonts w:ascii="Times New Roman"/>
                      <w:color w:val="000000" w:themeColor="text1"/>
                    </w:rPr>
                  </w:pPr>
                  <w:r w:rsidRPr="00395897">
                    <w:rPr>
                      <w:rFonts w:ascii="Times New Roman" w:hint="eastAsia"/>
                      <w:color w:val="000000" w:themeColor="text1"/>
                    </w:rPr>
                    <w:t>地方主管機關</w:t>
                  </w:r>
                </w:p>
              </w:tc>
            </w:tr>
            <w:tr w:rsidR="009749DF" w:rsidRPr="00395897" w:rsidTr="00F148CF">
              <w:tc>
                <w:tcPr>
                  <w:tcW w:w="341" w:type="pct"/>
                  <w:vMerge/>
                  <w:tcBorders>
                    <w:right w:val="single" w:sz="4" w:space="0" w:color="auto"/>
                  </w:tcBorders>
                </w:tcPr>
                <w:p w:rsidR="009749DF" w:rsidRPr="00395897" w:rsidRDefault="009749DF" w:rsidP="00F148CF">
                  <w:pPr>
                    <w:ind w:left="240" w:hangingChars="100" w:hanging="240"/>
                    <w:rPr>
                      <w:rFonts w:ascii="Times New Roman"/>
                      <w:color w:val="000000" w:themeColor="text1"/>
                    </w:rPr>
                  </w:pPr>
                </w:p>
              </w:tc>
              <w:tc>
                <w:tcPr>
                  <w:tcW w:w="2626" w:type="pct"/>
                  <w:tcBorders>
                    <w:top w:val="nil"/>
                    <w:left w:val="single" w:sz="4" w:space="0" w:color="auto"/>
                    <w:bottom w:val="nil"/>
                    <w:right w:val="single" w:sz="4" w:space="0" w:color="auto"/>
                  </w:tcBorders>
                </w:tcPr>
                <w:p w:rsidR="009749DF" w:rsidRPr="00395897" w:rsidRDefault="009749DF" w:rsidP="00F148CF">
                  <w:pPr>
                    <w:ind w:leftChars="50" w:left="600" w:hangingChars="200" w:hanging="480"/>
                    <w:rPr>
                      <w:rFonts w:ascii="Times New Roman"/>
                      <w:color w:val="000000" w:themeColor="text1"/>
                    </w:rPr>
                  </w:pPr>
                  <w:r w:rsidRPr="00395897">
                    <w:rPr>
                      <w:rFonts w:ascii="Times New Roman" w:hint="eastAsia"/>
                      <w:color w:val="000000" w:themeColor="text1"/>
                    </w:rPr>
                    <w:t>（</w:t>
                  </w:r>
                  <w:r w:rsidRPr="00395897">
                    <w:rPr>
                      <w:rFonts w:ascii="Times New Roman" w:hint="eastAsia"/>
                      <w:color w:val="000000" w:themeColor="text1"/>
                    </w:rPr>
                    <w:t>4</w:t>
                  </w:r>
                  <w:r w:rsidRPr="00395897">
                    <w:rPr>
                      <w:rFonts w:ascii="Times New Roman" w:hint="eastAsia"/>
                      <w:color w:val="000000" w:themeColor="text1"/>
                    </w:rPr>
                    <w:t>）船舶使用低硫燃油或替代清潔燃料</w:t>
                  </w:r>
                </w:p>
              </w:tc>
              <w:tc>
                <w:tcPr>
                  <w:tcW w:w="1060" w:type="pct"/>
                  <w:tcBorders>
                    <w:top w:val="nil"/>
                    <w:left w:val="single" w:sz="4" w:space="0" w:color="auto"/>
                    <w:bottom w:val="nil"/>
                    <w:right w:val="single" w:sz="4" w:space="0" w:color="auto"/>
                  </w:tcBorders>
                </w:tcPr>
                <w:p w:rsidR="009749DF" w:rsidRPr="00395897" w:rsidRDefault="009749DF" w:rsidP="00F148CF">
                  <w:pPr>
                    <w:rPr>
                      <w:rFonts w:ascii="Times New Roman"/>
                      <w:color w:val="000000" w:themeColor="text1"/>
                    </w:rPr>
                  </w:pPr>
                  <w:r w:rsidRPr="00395897">
                    <w:rPr>
                      <w:rFonts w:ascii="Times New Roman" w:hint="eastAsia"/>
                      <w:color w:val="000000" w:themeColor="text1"/>
                    </w:rPr>
                    <w:t>目的事業主管機關（交通部）</w:t>
                  </w:r>
                </w:p>
              </w:tc>
              <w:tc>
                <w:tcPr>
                  <w:tcW w:w="972" w:type="pct"/>
                  <w:tcBorders>
                    <w:top w:val="nil"/>
                    <w:left w:val="single" w:sz="4" w:space="0" w:color="auto"/>
                    <w:bottom w:val="nil"/>
                    <w:right w:val="single" w:sz="4" w:space="0" w:color="auto"/>
                  </w:tcBorders>
                </w:tcPr>
                <w:p w:rsidR="009749DF" w:rsidRPr="00395897" w:rsidRDefault="009749DF" w:rsidP="00F148CF">
                  <w:pPr>
                    <w:rPr>
                      <w:rFonts w:ascii="Times New Roman"/>
                      <w:color w:val="000000" w:themeColor="text1"/>
                    </w:rPr>
                  </w:pPr>
                  <w:r w:rsidRPr="00395897">
                    <w:rPr>
                      <w:rFonts w:ascii="Times New Roman" w:hint="eastAsia"/>
                      <w:color w:val="000000" w:themeColor="text1"/>
                    </w:rPr>
                    <w:t>地方主管機關</w:t>
                  </w:r>
                </w:p>
              </w:tc>
            </w:tr>
            <w:tr w:rsidR="009749DF" w:rsidRPr="00395897" w:rsidTr="00F148CF">
              <w:tc>
                <w:tcPr>
                  <w:tcW w:w="341" w:type="pct"/>
                  <w:vMerge/>
                  <w:tcBorders>
                    <w:right w:val="single" w:sz="4" w:space="0" w:color="auto"/>
                  </w:tcBorders>
                </w:tcPr>
                <w:p w:rsidR="009749DF" w:rsidRPr="00395897" w:rsidRDefault="009749DF" w:rsidP="00F148CF">
                  <w:pPr>
                    <w:ind w:left="240" w:hangingChars="100" w:hanging="240"/>
                    <w:rPr>
                      <w:rFonts w:ascii="Times New Roman"/>
                      <w:color w:val="000000" w:themeColor="text1"/>
                    </w:rPr>
                  </w:pPr>
                </w:p>
              </w:tc>
              <w:tc>
                <w:tcPr>
                  <w:tcW w:w="2626" w:type="pct"/>
                  <w:tcBorders>
                    <w:top w:val="nil"/>
                    <w:left w:val="single" w:sz="4" w:space="0" w:color="auto"/>
                    <w:bottom w:val="nil"/>
                    <w:right w:val="single" w:sz="4" w:space="0" w:color="auto"/>
                  </w:tcBorders>
                </w:tcPr>
                <w:p w:rsidR="009749DF" w:rsidRPr="00395897" w:rsidRDefault="009749DF" w:rsidP="00F148CF">
                  <w:pPr>
                    <w:ind w:left="240" w:hangingChars="100" w:hanging="240"/>
                    <w:rPr>
                      <w:rFonts w:ascii="Times New Roman"/>
                      <w:color w:val="000000" w:themeColor="text1"/>
                    </w:rPr>
                  </w:pPr>
                  <w:r w:rsidRPr="00395897">
                    <w:rPr>
                      <w:rFonts w:ascii="Times New Roman" w:hint="eastAsia"/>
                      <w:color w:val="000000" w:themeColor="text1"/>
                    </w:rPr>
                    <w:t>6.</w:t>
                  </w:r>
                  <w:r w:rsidRPr="00395897">
                    <w:rPr>
                      <w:rFonts w:ascii="Times New Roman" w:hint="eastAsia"/>
                      <w:color w:val="000000" w:themeColor="text1"/>
                    </w:rPr>
                    <w:t>工業區、加工出口區及科學園區之污染管制</w:t>
                  </w:r>
                </w:p>
              </w:tc>
              <w:tc>
                <w:tcPr>
                  <w:tcW w:w="1060" w:type="pct"/>
                  <w:tcBorders>
                    <w:top w:val="nil"/>
                    <w:left w:val="single" w:sz="4" w:space="0" w:color="auto"/>
                    <w:bottom w:val="nil"/>
                    <w:right w:val="single" w:sz="4" w:space="0" w:color="auto"/>
                  </w:tcBorders>
                </w:tcPr>
                <w:p w:rsidR="009749DF" w:rsidRPr="00395897" w:rsidRDefault="009749DF" w:rsidP="00F148CF">
                  <w:pPr>
                    <w:rPr>
                      <w:rFonts w:ascii="Times New Roman"/>
                      <w:color w:val="000000" w:themeColor="text1"/>
                    </w:rPr>
                  </w:pPr>
                </w:p>
              </w:tc>
              <w:tc>
                <w:tcPr>
                  <w:tcW w:w="972" w:type="pct"/>
                  <w:tcBorders>
                    <w:top w:val="nil"/>
                    <w:left w:val="single" w:sz="4" w:space="0" w:color="auto"/>
                    <w:bottom w:val="nil"/>
                    <w:right w:val="single" w:sz="4" w:space="0" w:color="auto"/>
                  </w:tcBorders>
                </w:tcPr>
                <w:p w:rsidR="009749DF" w:rsidRPr="00395897" w:rsidRDefault="009749DF" w:rsidP="00F148CF">
                  <w:pPr>
                    <w:rPr>
                      <w:rFonts w:ascii="Times New Roman"/>
                      <w:color w:val="000000" w:themeColor="text1"/>
                    </w:rPr>
                  </w:pPr>
                </w:p>
              </w:tc>
            </w:tr>
            <w:tr w:rsidR="009749DF" w:rsidRPr="00395897" w:rsidTr="00F148CF">
              <w:tc>
                <w:tcPr>
                  <w:tcW w:w="341" w:type="pct"/>
                  <w:vMerge/>
                  <w:tcBorders>
                    <w:right w:val="single" w:sz="4" w:space="0" w:color="auto"/>
                  </w:tcBorders>
                </w:tcPr>
                <w:p w:rsidR="009749DF" w:rsidRPr="00395897" w:rsidRDefault="009749DF" w:rsidP="00F148CF">
                  <w:pPr>
                    <w:ind w:left="240" w:hangingChars="100" w:hanging="240"/>
                    <w:rPr>
                      <w:rFonts w:ascii="Times New Roman"/>
                      <w:color w:val="000000" w:themeColor="text1"/>
                    </w:rPr>
                  </w:pPr>
                </w:p>
              </w:tc>
              <w:tc>
                <w:tcPr>
                  <w:tcW w:w="2626" w:type="pct"/>
                  <w:tcBorders>
                    <w:top w:val="nil"/>
                    <w:left w:val="single" w:sz="4" w:space="0" w:color="auto"/>
                    <w:bottom w:val="nil"/>
                    <w:right w:val="single" w:sz="4" w:space="0" w:color="auto"/>
                  </w:tcBorders>
                </w:tcPr>
                <w:p w:rsidR="009749DF" w:rsidRPr="00395897" w:rsidRDefault="009749DF" w:rsidP="00F148CF">
                  <w:pPr>
                    <w:ind w:leftChars="50" w:left="600" w:hangingChars="200" w:hanging="480"/>
                    <w:rPr>
                      <w:rFonts w:ascii="Times New Roman"/>
                      <w:color w:val="000000" w:themeColor="text1"/>
                    </w:rPr>
                  </w:pPr>
                  <w:r w:rsidRPr="00395897">
                    <w:rPr>
                      <w:rFonts w:ascii="Times New Roman" w:hint="eastAsia"/>
                      <w:color w:val="000000" w:themeColor="text1"/>
                    </w:rPr>
                    <w:t>（</w:t>
                  </w:r>
                  <w:r w:rsidRPr="00395897">
                    <w:rPr>
                      <w:rFonts w:ascii="Times New Roman" w:hint="eastAsia"/>
                      <w:color w:val="000000" w:themeColor="text1"/>
                    </w:rPr>
                    <w:t>1</w:t>
                  </w:r>
                  <w:r w:rsidRPr="00395897">
                    <w:rPr>
                      <w:rFonts w:ascii="Times New Roman" w:hint="eastAsia"/>
                      <w:color w:val="000000" w:themeColor="text1"/>
                    </w:rPr>
                    <w:t>）輔導柴油車加裝濾煙器</w:t>
                  </w:r>
                </w:p>
              </w:tc>
              <w:tc>
                <w:tcPr>
                  <w:tcW w:w="1060" w:type="pct"/>
                  <w:tcBorders>
                    <w:top w:val="nil"/>
                    <w:left w:val="single" w:sz="4" w:space="0" w:color="auto"/>
                    <w:bottom w:val="nil"/>
                    <w:right w:val="single" w:sz="4" w:space="0" w:color="auto"/>
                  </w:tcBorders>
                </w:tcPr>
                <w:p w:rsidR="009749DF" w:rsidRPr="00395897" w:rsidRDefault="009749DF" w:rsidP="00F148CF">
                  <w:pPr>
                    <w:rPr>
                      <w:rFonts w:ascii="Times New Roman"/>
                      <w:color w:val="000000" w:themeColor="text1"/>
                    </w:rPr>
                  </w:pPr>
                  <w:r w:rsidRPr="00395897">
                    <w:rPr>
                      <w:rFonts w:ascii="Times New Roman" w:hint="eastAsia"/>
                      <w:color w:val="000000" w:themeColor="text1"/>
                    </w:rPr>
                    <w:t>工業區、加工出口區及科學園區設立之目的事業主管機關</w:t>
                  </w:r>
                </w:p>
              </w:tc>
              <w:tc>
                <w:tcPr>
                  <w:tcW w:w="972" w:type="pct"/>
                  <w:tcBorders>
                    <w:top w:val="nil"/>
                    <w:left w:val="single" w:sz="4" w:space="0" w:color="auto"/>
                    <w:bottom w:val="nil"/>
                    <w:right w:val="single" w:sz="4" w:space="0" w:color="auto"/>
                  </w:tcBorders>
                </w:tcPr>
                <w:p w:rsidR="009749DF" w:rsidRPr="00395897" w:rsidRDefault="009749DF" w:rsidP="00F148CF">
                  <w:pPr>
                    <w:rPr>
                      <w:rFonts w:ascii="Times New Roman"/>
                      <w:color w:val="000000" w:themeColor="text1"/>
                    </w:rPr>
                  </w:pPr>
                  <w:r w:rsidRPr="00395897">
                    <w:rPr>
                      <w:rFonts w:ascii="Times New Roman" w:hint="eastAsia"/>
                      <w:color w:val="000000" w:themeColor="text1"/>
                    </w:rPr>
                    <w:t>地方主管機關</w:t>
                  </w:r>
                </w:p>
              </w:tc>
            </w:tr>
            <w:tr w:rsidR="009749DF" w:rsidRPr="00395897" w:rsidTr="00F148CF">
              <w:tc>
                <w:tcPr>
                  <w:tcW w:w="341" w:type="pct"/>
                  <w:vMerge/>
                  <w:tcBorders>
                    <w:right w:val="single" w:sz="4" w:space="0" w:color="auto"/>
                  </w:tcBorders>
                </w:tcPr>
                <w:p w:rsidR="009749DF" w:rsidRPr="00395897" w:rsidRDefault="009749DF" w:rsidP="00F148CF">
                  <w:pPr>
                    <w:ind w:left="240" w:hangingChars="100" w:hanging="240"/>
                    <w:rPr>
                      <w:rFonts w:ascii="Times New Roman"/>
                      <w:color w:val="000000" w:themeColor="text1"/>
                    </w:rPr>
                  </w:pPr>
                </w:p>
              </w:tc>
              <w:tc>
                <w:tcPr>
                  <w:tcW w:w="2626" w:type="pct"/>
                  <w:tcBorders>
                    <w:top w:val="nil"/>
                    <w:left w:val="single" w:sz="4" w:space="0" w:color="auto"/>
                    <w:bottom w:val="single" w:sz="4" w:space="0" w:color="auto"/>
                    <w:right w:val="single" w:sz="4" w:space="0" w:color="auto"/>
                  </w:tcBorders>
                </w:tcPr>
                <w:p w:rsidR="009749DF" w:rsidRPr="00395897" w:rsidRDefault="009749DF" w:rsidP="00F148CF">
                  <w:pPr>
                    <w:ind w:leftChars="50" w:left="600" w:hangingChars="200" w:hanging="480"/>
                    <w:rPr>
                      <w:rFonts w:ascii="Times New Roman"/>
                      <w:color w:val="000000" w:themeColor="text1"/>
                    </w:rPr>
                  </w:pPr>
                  <w:r w:rsidRPr="00395897">
                    <w:rPr>
                      <w:rFonts w:ascii="Times New Roman" w:hint="eastAsia"/>
                      <w:color w:val="000000" w:themeColor="text1"/>
                    </w:rPr>
                    <w:t>（</w:t>
                  </w:r>
                  <w:r w:rsidRPr="00395897">
                    <w:rPr>
                      <w:rFonts w:ascii="Times New Roman" w:hint="eastAsia"/>
                      <w:color w:val="000000" w:themeColor="text1"/>
                    </w:rPr>
                    <w:t>2</w:t>
                  </w:r>
                  <w:r w:rsidRPr="00395897">
                    <w:rPr>
                      <w:rFonts w:ascii="Times New Roman" w:hint="eastAsia"/>
                      <w:color w:val="000000" w:themeColor="text1"/>
                    </w:rPr>
                    <w:t>）推動出入園區柴油車自主管理</w:t>
                  </w:r>
                </w:p>
              </w:tc>
              <w:tc>
                <w:tcPr>
                  <w:tcW w:w="1060" w:type="pct"/>
                  <w:tcBorders>
                    <w:top w:val="nil"/>
                    <w:left w:val="single" w:sz="4" w:space="0" w:color="auto"/>
                    <w:bottom w:val="single" w:sz="4" w:space="0" w:color="auto"/>
                    <w:right w:val="single" w:sz="4" w:space="0" w:color="auto"/>
                  </w:tcBorders>
                </w:tcPr>
                <w:p w:rsidR="009749DF" w:rsidRPr="00395897" w:rsidRDefault="009749DF" w:rsidP="00F148CF">
                  <w:pPr>
                    <w:rPr>
                      <w:rFonts w:ascii="Times New Roman"/>
                      <w:color w:val="000000" w:themeColor="text1"/>
                    </w:rPr>
                  </w:pPr>
                  <w:r w:rsidRPr="00395897">
                    <w:rPr>
                      <w:rFonts w:ascii="Times New Roman" w:hint="eastAsia"/>
                      <w:color w:val="000000" w:themeColor="text1"/>
                    </w:rPr>
                    <w:t>工業區、加工出口區及科學園區設立之目的事業主管機關</w:t>
                  </w:r>
                </w:p>
              </w:tc>
              <w:tc>
                <w:tcPr>
                  <w:tcW w:w="972" w:type="pct"/>
                  <w:tcBorders>
                    <w:top w:val="nil"/>
                    <w:left w:val="single" w:sz="4" w:space="0" w:color="auto"/>
                    <w:bottom w:val="single" w:sz="4" w:space="0" w:color="auto"/>
                    <w:right w:val="single" w:sz="4" w:space="0" w:color="auto"/>
                  </w:tcBorders>
                </w:tcPr>
                <w:p w:rsidR="009749DF" w:rsidRPr="00395897" w:rsidRDefault="009749DF" w:rsidP="00F148CF">
                  <w:pPr>
                    <w:rPr>
                      <w:rFonts w:ascii="Times New Roman"/>
                      <w:color w:val="000000" w:themeColor="text1"/>
                    </w:rPr>
                  </w:pPr>
                  <w:r w:rsidRPr="00395897">
                    <w:rPr>
                      <w:rFonts w:ascii="Times New Roman" w:hint="eastAsia"/>
                      <w:color w:val="000000" w:themeColor="text1"/>
                    </w:rPr>
                    <w:t>地方主管機關</w:t>
                  </w:r>
                </w:p>
              </w:tc>
            </w:tr>
            <w:tr w:rsidR="009749DF" w:rsidRPr="00395897" w:rsidTr="00F148CF">
              <w:tc>
                <w:tcPr>
                  <w:tcW w:w="341" w:type="pct"/>
                  <w:vMerge w:val="restart"/>
                  <w:tcBorders>
                    <w:right w:val="single" w:sz="4" w:space="0" w:color="auto"/>
                  </w:tcBorders>
                </w:tcPr>
                <w:p w:rsidR="009749DF" w:rsidRPr="00395897" w:rsidRDefault="009749DF" w:rsidP="00F148CF">
                  <w:pPr>
                    <w:ind w:left="240" w:hangingChars="100" w:hanging="240"/>
                    <w:rPr>
                      <w:rFonts w:ascii="Times New Roman"/>
                      <w:color w:val="000000" w:themeColor="text1"/>
                    </w:rPr>
                  </w:pPr>
                  <w:r w:rsidRPr="00395897">
                    <w:rPr>
                      <w:rFonts w:ascii="Times New Roman" w:hint="eastAsia"/>
                      <w:color w:val="000000" w:themeColor="text1"/>
                    </w:rPr>
                    <w:t>逸</w:t>
                  </w:r>
                </w:p>
                <w:p w:rsidR="009749DF" w:rsidRPr="00395897" w:rsidRDefault="009749DF" w:rsidP="00F148CF">
                  <w:pPr>
                    <w:ind w:left="240" w:hangingChars="100" w:hanging="240"/>
                    <w:rPr>
                      <w:rFonts w:ascii="Times New Roman"/>
                      <w:color w:val="000000" w:themeColor="text1"/>
                    </w:rPr>
                  </w:pPr>
                  <w:r w:rsidRPr="00395897">
                    <w:rPr>
                      <w:rFonts w:ascii="Times New Roman" w:hint="eastAsia"/>
                      <w:color w:val="000000" w:themeColor="text1"/>
                    </w:rPr>
                    <w:t>散</w:t>
                  </w:r>
                </w:p>
                <w:p w:rsidR="009749DF" w:rsidRPr="00395897" w:rsidRDefault="009749DF" w:rsidP="00F148CF">
                  <w:pPr>
                    <w:ind w:left="240" w:hangingChars="100" w:hanging="240"/>
                    <w:rPr>
                      <w:rFonts w:ascii="Times New Roman"/>
                      <w:color w:val="000000" w:themeColor="text1"/>
                    </w:rPr>
                  </w:pPr>
                  <w:r w:rsidRPr="00395897">
                    <w:rPr>
                      <w:rFonts w:ascii="Times New Roman" w:hint="eastAsia"/>
                      <w:color w:val="000000" w:themeColor="text1"/>
                    </w:rPr>
                    <w:t>污</w:t>
                  </w:r>
                </w:p>
                <w:p w:rsidR="009749DF" w:rsidRPr="00395897" w:rsidRDefault="009749DF" w:rsidP="00F148CF">
                  <w:pPr>
                    <w:ind w:left="240" w:hangingChars="100" w:hanging="240"/>
                    <w:rPr>
                      <w:rFonts w:ascii="Times New Roman"/>
                      <w:color w:val="000000" w:themeColor="text1"/>
                    </w:rPr>
                  </w:pPr>
                  <w:r w:rsidRPr="00395897">
                    <w:rPr>
                      <w:rFonts w:ascii="Times New Roman" w:hint="eastAsia"/>
                      <w:color w:val="000000" w:themeColor="text1"/>
                    </w:rPr>
                    <w:t>染</w:t>
                  </w:r>
                </w:p>
                <w:p w:rsidR="009749DF" w:rsidRPr="00395897" w:rsidRDefault="009749DF" w:rsidP="00F148CF">
                  <w:pPr>
                    <w:ind w:left="240" w:hangingChars="100" w:hanging="240"/>
                    <w:rPr>
                      <w:rFonts w:ascii="Times New Roman"/>
                      <w:color w:val="000000" w:themeColor="text1"/>
                    </w:rPr>
                  </w:pPr>
                  <w:r w:rsidRPr="00395897">
                    <w:rPr>
                      <w:rFonts w:ascii="Times New Roman" w:hint="eastAsia"/>
                      <w:color w:val="000000" w:themeColor="text1"/>
                    </w:rPr>
                    <w:t>源</w:t>
                  </w:r>
                </w:p>
              </w:tc>
              <w:tc>
                <w:tcPr>
                  <w:tcW w:w="2626" w:type="pct"/>
                  <w:tcBorders>
                    <w:top w:val="single" w:sz="4" w:space="0" w:color="auto"/>
                    <w:left w:val="single" w:sz="4" w:space="0" w:color="auto"/>
                    <w:bottom w:val="nil"/>
                    <w:right w:val="single" w:sz="4" w:space="0" w:color="auto"/>
                  </w:tcBorders>
                </w:tcPr>
                <w:p w:rsidR="009749DF" w:rsidRPr="00395897" w:rsidRDefault="009749DF" w:rsidP="00F148CF">
                  <w:pPr>
                    <w:ind w:left="240" w:hangingChars="100" w:hanging="240"/>
                    <w:rPr>
                      <w:rFonts w:ascii="Times New Roman"/>
                      <w:color w:val="000000" w:themeColor="text1"/>
                    </w:rPr>
                  </w:pPr>
                  <w:r w:rsidRPr="00395897">
                    <w:rPr>
                      <w:rFonts w:ascii="Times New Roman" w:hint="eastAsia"/>
                      <w:color w:val="000000" w:themeColor="text1"/>
                    </w:rPr>
                    <w:t>1.</w:t>
                  </w:r>
                  <w:r w:rsidRPr="00395897">
                    <w:rPr>
                      <w:rFonts w:ascii="Times New Roman" w:hint="eastAsia"/>
                      <w:color w:val="000000" w:themeColor="text1"/>
                    </w:rPr>
                    <w:t>檢討修正營建工程空氣污染防制設施管理辦法及固定污染源逸散性粒狀污染物空氣污染防制設施管理辦法</w:t>
                  </w:r>
                </w:p>
              </w:tc>
              <w:tc>
                <w:tcPr>
                  <w:tcW w:w="1060" w:type="pct"/>
                  <w:tcBorders>
                    <w:top w:val="single" w:sz="4" w:space="0" w:color="auto"/>
                    <w:left w:val="single" w:sz="4" w:space="0" w:color="auto"/>
                    <w:bottom w:val="nil"/>
                    <w:right w:val="single" w:sz="4" w:space="0" w:color="auto"/>
                  </w:tcBorders>
                </w:tcPr>
                <w:p w:rsidR="009749DF" w:rsidRPr="00395897" w:rsidRDefault="009749DF" w:rsidP="00F148CF">
                  <w:pPr>
                    <w:rPr>
                      <w:rFonts w:ascii="Times New Roman"/>
                      <w:color w:val="000000" w:themeColor="text1"/>
                    </w:rPr>
                  </w:pPr>
                  <w:r w:rsidRPr="00395897">
                    <w:rPr>
                      <w:rFonts w:ascii="Times New Roman" w:hint="eastAsia"/>
                      <w:color w:val="000000" w:themeColor="text1"/>
                    </w:rPr>
                    <w:t>本署</w:t>
                  </w:r>
                </w:p>
              </w:tc>
              <w:tc>
                <w:tcPr>
                  <w:tcW w:w="972" w:type="pct"/>
                  <w:tcBorders>
                    <w:top w:val="single" w:sz="4" w:space="0" w:color="auto"/>
                    <w:left w:val="single" w:sz="4" w:space="0" w:color="auto"/>
                    <w:bottom w:val="nil"/>
                    <w:right w:val="single" w:sz="4" w:space="0" w:color="auto"/>
                  </w:tcBorders>
                </w:tcPr>
                <w:p w:rsidR="009749DF" w:rsidRPr="00395897" w:rsidRDefault="009749DF" w:rsidP="00F148CF">
                  <w:pPr>
                    <w:rPr>
                      <w:rFonts w:ascii="Times New Roman"/>
                      <w:color w:val="000000" w:themeColor="text1"/>
                    </w:rPr>
                  </w:pPr>
                  <w:r w:rsidRPr="00395897">
                    <w:rPr>
                      <w:rFonts w:ascii="Times New Roman" w:hint="eastAsia"/>
                      <w:color w:val="000000" w:themeColor="text1"/>
                    </w:rPr>
                    <w:t>地方主管機關</w:t>
                  </w:r>
                </w:p>
              </w:tc>
            </w:tr>
            <w:tr w:rsidR="009749DF" w:rsidRPr="00395897" w:rsidTr="00F148CF">
              <w:tc>
                <w:tcPr>
                  <w:tcW w:w="341" w:type="pct"/>
                  <w:vMerge/>
                  <w:tcBorders>
                    <w:right w:val="single" w:sz="4" w:space="0" w:color="auto"/>
                  </w:tcBorders>
                </w:tcPr>
                <w:p w:rsidR="009749DF" w:rsidRPr="00395897" w:rsidRDefault="009749DF" w:rsidP="00F148CF">
                  <w:pPr>
                    <w:ind w:left="240" w:hangingChars="100" w:hanging="240"/>
                    <w:rPr>
                      <w:rFonts w:ascii="Times New Roman"/>
                      <w:color w:val="000000" w:themeColor="text1"/>
                    </w:rPr>
                  </w:pPr>
                </w:p>
              </w:tc>
              <w:tc>
                <w:tcPr>
                  <w:tcW w:w="2626" w:type="pct"/>
                  <w:tcBorders>
                    <w:top w:val="nil"/>
                    <w:left w:val="single" w:sz="4" w:space="0" w:color="auto"/>
                    <w:bottom w:val="nil"/>
                    <w:right w:val="single" w:sz="4" w:space="0" w:color="auto"/>
                  </w:tcBorders>
                </w:tcPr>
                <w:p w:rsidR="009749DF" w:rsidRPr="00395897" w:rsidRDefault="009749DF" w:rsidP="00F148CF">
                  <w:pPr>
                    <w:ind w:left="240" w:hangingChars="100" w:hanging="240"/>
                    <w:rPr>
                      <w:rFonts w:ascii="Times New Roman"/>
                      <w:color w:val="000000" w:themeColor="text1"/>
                    </w:rPr>
                  </w:pPr>
                  <w:r w:rsidRPr="00395897">
                    <w:rPr>
                      <w:rFonts w:ascii="Times New Roman" w:hint="eastAsia"/>
                      <w:color w:val="000000" w:themeColor="text1"/>
                    </w:rPr>
                    <w:t>2.</w:t>
                  </w:r>
                  <w:r w:rsidRPr="00395897">
                    <w:rPr>
                      <w:rFonts w:ascii="Times New Roman" w:hint="eastAsia"/>
                      <w:color w:val="000000" w:themeColor="text1"/>
                    </w:rPr>
                    <w:t>粒狀物逸散源管制及改善</w:t>
                  </w:r>
                </w:p>
              </w:tc>
              <w:tc>
                <w:tcPr>
                  <w:tcW w:w="1060" w:type="pct"/>
                  <w:tcBorders>
                    <w:top w:val="nil"/>
                    <w:left w:val="single" w:sz="4" w:space="0" w:color="auto"/>
                    <w:bottom w:val="nil"/>
                    <w:right w:val="single" w:sz="4" w:space="0" w:color="auto"/>
                  </w:tcBorders>
                </w:tcPr>
                <w:p w:rsidR="009749DF" w:rsidRPr="00395897" w:rsidRDefault="009749DF" w:rsidP="00F148CF">
                  <w:pPr>
                    <w:rPr>
                      <w:rFonts w:ascii="Times New Roman"/>
                      <w:color w:val="000000" w:themeColor="text1"/>
                    </w:rPr>
                  </w:pPr>
                </w:p>
              </w:tc>
              <w:tc>
                <w:tcPr>
                  <w:tcW w:w="972" w:type="pct"/>
                  <w:tcBorders>
                    <w:top w:val="nil"/>
                    <w:left w:val="single" w:sz="4" w:space="0" w:color="auto"/>
                    <w:bottom w:val="nil"/>
                    <w:right w:val="single" w:sz="4" w:space="0" w:color="auto"/>
                  </w:tcBorders>
                </w:tcPr>
                <w:p w:rsidR="009749DF" w:rsidRPr="00395897" w:rsidRDefault="009749DF" w:rsidP="00F148CF">
                  <w:pPr>
                    <w:rPr>
                      <w:rFonts w:ascii="Times New Roman"/>
                      <w:color w:val="000000" w:themeColor="text1"/>
                    </w:rPr>
                  </w:pPr>
                </w:p>
              </w:tc>
            </w:tr>
            <w:tr w:rsidR="009749DF" w:rsidRPr="00395897" w:rsidTr="00F148CF">
              <w:tc>
                <w:tcPr>
                  <w:tcW w:w="341" w:type="pct"/>
                  <w:vMerge/>
                  <w:tcBorders>
                    <w:right w:val="single" w:sz="4" w:space="0" w:color="auto"/>
                  </w:tcBorders>
                </w:tcPr>
                <w:p w:rsidR="009749DF" w:rsidRPr="00395897" w:rsidRDefault="009749DF" w:rsidP="00F148CF">
                  <w:pPr>
                    <w:ind w:left="240" w:hangingChars="100" w:hanging="240"/>
                    <w:rPr>
                      <w:rFonts w:ascii="Times New Roman"/>
                      <w:color w:val="000000" w:themeColor="text1"/>
                    </w:rPr>
                  </w:pPr>
                </w:p>
              </w:tc>
              <w:tc>
                <w:tcPr>
                  <w:tcW w:w="2626" w:type="pct"/>
                  <w:tcBorders>
                    <w:top w:val="nil"/>
                    <w:left w:val="single" w:sz="4" w:space="0" w:color="auto"/>
                    <w:bottom w:val="nil"/>
                    <w:right w:val="single" w:sz="4" w:space="0" w:color="auto"/>
                  </w:tcBorders>
                </w:tcPr>
                <w:p w:rsidR="009749DF" w:rsidRPr="00395897" w:rsidRDefault="009749DF" w:rsidP="00F148CF">
                  <w:pPr>
                    <w:ind w:leftChars="50" w:left="600" w:hangingChars="200" w:hanging="480"/>
                    <w:rPr>
                      <w:rFonts w:ascii="Times New Roman"/>
                      <w:color w:val="000000" w:themeColor="text1"/>
                    </w:rPr>
                  </w:pPr>
                  <w:r w:rsidRPr="00395897">
                    <w:rPr>
                      <w:rFonts w:ascii="Times New Roman" w:hint="eastAsia"/>
                      <w:color w:val="000000" w:themeColor="text1"/>
                    </w:rPr>
                    <w:t>（</w:t>
                  </w:r>
                  <w:r w:rsidRPr="00395897">
                    <w:rPr>
                      <w:rFonts w:ascii="Times New Roman" w:hint="eastAsia"/>
                      <w:color w:val="000000" w:themeColor="text1"/>
                    </w:rPr>
                    <w:t>1</w:t>
                  </w:r>
                  <w:r w:rsidRPr="00395897">
                    <w:rPr>
                      <w:rFonts w:ascii="Times New Roman" w:hint="eastAsia"/>
                      <w:color w:val="000000" w:themeColor="text1"/>
                    </w:rPr>
                    <w:t>）加強鋼鐵廠、砂石場、水泥廠及工業區道路等逸散源稽查處分</w:t>
                  </w:r>
                </w:p>
              </w:tc>
              <w:tc>
                <w:tcPr>
                  <w:tcW w:w="1060" w:type="pct"/>
                  <w:tcBorders>
                    <w:top w:val="nil"/>
                    <w:left w:val="single" w:sz="4" w:space="0" w:color="auto"/>
                    <w:bottom w:val="nil"/>
                    <w:right w:val="single" w:sz="4" w:space="0" w:color="auto"/>
                  </w:tcBorders>
                </w:tcPr>
                <w:p w:rsidR="009749DF" w:rsidRPr="00395897" w:rsidRDefault="009749DF" w:rsidP="00F148CF">
                  <w:pPr>
                    <w:rPr>
                      <w:rFonts w:ascii="Times New Roman"/>
                      <w:color w:val="000000" w:themeColor="text1"/>
                    </w:rPr>
                  </w:pPr>
                  <w:r w:rsidRPr="00395897">
                    <w:rPr>
                      <w:rFonts w:ascii="Times New Roman" w:hint="eastAsia"/>
                      <w:color w:val="000000" w:themeColor="text1"/>
                    </w:rPr>
                    <w:t>地方主管機關</w:t>
                  </w:r>
                </w:p>
              </w:tc>
              <w:tc>
                <w:tcPr>
                  <w:tcW w:w="972" w:type="pct"/>
                  <w:tcBorders>
                    <w:top w:val="nil"/>
                    <w:left w:val="single" w:sz="4" w:space="0" w:color="auto"/>
                    <w:bottom w:val="nil"/>
                    <w:right w:val="single" w:sz="4" w:space="0" w:color="auto"/>
                  </w:tcBorders>
                </w:tcPr>
                <w:p w:rsidR="009749DF" w:rsidRPr="00395897" w:rsidRDefault="009749DF" w:rsidP="00F148CF">
                  <w:pPr>
                    <w:rPr>
                      <w:rFonts w:ascii="Times New Roman"/>
                      <w:color w:val="000000" w:themeColor="text1"/>
                    </w:rPr>
                  </w:pPr>
                  <w:r w:rsidRPr="00395897">
                    <w:rPr>
                      <w:rFonts w:ascii="Times New Roman" w:hint="eastAsia"/>
                      <w:color w:val="000000" w:themeColor="text1"/>
                    </w:rPr>
                    <w:t>本署</w:t>
                  </w:r>
                </w:p>
              </w:tc>
            </w:tr>
            <w:tr w:rsidR="009749DF" w:rsidRPr="00395897" w:rsidTr="00F148CF">
              <w:tc>
                <w:tcPr>
                  <w:tcW w:w="341" w:type="pct"/>
                  <w:vMerge/>
                  <w:tcBorders>
                    <w:right w:val="single" w:sz="4" w:space="0" w:color="auto"/>
                  </w:tcBorders>
                </w:tcPr>
                <w:p w:rsidR="009749DF" w:rsidRPr="00395897" w:rsidRDefault="009749DF" w:rsidP="00F148CF">
                  <w:pPr>
                    <w:ind w:left="240" w:hangingChars="100" w:hanging="240"/>
                    <w:rPr>
                      <w:rFonts w:ascii="Times New Roman"/>
                      <w:color w:val="000000" w:themeColor="text1"/>
                    </w:rPr>
                  </w:pPr>
                </w:p>
              </w:tc>
              <w:tc>
                <w:tcPr>
                  <w:tcW w:w="2626" w:type="pct"/>
                  <w:tcBorders>
                    <w:top w:val="nil"/>
                    <w:left w:val="single" w:sz="4" w:space="0" w:color="auto"/>
                    <w:bottom w:val="nil"/>
                    <w:right w:val="single" w:sz="4" w:space="0" w:color="auto"/>
                  </w:tcBorders>
                </w:tcPr>
                <w:p w:rsidR="009749DF" w:rsidRPr="00395897" w:rsidRDefault="009749DF" w:rsidP="00F148CF">
                  <w:pPr>
                    <w:ind w:leftChars="50" w:left="600" w:hangingChars="200" w:hanging="480"/>
                    <w:rPr>
                      <w:rFonts w:ascii="Times New Roman"/>
                      <w:color w:val="000000" w:themeColor="text1"/>
                    </w:rPr>
                  </w:pPr>
                  <w:r w:rsidRPr="00395897">
                    <w:rPr>
                      <w:rFonts w:ascii="Times New Roman" w:hint="eastAsia"/>
                      <w:color w:val="000000" w:themeColor="text1"/>
                    </w:rPr>
                    <w:t>（</w:t>
                  </w:r>
                  <w:r w:rsidRPr="00395897">
                    <w:rPr>
                      <w:rFonts w:ascii="Times New Roman" w:hint="eastAsia"/>
                      <w:color w:val="000000" w:themeColor="text1"/>
                    </w:rPr>
                    <w:t>2</w:t>
                  </w:r>
                  <w:r w:rsidRPr="00395897">
                    <w:rPr>
                      <w:rFonts w:ascii="Times New Roman" w:hint="eastAsia"/>
                      <w:color w:val="000000" w:themeColor="text1"/>
                    </w:rPr>
                    <w:t>）協助輔導污染改善工作</w:t>
                  </w:r>
                </w:p>
              </w:tc>
              <w:tc>
                <w:tcPr>
                  <w:tcW w:w="1060" w:type="pct"/>
                  <w:tcBorders>
                    <w:top w:val="nil"/>
                    <w:left w:val="single" w:sz="4" w:space="0" w:color="auto"/>
                    <w:bottom w:val="nil"/>
                    <w:right w:val="single" w:sz="4" w:space="0" w:color="auto"/>
                  </w:tcBorders>
                </w:tcPr>
                <w:p w:rsidR="009749DF" w:rsidRPr="00395897" w:rsidRDefault="009749DF" w:rsidP="00F148CF">
                  <w:pPr>
                    <w:rPr>
                      <w:rFonts w:ascii="Times New Roman"/>
                      <w:color w:val="000000" w:themeColor="text1"/>
                    </w:rPr>
                  </w:pPr>
                  <w:r w:rsidRPr="00395897">
                    <w:rPr>
                      <w:rFonts w:ascii="Times New Roman" w:hint="eastAsia"/>
                      <w:color w:val="000000" w:themeColor="text1"/>
                    </w:rPr>
                    <w:t>目的事業主管機關</w:t>
                  </w:r>
                </w:p>
              </w:tc>
              <w:tc>
                <w:tcPr>
                  <w:tcW w:w="972" w:type="pct"/>
                  <w:tcBorders>
                    <w:top w:val="nil"/>
                    <w:left w:val="single" w:sz="4" w:space="0" w:color="auto"/>
                    <w:bottom w:val="nil"/>
                    <w:right w:val="single" w:sz="4" w:space="0" w:color="auto"/>
                  </w:tcBorders>
                </w:tcPr>
                <w:p w:rsidR="009749DF" w:rsidRPr="00395897" w:rsidRDefault="009749DF" w:rsidP="00F148CF">
                  <w:pPr>
                    <w:rPr>
                      <w:rFonts w:ascii="Times New Roman"/>
                      <w:color w:val="000000" w:themeColor="text1"/>
                    </w:rPr>
                  </w:pPr>
                  <w:r w:rsidRPr="00395897">
                    <w:rPr>
                      <w:rFonts w:ascii="Times New Roman" w:hint="eastAsia"/>
                      <w:color w:val="000000" w:themeColor="text1"/>
                    </w:rPr>
                    <w:t>地方主管機關、本署</w:t>
                  </w:r>
                </w:p>
              </w:tc>
            </w:tr>
            <w:tr w:rsidR="009749DF" w:rsidRPr="00395897" w:rsidTr="00F148CF">
              <w:tc>
                <w:tcPr>
                  <w:tcW w:w="341" w:type="pct"/>
                  <w:vMerge/>
                  <w:tcBorders>
                    <w:right w:val="single" w:sz="4" w:space="0" w:color="auto"/>
                  </w:tcBorders>
                </w:tcPr>
                <w:p w:rsidR="009749DF" w:rsidRPr="00395897" w:rsidRDefault="009749DF" w:rsidP="00F148CF">
                  <w:pPr>
                    <w:ind w:left="240" w:hangingChars="100" w:hanging="240"/>
                    <w:rPr>
                      <w:rFonts w:ascii="Times New Roman"/>
                      <w:color w:val="000000" w:themeColor="text1"/>
                    </w:rPr>
                  </w:pPr>
                </w:p>
              </w:tc>
              <w:tc>
                <w:tcPr>
                  <w:tcW w:w="2626" w:type="pct"/>
                  <w:tcBorders>
                    <w:top w:val="nil"/>
                    <w:left w:val="single" w:sz="4" w:space="0" w:color="auto"/>
                    <w:bottom w:val="nil"/>
                    <w:right w:val="single" w:sz="4" w:space="0" w:color="auto"/>
                  </w:tcBorders>
                </w:tcPr>
                <w:p w:rsidR="009749DF" w:rsidRPr="00395897" w:rsidRDefault="009749DF" w:rsidP="00F148CF">
                  <w:pPr>
                    <w:ind w:left="240" w:hangingChars="100" w:hanging="240"/>
                    <w:rPr>
                      <w:rFonts w:ascii="Times New Roman"/>
                      <w:color w:val="000000" w:themeColor="text1"/>
                    </w:rPr>
                  </w:pPr>
                  <w:r w:rsidRPr="00395897">
                    <w:rPr>
                      <w:rFonts w:ascii="Times New Roman" w:hint="eastAsia"/>
                      <w:color w:val="000000" w:themeColor="text1"/>
                    </w:rPr>
                    <w:t>3.</w:t>
                  </w:r>
                  <w:r w:rsidRPr="00395897">
                    <w:rPr>
                      <w:rFonts w:ascii="Times New Roman" w:hint="eastAsia"/>
                      <w:color w:val="000000" w:themeColor="text1"/>
                    </w:rPr>
                    <w:t>道路揚塵改善</w:t>
                  </w:r>
                </w:p>
              </w:tc>
              <w:tc>
                <w:tcPr>
                  <w:tcW w:w="1060" w:type="pct"/>
                  <w:tcBorders>
                    <w:top w:val="nil"/>
                    <w:left w:val="single" w:sz="4" w:space="0" w:color="auto"/>
                    <w:bottom w:val="nil"/>
                    <w:right w:val="single" w:sz="4" w:space="0" w:color="auto"/>
                  </w:tcBorders>
                </w:tcPr>
                <w:p w:rsidR="009749DF" w:rsidRPr="00395897" w:rsidRDefault="009749DF" w:rsidP="00F148CF">
                  <w:pPr>
                    <w:rPr>
                      <w:rFonts w:ascii="Times New Roman"/>
                      <w:color w:val="000000" w:themeColor="text1"/>
                    </w:rPr>
                  </w:pPr>
                </w:p>
              </w:tc>
              <w:tc>
                <w:tcPr>
                  <w:tcW w:w="972" w:type="pct"/>
                  <w:tcBorders>
                    <w:top w:val="nil"/>
                    <w:left w:val="single" w:sz="4" w:space="0" w:color="auto"/>
                    <w:bottom w:val="nil"/>
                    <w:right w:val="single" w:sz="4" w:space="0" w:color="auto"/>
                  </w:tcBorders>
                </w:tcPr>
                <w:p w:rsidR="009749DF" w:rsidRPr="00395897" w:rsidRDefault="009749DF" w:rsidP="00F148CF">
                  <w:pPr>
                    <w:rPr>
                      <w:rFonts w:ascii="Times New Roman"/>
                      <w:color w:val="000000" w:themeColor="text1"/>
                    </w:rPr>
                  </w:pPr>
                </w:p>
              </w:tc>
            </w:tr>
            <w:tr w:rsidR="009749DF" w:rsidRPr="00395897" w:rsidTr="00F148CF">
              <w:tc>
                <w:tcPr>
                  <w:tcW w:w="341" w:type="pct"/>
                  <w:vMerge/>
                  <w:tcBorders>
                    <w:right w:val="single" w:sz="4" w:space="0" w:color="auto"/>
                  </w:tcBorders>
                </w:tcPr>
                <w:p w:rsidR="009749DF" w:rsidRPr="00395897" w:rsidRDefault="009749DF" w:rsidP="00F148CF">
                  <w:pPr>
                    <w:ind w:left="240" w:hangingChars="100" w:hanging="240"/>
                    <w:rPr>
                      <w:rFonts w:ascii="Times New Roman"/>
                      <w:color w:val="000000" w:themeColor="text1"/>
                    </w:rPr>
                  </w:pPr>
                </w:p>
              </w:tc>
              <w:tc>
                <w:tcPr>
                  <w:tcW w:w="2626" w:type="pct"/>
                  <w:tcBorders>
                    <w:top w:val="nil"/>
                    <w:left w:val="single" w:sz="4" w:space="0" w:color="auto"/>
                    <w:bottom w:val="nil"/>
                    <w:right w:val="single" w:sz="4" w:space="0" w:color="auto"/>
                  </w:tcBorders>
                </w:tcPr>
                <w:p w:rsidR="009749DF" w:rsidRPr="00395897" w:rsidRDefault="009749DF" w:rsidP="00F148CF">
                  <w:pPr>
                    <w:ind w:leftChars="50" w:left="600" w:hangingChars="200" w:hanging="480"/>
                    <w:rPr>
                      <w:rFonts w:ascii="Times New Roman"/>
                      <w:color w:val="000000" w:themeColor="text1"/>
                    </w:rPr>
                  </w:pPr>
                  <w:r w:rsidRPr="00395897">
                    <w:rPr>
                      <w:rFonts w:ascii="Times New Roman" w:hint="eastAsia"/>
                      <w:color w:val="000000" w:themeColor="text1"/>
                    </w:rPr>
                    <w:t>（</w:t>
                  </w:r>
                  <w:r w:rsidRPr="00395897">
                    <w:rPr>
                      <w:rFonts w:ascii="Times New Roman" w:hint="eastAsia"/>
                      <w:color w:val="000000" w:themeColor="text1"/>
                    </w:rPr>
                    <w:t>1</w:t>
                  </w:r>
                  <w:r w:rsidRPr="00395897">
                    <w:rPr>
                      <w:rFonts w:ascii="Times New Roman" w:hint="eastAsia"/>
                      <w:color w:val="000000" w:themeColor="text1"/>
                    </w:rPr>
                    <w:t>）加強道路洗掃工作</w:t>
                  </w:r>
                </w:p>
              </w:tc>
              <w:tc>
                <w:tcPr>
                  <w:tcW w:w="1060" w:type="pct"/>
                  <w:tcBorders>
                    <w:top w:val="nil"/>
                    <w:left w:val="single" w:sz="4" w:space="0" w:color="auto"/>
                    <w:bottom w:val="nil"/>
                    <w:right w:val="single" w:sz="4" w:space="0" w:color="auto"/>
                  </w:tcBorders>
                </w:tcPr>
                <w:p w:rsidR="009749DF" w:rsidRPr="00395897" w:rsidRDefault="009749DF" w:rsidP="00F148CF">
                  <w:pPr>
                    <w:rPr>
                      <w:rFonts w:ascii="Times New Roman"/>
                      <w:color w:val="000000" w:themeColor="text1"/>
                    </w:rPr>
                  </w:pPr>
                  <w:r w:rsidRPr="00395897">
                    <w:rPr>
                      <w:rFonts w:ascii="Times New Roman" w:hint="eastAsia"/>
                      <w:color w:val="000000" w:themeColor="text1"/>
                    </w:rPr>
                    <w:t>道路管理機關</w:t>
                  </w:r>
                </w:p>
              </w:tc>
              <w:tc>
                <w:tcPr>
                  <w:tcW w:w="972" w:type="pct"/>
                  <w:tcBorders>
                    <w:top w:val="nil"/>
                    <w:left w:val="single" w:sz="4" w:space="0" w:color="auto"/>
                    <w:bottom w:val="nil"/>
                    <w:right w:val="single" w:sz="4" w:space="0" w:color="auto"/>
                  </w:tcBorders>
                </w:tcPr>
                <w:p w:rsidR="009749DF" w:rsidRPr="00395897" w:rsidRDefault="009749DF" w:rsidP="00F148CF">
                  <w:pPr>
                    <w:rPr>
                      <w:rFonts w:ascii="Times New Roman"/>
                      <w:color w:val="000000" w:themeColor="text1"/>
                    </w:rPr>
                  </w:pPr>
                  <w:r w:rsidRPr="00395897">
                    <w:rPr>
                      <w:rFonts w:ascii="Times New Roman" w:hint="eastAsia"/>
                      <w:color w:val="000000" w:themeColor="text1"/>
                    </w:rPr>
                    <w:t>地方主管機關</w:t>
                  </w:r>
                </w:p>
              </w:tc>
            </w:tr>
            <w:tr w:rsidR="009749DF" w:rsidRPr="00395897" w:rsidTr="00F148CF">
              <w:tc>
                <w:tcPr>
                  <w:tcW w:w="341" w:type="pct"/>
                  <w:vMerge/>
                  <w:tcBorders>
                    <w:right w:val="single" w:sz="4" w:space="0" w:color="auto"/>
                  </w:tcBorders>
                </w:tcPr>
                <w:p w:rsidR="009749DF" w:rsidRPr="00395897" w:rsidRDefault="009749DF" w:rsidP="00F148CF">
                  <w:pPr>
                    <w:ind w:left="240" w:hangingChars="100" w:hanging="240"/>
                    <w:rPr>
                      <w:rFonts w:ascii="Times New Roman"/>
                      <w:color w:val="000000" w:themeColor="text1"/>
                    </w:rPr>
                  </w:pPr>
                </w:p>
              </w:tc>
              <w:tc>
                <w:tcPr>
                  <w:tcW w:w="2626" w:type="pct"/>
                  <w:tcBorders>
                    <w:top w:val="nil"/>
                    <w:left w:val="single" w:sz="4" w:space="0" w:color="auto"/>
                    <w:bottom w:val="nil"/>
                    <w:right w:val="single" w:sz="4" w:space="0" w:color="auto"/>
                  </w:tcBorders>
                </w:tcPr>
                <w:p w:rsidR="009749DF" w:rsidRPr="00395897" w:rsidRDefault="009749DF" w:rsidP="00F148CF">
                  <w:pPr>
                    <w:ind w:leftChars="50" w:left="600" w:hangingChars="200" w:hanging="480"/>
                    <w:rPr>
                      <w:rFonts w:ascii="Times New Roman"/>
                      <w:color w:val="000000" w:themeColor="text1"/>
                    </w:rPr>
                  </w:pPr>
                  <w:r w:rsidRPr="00395897">
                    <w:rPr>
                      <w:rFonts w:ascii="Times New Roman" w:hint="eastAsia"/>
                      <w:color w:val="000000" w:themeColor="text1"/>
                    </w:rPr>
                    <w:t>（</w:t>
                  </w:r>
                  <w:r w:rsidRPr="00395897">
                    <w:rPr>
                      <w:rFonts w:ascii="Times New Roman" w:hint="eastAsia"/>
                      <w:color w:val="000000" w:themeColor="text1"/>
                    </w:rPr>
                    <w:t>2</w:t>
                  </w:r>
                  <w:r w:rsidRPr="00395897">
                    <w:rPr>
                      <w:rFonts w:ascii="Times New Roman" w:hint="eastAsia"/>
                      <w:color w:val="000000" w:themeColor="text1"/>
                    </w:rPr>
                    <w:t>）推動企業認養道路洗掃工作</w:t>
                  </w:r>
                </w:p>
              </w:tc>
              <w:tc>
                <w:tcPr>
                  <w:tcW w:w="1060" w:type="pct"/>
                  <w:tcBorders>
                    <w:top w:val="nil"/>
                    <w:left w:val="single" w:sz="4" w:space="0" w:color="auto"/>
                    <w:bottom w:val="nil"/>
                    <w:right w:val="single" w:sz="4" w:space="0" w:color="auto"/>
                  </w:tcBorders>
                </w:tcPr>
                <w:p w:rsidR="009749DF" w:rsidRPr="00395897" w:rsidRDefault="009749DF" w:rsidP="00F148CF">
                  <w:pPr>
                    <w:rPr>
                      <w:rFonts w:ascii="Times New Roman"/>
                      <w:color w:val="000000" w:themeColor="text1"/>
                    </w:rPr>
                  </w:pPr>
                  <w:r w:rsidRPr="00395897">
                    <w:rPr>
                      <w:rFonts w:ascii="Times New Roman" w:hint="eastAsia"/>
                      <w:color w:val="000000" w:themeColor="text1"/>
                    </w:rPr>
                    <w:t>地方主管機關</w:t>
                  </w:r>
                </w:p>
              </w:tc>
              <w:tc>
                <w:tcPr>
                  <w:tcW w:w="972" w:type="pct"/>
                  <w:tcBorders>
                    <w:top w:val="nil"/>
                    <w:left w:val="single" w:sz="4" w:space="0" w:color="auto"/>
                    <w:bottom w:val="nil"/>
                    <w:right w:val="single" w:sz="4" w:space="0" w:color="auto"/>
                  </w:tcBorders>
                </w:tcPr>
                <w:p w:rsidR="009749DF" w:rsidRPr="00395897" w:rsidRDefault="009749DF" w:rsidP="00F148CF">
                  <w:pPr>
                    <w:rPr>
                      <w:rFonts w:ascii="Times New Roman"/>
                      <w:color w:val="000000" w:themeColor="text1"/>
                    </w:rPr>
                  </w:pPr>
                </w:p>
              </w:tc>
            </w:tr>
            <w:tr w:rsidR="009749DF" w:rsidRPr="00395897" w:rsidTr="00F148CF">
              <w:tc>
                <w:tcPr>
                  <w:tcW w:w="341" w:type="pct"/>
                  <w:vMerge/>
                  <w:tcBorders>
                    <w:right w:val="single" w:sz="4" w:space="0" w:color="auto"/>
                  </w:tcBorders>
                </w:tcPr>
                <w:p w:rsidR="009749DF" w:rsidRPr="00395897" w:rsidRDefault="009749DF" w:rsidP="00F148CF">
                  <w:pPr>
                    <w:ind w:left="240" w:hangingChars="100" w:hanging="240"/>
                    <w:rPr>
                      <w:rFonts w:ascii="Times New Roman"/>
                      <w:color w:val="000000" w:themeColor="text1"/>
                    </w:rPr>
                  </w:pPr>
                </w:p>
              </w:tc>
              <w:tc>
                <w:tcPr>
                  <w:tcW w:w="2626" w:type="pct"/>
                  <w:tcBorders>
                    <w:top w:val="nil"/>
                    <w:left w:val="single" w:sz="4" w:space="0" w:color="auto"/>
                    <w:bottom w:val="nil"/>
                    <w:right w:val="single" w:sz="4" w:space="0" w:color="auto"/>
                  </w:tcBorders>
                </w:tcPr>
                <w:p w:rsidR="009749DF" w:rsidRPr="00395897" w:rsidRDefault="009749DF" w:rsidP="00F148CF">
                  <w:pPr>
                    <w:ind w:left="240" w:hangingChars="100" w:hanging="240"/>
                    <w:rPr>
                      <w:rFonts w:ascii="Times New Roman"/>
                      <w:color w:val="000000" w:themeColor="text1"/>
                    </w:rPr>
                  </w:pPr>
                  <w:r w:rsidRPr="00395897">
                    <w:rPr>
                      <w:rFonts w:ascii="Times New Roman" w:hint="eastAsia"/>
                      <w:color w:val="000000" w:themeColor="text1"/>
                    </w:rPr>
                    <w:t>4.</w:t>
                  </w:r>
                  <w:r w:rsidRPr="00395897">
                    <w:rPr>
                      <w:rFonts w:ascii="Times New Roman" w:hint="eastAsia"/>
                      <w:color w:val="000000" w:themeColor="text1"/>
                    </w:rPr>
                    <w:t>河川裸露地執行抑制揚塵工法及防風林等措施，以減緩河川揚塵</w:t>
                  </w:r>
                </w:p>
              </w:tc>
              <w:tc>
                <w:tcPr>
                  <w:tcW w:w="1060" w:type="pct"/>
                  <w:tcBorders>
                    <w:top w:val="nil"/>
                    <w:left w:val="single" w:sz="4" w:space="0" w:color="auto"/>
                    <w:bottom w:val="nil"/>
                    <w:right w:val="single" w:sz="4" w:space="0" w:color="auto"/>
                  </w:tcBorders>
                </w:tcPr>
                <w:p w:rsidR="009749DF" w:rsidRPr="00395897" w:rsidRDefault="009749DF" w:rsidP="00F148CF">
                  <w:pPr>
                    <w:rPr>
                      <w:rFonts w:ascii="Times New Roman"/>
                      <w:color w:val="000000" w:themeColor="text1"/>
                    </w:rPr>
                  </w:pPr>
                  <w:r w:rsidRPr="00395897">
                    <w:rPr>
                      <w:rFonts w:ascii="Times New Roman" w:hint="eastAsia"/>
                      <w:color w:val="000000" w:themeColor="text1"/>
                    </w:rPr>
                    <w:t>目的事業主管機關（經濟部、內政部）</w:t>
                  </w:r>
                </w:p>
              </w:tc>
              <w:tc>
                <w:tcPr>
                  <w:tcW w:w="972" w:type="pct"/>
                  <w:tcBorders>
                    <w:top w:val="nil"/>
                    <w:left w:val="single" w:sz="4" w:space="0" w:color="auto"/>
                    <w:bottom w:val="nil"/>
                    <w:right w:val="single" w:sz="4" w:space="0" w:color="auto"/>
                  </w:tcBorders>
                </w:tcPr>
                <w:p w:rsidR="009749DF" w:rsidRPr="00395897" w:rsidRDefault="009749DF" w:rsidP="00F148CF">
                  <w:pPr>
                    <w:rPr>
                      <w:rFonts w:ascii="Times New Roman"/>
                      <w:color w:val="000000" w:themeColor="text1"/>
                    </w:rPr>
                  </w:pPr>
                  <w:r w:rsidRPr="00395897">
                    <w:rPr>
                      <w:rFonts w:ascii="Times New Roman" w:hint="eastAsia"/>
                      <w:color w:val="000000" w:themeColor="text1"/>
                    </w:rPr>
                    <w:t>地方主管機關</w:t>
                  </w:r>
                </w:p>
              </w:tc>
            </w:tr>
            <w:tr w:rsidR="009749DF" w:rsidRPr="00395897" w:rsidTr="00F148CF">
              <w:tc>
                <w:tcPr>
                  <w:tcW w:w="341" w:type="pct"/>
                  <w:vMerge/>
                  <w:tcBorders>
                    <w:right w:val="single" w:sz="4" w:space="0" w:color="auto"/>
                  </w:tcBorders>
                </w:tcPr>
                <w:p w:rsidR="009749DF" w:rsidRPr="00395897" w:rsidRDefault="009749DF" w:rsidP="00F148CF">
                  <w:pPr>
                    <w:ind w:left="240" w:hangingChars="100" w:hanging="240"/>
                    <w:rPr>
                      <w:rFonts w:ascii="Times New Roman"/>
                      <w:color w:val="000000" w:themeColor="text1"/>
                    </w:rPr>
                  </w:pPr>
                </w:p>
              </w:tc>
              <w:tc>
                <w:tcPr>
                  <w:tcW w:w="2626" w:type="pct"/>
                  <w:tcBorders>
                    <w:top w:val="nil"/>
                    <w:left w:val="single" w:sz="4" w:space="0" w:color="auto"/>
                    <w:bottom w:val="nil"/>
                    <w:right w:val="single" w:sz="4" w:space="0" w:color="auto"/>
                  </w:tcBorders>
                </w:tcPr>
                <w:p w:rsidR="009749DF" w:rsidRPr="00395897" w:rsidRDefault="009749DF" w:rsidP="00F148CF">
                  <w:pPr>
                    <w:ind w:left="240" w:hangingChars="100" w:hanging="240"/>
                    <w:rPr>
                      <w:rFonts w:ascii="Times New Roman"/>
                      <w:color w:val="000000" w:themeColor="text1"/>
                    </w:rPr>
                  </w:pPr>
                  <w:r w:rsidRPr="00395897">
                    <w:rPr>
                      <w:rFonts w:ascii="Times New Roman" w:hint="eastAsia"/>
                      <w:color w:val="000000" w:themeColor="text1"/>
                    </w:rPr>
                    <w:t>5.</w:t>
                  </w:r>
                  <w:r w:rsidRPr="00395897">
                    <w:rPr>
                      <w:rFonts w:ascii="Times New Roman" w:hint="eastAsia"/>
                      <w:color w:val="000000" w:themeColor="text1"/>
                    </w:rPr>
                    <w:t>其他</w:t>
                  </w:r>
                </w:p>
              </w:tc>
              <w:tc>
                <w:tcPr>
                  <w:tcW w:w="1060" w:type="pct"/>
                  <w:tcBorders>
                    <w:top w:val="nil"/>
                    <w:left w:val="single" w:sz="4" w:space="0" w:color="auto"/>
                    <w:bottom w:val="nil"/>
                    <w:right w:val="single" w:sz="4" w:space="0" w:color="auto"/>
                  </w:tcBorders>
                </w:tcPr>
                <w:p w:rsidR="009749DF" w:rsidRPr="00395897" w:rsidRDefault="009749DF" w:rsidP="00F148CF">
                  <w:pPr>
                    <w:rPr>
                      <w:rFonts w:ascii="Times New Roman"/>
                      <w:color w:val="000000" w:themeColor="text1"/>
                    </w:rPr>
                  </w:pPr>
                </w:p>
              </w:tc>
              <w:tc>
                <w:tcPr>
                  <w:tcW w:w="972" w:type="pct"/>
                  <w:tcBorders>
                    <w:top w:val="nil"/>
                    <w:left w:val="single" w:sz="4" w:space="0" w:color="auto"/>
                    <w:bottom w:val="nil"/>
                    <w:right w:val="single" w:sz="4" w:space="0" w:color="auto"/>
                  </w:tcBorders>
                </w:tcPr>
                <w:p w:rsidR="009749DF" w:rsidRPr="00395897" w:rsidRDefault="009749DF" w:rsidP="00F148CF">
                  <w:pPr>
                    <w:rPr>
                      <w:rFonts w:ascii="Times New Roman"/>
                      <w:color w:val="000000" w:themeColor="text1"/>
                    </w:rPr>
                  </w:pPr>
                </w:p>
              </w:tc>
            </w:tr>
            <w:tr w:rsidR="009749DF" w:rsidRPr="00395897" w:rsidTr="00F148CF">
              <w:tc>
                <w:tcPr>
                  <w:tcW w:w="341" w:type="pct"/>
                  <w:vMerge/>
                  <w:tcBorders>
                    <w:right w:val="single" w:sz="4" w:space="0" w:color="auto"/>
                  </w:tcBorders>
                </w:tcPr>
                <w:p w:rsidR="009749DF" w:rsidRPr="00395897" w:rsidRDefault="009749DF" w:rsidP="00F148CF">
                  <w:pPr>
                    <w:ind w:left="240" w:hangingChars="100" w:hanging="240"/>
                    <w:rPr>
                      <w:rFonts w:ascii="Times New Roman"/>
                      <w:color w:val="000000" w:themeColor="text1"/>
                    </w:rPr>
                  </w:pPr>
                </w:p>
              </w:tc>
              <w:tc>
                <w:tcPr>
                  <w:tcW w:w="2626" w:type="pct"/>
                  <w:tcBorders>
                    <w:top w:val="nil"/>
                    <w:left w:val="single" w:sz="4" w:space="0" w:color="auto"/>
                    <w:bottom w:val="nil"/>
                    <w:right w:val="single" w:sz="4" w:space="0" w:color="auto"/>
                  </w:tcBorders>
                </w:tcPr>
                <w:p w:rsidR="009749DF" w:rsidRPr="00395897" w:rsidRDefault="009749DF" w:rsidP="00F148CF">
                  <w:pPr>
                    <w:ind w:leftChars="50" w:left="600" w:hangingChars="200" w:hanging="480"/>
                    <w:rPr>
                      <w:rFonts w:ascii="Times New Roman"/>
                      <w:color w:val="000000" w:themeColor="text1"/>
                    </w:rPr>
                  </w:pPr>
                  <w:r w:rsidRPr="00395897">
                    <w:rPr>
                      <w:rFonts w:ascii="Times New Roman" w:hint="eastAsia"/>
                      <w:color w:val="000000" w:themeColor="text1"/>
                    </w:rPr>
                    <w:t>（</w:t>
                  </w:r>
                  <w:r w:rsidRPr="00395897">
                    <w:rPr>
                      <w:rFonts w:ascii="Times New Roman" w:hint="eastAsia"/>
                      <w:color w:val="000000" w:themeColor="text1"/>
                    </w:rPr>
                    <w:t>1</w:t>
                  </w:r>
                  <w:r w:rsidRPr="00395897">
                    <w:rPr>
                      <w:rFonts w:ascii="Times New Roman" w:hint="eastAsia"/>
                      <w:color w:val="000000" w:themeColor="text1"/>
                    </w:rPr>
                    <w:t>）成立露天燃燒污染管制專案小組加強管制露天燃燒行為。</w:t>
                  </w:r>
                </w:p>
              </w:tc>
              <w:tc>
                <w:tcPr>
                  <w:tcW w:w="1060" w:type="pct"/>
                  <w:tcBorders>
                    <w:top w:val="nil"/>
                    <w:left w:val="single" w:sz="4" w:space="0" w:color="auto"/>
                    <w:bottom w:val="nil"/>
                    <w:right w:val="single" w:sz="4" w:space="0" w:color="auto"/>
                  </w:tcBorders>
                </w:tcPr>
                <w:p w:rsidR="009749DF" w:rsidRPr="00395897" w:rsidRDefault="009749DF" w:rsidP="00F148CF">
                  <w:pPr>
                    <w:rPr>
                      <w:rFonts w:ascii="Times New Roman"/>
                      <w:color w:val="000000" w:themeColor="text1"/>
                    </w:rPr>
                  </w:pPr>
                  <w:r w:rsidRPr="00395897">
                    <w:rPr>
                      <w:rFonts w:ascii="Times New Roman" w:hint="eastAsia"/>
                      <w:color w:val="000000" w:themeColor="text1"/>
                    </w:rPr>
                    <w:t>地方主管機關、目的事業主管機關（農委會）</w:t>
                  </w:r>
                </w:p>
              </w:tc>
              <w:tc>
                <w:tcPr>
                  <w:tcW w:w="972" w:type="pct"/>
                  <w:tcBorders>
                    <w:top w:val="nil"/>
                    <w:left w:val="single" w:sz="4" w:space="0" w:color="auto"/>
                    <w:bottom w:val="nil"/>
                    <w:right w:val="single" w:sz="4" w:space="0" w:color="auto"/>
                  </w:tcBorders>
                </w:tcPr>
                <w:p w:rsidR="009749DF" w:rsidRPr="00395897" w:rsidRDefault="009749DF" w:rsidP="00F148CF">
                  <w:pPr>
                    <w:rPr>
                      <w:rFonts w:ascii="Times New Roman"/>
                      <w:color w:val="000000" w:themeColor="text1"/>
                    </w:rPr>
                  </w:pPr>
                </w:p>
              </w:tc>
            </w:tr>
            <w:tr w:rsidR="009749DF" w:rsidRPr="00395897" w:rsidTr="00F148CF">
              <w:tc>
                <w:tcPr>
                  <w:tcW w:w="341" w:type="pct"/>
                  <w:vMerge/>
                  <w:tcBorders>
                    <w:right w:val="single" w:sz="4" w:space="0" w:color="auto"/>
                  </w:tcBorders>
                </w:tcPr>
                <w:p w:rsidR="009749DF" w:rsidRPr="00395897" w:rsidRDefault="009749DF" w:rsidP="00F148CF">
                  <w:pPr>
                    <w:ind w:left="240" w:hangingChars="100" w:hanging="240"/>
                    <w:rPr>
                      <w:rFonts w:ascii="Times New Roman"/>
                      <w:color w:val="000000" w:themeColor="text1"/>
                    </w:rPr>
                  </w:pPr>
                </w:p>
              </w:tc>
              <w:tc>
                <w:tcPr>
                  <w:tcW w:w="2626" w:type="pct"/>
                  <w:tcBorders>
                    <w:top w:val="nil"/>
                    <w:left w:val="single" w:sz="4" w:space="0" w:color="auto"/>
                    <w:bottom w:val="single" w:sz="4" w:space="0" w:color="auto"/>
                    <w:right w:val="single" w:sz="4" w:space="0" w:color="auto"/>
                  </w:tcBorders>
                </w:tcPr>
                <w:p w:rsidR="009749DF" w:rsidRPr="00395897" w:rsidRDefault="009749DF" w:rsidP="00F148CF">
                  <w:pPr>
                    <w:ind w:leftChars="50" w:left="600" w:hangingChars="200" w:hanging="480"/>
                    <w:rPr>
                      <w:rFonts w:ascii="Times New Roman"/>
                      <w:color w:val="000000" w:themeColor="text1"/>
                    </w:rPr>
                  </w:pPr>
                  <w:r w:rsidRPr="00395897">
                    <w:rPr>
                      <w:rFonts w:ascii="Times New Roman" w:hint="eastAsia"/>
                      <w:color w:val="000000" w:themeColor="text1"/>
                    </w:rPr>
                    <w:t>（</w:t>
                  </w:r>
                  <w:r w:rsidRPr="00395897">
                    <w:rPr>
                      <w:rFonts w:ascii="Times New Roman" w:hint="eastAsia"/>
                      <w:color w:val="000000" w:themeColor="text1"/>
                    </w:rPr>
                    <w:t>2</w:t>
                  </w:r>
                  <w:r w:rsidRPr="00395897">
                    <w:rPr>
                      <w:rFonts w:ascii="Times New Roman" w:hint="eastAsia"/>
                      <w:color w:val="000000" w:themeColor="text1"/>
                    </w:rPr>
                    <w:t>）減少建築塗料及清洗溶劑之排放，推廣使用低揮發性民生用品。</w:t>
                  </w:r>
                </w:p>
              </w:tc>
              <w:tc>
                <w:tcPr>
                  <w:tcW w:w="1060" w:type="pct"/>
                  <w:tcBorders>
                    <w:top w:val="nil"/>
                    <w:left w:val="single" w:sz="4" w:space="0" w:color="auto"/>
                    <w:bottom w:val="single" w:sz="4" w:space="0" w:color="auto"/>
                    <w:right w:val="single" w:sz="4" w:space="0" w:color="auto"/>
                  </w:tcBorders>
                </w:tcPr>
                <w:p w:rsidR="009749DF" w:rsidRPr="00395897" w:rsidRDefault="009749DF" w:rsidP="00F148CF">
                  <w:pPr>
                    <w:rPr>
                      <w:rFonts w:ascii="Times New Roman"/>
                      <w:color w:val="000000" w:themeColor="text1"/>
                    </w:rPr>
                  </w:pPr>
                  <w:r w:rsidRPr="00395897">
                    <w:rPr>
                      <w:rFonts w:ascii="Times New Roman" w:hint="eastAsia"/>
                      <w:color w:val="000000" w:themeColor="text1"/>
                    </w:rPr>
                    <w:t>地方主管機關</w:t>
                  </w:r>
                </w:p>
              </w:tc>
              <w:tc>
                <w:tcPr>
                  <w:tcW w:w="972" w:type="pct"/>
                  <w:tcBorders>
                    <w:top w:val="nil"/>
                    <w:left w:val="single" w:sz="4" w:space="0" w:color="auto"/>
                    <w:bottom w:val="single" w:sz="4" w:space="0" w:color="auto"/>
                    <w:right w:val="single" w:sz="4" w:space="0" w:color="auto"/>
                  </w:tcBorders>
                </w:tcPr>
                <w:p w:rsidR="009749DF" w:rsidRPr="00395897" w:rsidRDefault="009749DF" w:rsidP="00F148CF">
                  <w:pPr>
                    <w:rPr>
                      <w:rFonts w:ascii="Times New Roman"/>
                      <w:color w:val="000000" w:themeColor="text1"/>
                    </w:rPr>
                  </w:pPr>
                  <w:r w:rsidRPr="00395897">
                    <w:rPr>
                      <w:rFonts w:ascii="Times New Roman" w:hint="eastAsia"/>
                      <w:color w:val="000000" w:themeColor="text1"/>
                    </w:rPr>
                    <w:t>本署、目的事業主管機關（經濟部）</w:t>
                  </w:r>
                </w:p>
              </w:tc>
            </w:tr>
            <w:tr w:rsidR="009749DF" w:rsidRPr="00395897" w:rsidTr="00F148CF">
              <w:tc>
                <w:tcPr>
                  <w:tcW w:w="341" w:type="pct"/>
                  <w:vMerge w:val="restart"/>
                  <w:tcBorders>
                    <w:right w:val="single" w:sz="4" w:space="0" w:color="auto"/>
                  </w:tcBorders>
                </w:tcPr>
                <w:p w:rsidR="009749DF" w:rsidRPr="00395897" w:rsidRDefault="009749DF" w:rsidP="00F148CF">
                  <w:pPr>
                    <w:ind w:left="240" w:hangingChars="100" w:hanging="240"/>
                    <w:rPr>
                      <w:rFonts w:ascii="Times New Roman"/>
                      <w:color w:val="000000" w:themeColor="text1"/>
                    </w:rPr>
                  </w:pPr>
                  <w:r w:rsidRPr="00395897">
                    <w:rPr>
                      <w:rFonts w:ascii="Times New Roman" w:hint="eastAsia"/>
                      <w:color w:val="000000" w:themeColor="text1"/>
                    </w:rPr>
                    <w:t>法</w:t>
                  </w:r>
                </w:p>
                <w:p w:rsidR="009749DF" w:rsidRPr="00395897" w:rsidRDefault="009749DF" w:rsidP="00F148CF">
                  <w:pPr>
                    <w:ind w:left="240" w:hangingChars="100" w:hanging="240"/>
                    <w:rPr>
                      <w:rFonts w:ascii="Times New Roman"/>
                      <w:color w:val="000000" w:themeColor="text1"/>
                    </w:rPr>
                  </w:pPr>
                  <w:r w:rsidRPr="00395897">
                    <w:rPr>
                      <w:rFonts w:ascii="Times New Roman" w:hint="eastAsia"/>
                      <w:color w:val="000000" w:themeColor="text1"/>
                    </w:rPr>
                    <w:t>規</w:t>
                  </w:r>
                </w:p>
                <w:p w:rsidR="009749DF" w:rsidRPr="00395897" w:rsidRDefault="009749DF" w:rsidP="00F148CF">
                  <w:pPr>
                    <w:ind w:left="240" w:hangingChars="100" w:hanging="240"/>
                    <w:rPr>
                      <w:rFonts w:ascii="Times New Roman"/>
                      <w:color w:val="000000" w:themeColor="text1"/>
                    </w:rPr>
                  </w:pPr>
                  <w:r w:rsidRPr="00395897">
                    <w:rPr>
                      <w:rFonts w:ascii="Times New Roman" w:hint="eastAsia"/>
                      <w:color w:val="000000" w:themeColor="text1"/>
                    </w:rPr>
                    <w:t>建</w:t>
                  </w:r>
                </w:p>
                <w:p w:rsidR="009749DF" w:rsidRPr="00395897" w:rsidRDefault="009749DF" w:rsidP="00F148CF">
                  <w:pPr>
                    <w:ind w:left="240" w:hangingChars="100" w:hanging="240"/>
                    <w:rPr>
                      <w:rFonts w:ascii="Times New Roman"/>
                      <w:color w:val="000000" w:themeColor="text1"/>
                    </w:rPr>
                  </w:pPr>
                  <w:r w:rsidRPr="00395897">
                    <w:rPr>
                      <w:rFonts w:ascii="Times New Roman" w:hint="eastAsia"/>
                      <w:color w:val="000000" w:themeColor="text1"/>
                    </w:rPr>
                    <w:t>制</w:t>
                  </w:r>
                </w:p>
              </w:tc>
              <w:tc>
                <w:tcPr>
                  <w:tcW w:w="2626" w:type="pct"/>
                  <w:tcBorders>
                    <w:top w:val="single" w:sz="4" w:space="0" w:color="auto"/>
                    <w:left w:val="single" w:sz="4" w:space="0" w:color="auto"/>
                    <w:bottom w:val="nil"/>
                    <w:right w:val="single" w:sz="4" w:space="0" w:color="auto"/>
                  </w:tcBorders>
                </w:tcPr>
                <w:p w:rsidR="009749DF" w:rsidRPr="00395897" w:rsidRDefault="009749DF" w:rsidP="00F148CF">
                  <w:pPr>
                    <w:rPr>
                      <w:rFonts w:ascii="Times New Roman"/>
                      <w:color w:val="000000" w:themeColor="text1"/>
                    </w:rPr>
                  </w:pPr>
                  <w:r w:rsidRPr="00395897">
                    <w:rPr>
                      <w:rFonts w:ascii="Times New Roman" w:hint="eastAsia"/>
                      <w:color w:val="000000" w:themeColor="text1"/>
                    </w:rPr>
                    <w:t>1.</w:t>
                  </w:r>
                  <w:r w:rsidRPr="00395897">
                    <w:rPr>
                      <w:rFonts w:ascii="Times New Roman" w:hint="eastAsia"/>
                      <w:color w:val="000000" w:themeColor="text1"/>
                    </w:rPr>
                    <w:t>訂修公告本計畫</w:t>
                  </w:r>
                </w:p>
              </w:tc>
              <w:tc>
                <w:tcPr>
                  <w:tcW w:w="1060" w:type="pct"/>
                  <w:tcBorders>
                    <w:top w:val="single" w:sz="4" w:space="0" w:color="auto"/>
                    <w:left w:val="single" w:sz="4" w:space="0" w:color="auto"/>
                    <w:bottom w:val="nil"/>
                    <w:right w:val="single" w:sz="4" w:space="0" w:color="auto"/>
                  </w:tcBorders>
                </w:tcPr>
                <w:p w:rsidR="009749DF" w:rsidRPr="00395897" w:rsidRDefault="009749DF" w:rsidP="00F148CF">
                  <w:pPr>
                    <w:rPr>
                      <w:rFonts w:ascii="Times New Roman"/>
                      <w:color w:val="000000" w:themeColor="text1"/>
                    </w:rPr>
                  </w:pPr>
                  <w:r w:rsidRPr="00395897">
                    <w:rPr>
                      <w:rFonts w:ascii="Times New Roman" w:hint="eastAsia"/>
                      <w:color w:val="000000" w:themeColor="text1"/>
                    </w:rPr>
                    <w:t>本署、目的事業主管機關（經濟部）</w:t>
                  </w:r>
                </w:p>
              </w:tc>
              <w:tc>
                <w:tcPr>
                  <w:tcW w:w="972" w:type="pct"/>
                  <w:tcBorders>
                    <w:top w:val="single" w:sz="4" w:space="0" w:color="auto"/>
                    <w:left w:val="single" w:sz="4" w:space="0" w:color="auto"/>
                    <w:bottom w:val="nil"/>
                    <w:right w:val="single" w:sz="4" w:space="0" w:color="auto"/>
                  </w:tcBorders>
                </w:tcPr>
                <w:p w:rsidR="009749DF" w:rsidRPr="00395897" w:rsidRDefault="009749DF" w:rsidP="00F148CF">
                  <w:pPr>
                    <w:rPr>
                      <w:rFonts w:ascii="Times New Roman"/>
                      <w:color w:val="000000" w:themeColor="text1"/>
                    </w:rPr>
                  </w:pPr>
                </w:p>
              </w:tc>
            </w:tr>
            <w:tr w:rsidR="009749DF" w:rsidRPr="00395897" w:rsidTr="00F148CF">
              <w:tc>
                <w:tcPr>
                  <w:tcW w:w="341" w:type="pct"/>
                  <w:vMerge/>
                  <w:tcBorders>
                    <w:right w:val="single" w:sz="4" w:space="0" w:color="auto"/>
                  </w:tcBorders>
                </w:tcPr>
                <w:p w:rsidR="009749DF" w:rsidRPr="00395897" w:rsidRDefault="009749DF" w:rsidP="00F148CF">
                  <w:pPr>
                    <w:ind w:left="240" w:hangingChars="100" w:hanging="240"/>
                    <w:rPr>
                      <w:rFonts w:ascii="Times New Roman"/>
                      <w:color w:val="000000" w:themeColor="text1"/>
                    </w:rPr>
                  </w:pPr>
                </w:p>
              </w:tc>
              <w:tc>
                <w:tcPr>
                  <w:tcW w:w="2626" w:type="pct"/>
                  <w:tcBorders>
                    <w:top w:val="nil"/>
                    <w:left w:val="single" w:sz="4" w:space="0" w:color="auto"/>
                    <w:bottom w:val="nil"/>
                    <w:right w:val="single" w:sz="4" w:space="0" w:color="auto"/>
                  </w:tcBorders>
                </w:tcPr>
                <w:p w:rsidR="009749DF" w:rsidRPr="00395897" w:rsidRDefault="009749DF" w:rsidP="00F148CF">
                  <w:pPr>
                    <w:rPr>
                      <w:rFonts w:ascii="Times New Roman"/>
                      <w:color w:val="000000" w:themeColor="text1"/>
                    </w:rPr>
                  </w:pPr>
                  <w:r w:rsidRPr="00395897">
                    <w:rPr>
                      <w:rFonts w:ascii="Times New Roman" w:hint="eastAsia"/>
                      <w:color w:val="000000" w:themeColor="text1"/>
                    </w:rPr>
                    <w:t>2.</w:t>
                  </w:r>
                  <w:r w:rsidRPr="00395897">
                    <w:rPr>
                      <w:rFonts w:ascii="Times New Roman" w:hint="eastAsia"/>
                      <w:color w:val="000000" w:themeColor="text1"/>
                    </w:rPr>
                    <w:t>完備新設或變更污染源總量管制相關法規制度</w:t>
                  </w:r>
                </w:p>
              </w:tc>
              <w:tc>
                <w:tcPr>
                  <w:tcW w:w="1060" w:type="pct"/>
                  <w:tcBorders>
                    <w:top w:val="nil"/>
                    <w:left w:val="single" w:sz="4" w:space="0" w:color="auto"/>
                    <w:bottom w:val="nil"/>
                    <w:right w:val="single" w:sz="4" w:space="0" w:color="auto"/>
                  </w:tcBorders>
                </w:tcPr>
                <w:p w:rsidR="009749DF" w:rsidRPr="00395897" w:rsidRDefault="009749DF" w:rsidP="00F148CF">
                  <w:pPr>
                    <w:rPr>
                      <w:rFonts w:ascii="Times New Roman"/>
                      <w:color w:val="000000" w:themeColor="text1"/>
                    </w:rPr>
                  </w:pPr>
                  <w:r w:rsidRPr="00395897">
                    <w:rPr>
                      <w:rFonts w:ascii="Times New Roman" w:hint="eastAsia"/>
                      <w:color w:val="000000" w:themeColor="text1"/>
                    </w:rPr>
                    <w:t>本署</w:t>
                  </w:r>
                </w:p>
              </w:tc>
              <w:tc>
                <w:tcPr>
                  <w:tcW w:w="972" w:type="pct"/>
                  <w:tcBorders>
                    <w:top w:val="nil"/>
                    <w:left w:val="single" w:sz="4" w:space="0" w:color="auto"/>
                    <w:bottom w:val="nil"/>
                    <w:right w:val="single" w:sz="4" w:space="0" w:color="auto"/>
                  </w:tcBorders>
                </w:tcPr>
                <w:p w:rsidR="009749DF" w:rsidRPr="00395897" w:rsidRDefault="009749DF" w:rsidP="00F148CF">
                  <w:pPr>
                    <w:rPr>
                      <w:rFonts w:ascii="Times New Roman"/>
                      <w:color w:val="000000" w:themeColor="text1"/>
                    </w:rPr>
                  </w:pPr>
                  <w:r w:rsidRPr="00395897">
                    <w:rPr>
                      <w:rFonts w:ascii="Times New Roman" w:hint="eastAsia"/>
                      <w:color w:val="000000" w:themeColor="text1"/>
                    </w:rPr>
                    <w:t>目的事業主管機關（經濟部）</w:t>
                  </w:r>
                </w:p>
              </w:tc>
            </w:tr>
            <w:tr w:rsidR="009749DF" w:rsidRPr="00395897" w:rsidTr="00F148CF">
              <w:tc>
                <w:tcPr>
                  <w:tcW w:w="341" w:type="pct"/>
                  <w:vMerge/>
                  <w:tcBorders>
                    <w:right w:val="single" w:sz="4" w:space="0" w:color="auto"/>
                  </w:tcBorders>
                </w:tcPr>
                <w:p w:rsidR="009749DF" w:rsidRPr="00395897" w:rsidRDefault="009749DF" w:rsidP="00F148CF">
                  <w:pPr>
                    <w:ind w:left="240" w:hangingChars="100" w:hanging="240"/>
                    <w:rPr>
                      <w:rFonts w:ascii="Times New Roman"/>
                      <w:color w:val="000000" w:themeColor="text1"/>
                    </w:rPr>
                  </w:pPr>
                </w:p>
              </w:tc>
              <w:tc>
                <w:tcPr>
                  <w:tcW w:w="2626" w:type="pct"/>
                  <w:tcBorders>
                    <w:top w:val="nil"/>
                    <w:left w:val="single" w:sz="4" w:space="0" w:color="auto"/>
                    <w:bottom w:val="nil"/>
                    <w:right w:val="single" w:sz="4" w:space="0" w:color="auto"/>
                  </w:tcBorders>
                </w:tcPr>
                <w:p w:rsidR="009749DF" w:rsidRPr="00395897" w:rsidRDefault="009749DF" w:rsidP="00F148CF">
                  <w:pPr>
                    <w:rPr>
                      <w:rFonts w:ascii="Times New Roman"/>
                      <w:color w:val="000000" w:themeColor="text1"/>
                    </w:rPr>
                  </w:pPr>
                  <w:r w:rsidRPr="00395897">
                    <w:rPr>
                      <w:rFonts w:ascii="Times New Roman" w:hint="eastAsia"/>
                      <w:color w:val="000000" w:themeColor="text1"/>
                    </w:rPr>
                    <w:t>3.</w:t>
                  </w:r>
                  <w:r w:rsidRPr="00395897">
                    <w:rPr>
                      <w:rFonts w:ascii="Times New Roman" w:hint="eastAsia"/>
                      <w:color w:val="000000" w:themeColor="text1"/>
                    </w:rPr>
                    <w:t>完備既存污染源總量管制相關法規制度</w:t>
                  </w:r>
                </w:p>
              </w:tc>
              <w:tc>
                <w:tcPr>
                  <w:tcW w:w="1060" w:type="pct"/>
                  <w:tcBorders>
                    <w:top w:val="nil"/>
                    <w:left w:val="single" w:sz="4" w:space="0" w:color="auto"/>
                    <w:bottom w:val="nil"/>
                    <w:right w:val="single" w:sz="4" w:space="0" w:color="auto"/>
                  </w:tcBorders>
                </w:tcPr>
                <w:p w:rsidR="009749DF" w:rsidRPr="00395897" w:rsidRDefault="009749DF" w:rsidP="00F148CF">
                  <w:pPr>
                    <w:rPr>
                      <w:rFonts w:ascii="Times New Roman"/>
                      <w:color w:val="000000" w:themeColor="text1"/>
                    </w:rPr>
                  </w:pPr>
                  <w:r w:rsidRPr="00395897">
                    <w:rPr>
                      <w:rFonts w:ascii="Times New Roman" w:hint="eastAsia"/>
                      <w:color w:val="000000" w:themeColor="text1"/>
                    </w:rPr>
                    <w:t>本署</w:t>
                  </w:r>
                </w:p>
              </w:tc>
              <w:tc>
                <w:tcPr>
                  <w:tcW w:w="972" w:type="pct"/>
                  <w:tcBorders>
                    <w:top w:val="nil"/>
                    <w:left w:val="single" w:sz="4" w:space="0" w:color="auto"/>
                    <w:bottom w:val="nil"/>
                    <w:right w:val="single" w:sz="4" w:space="0" w:color="auto"/>
                  </w:tcBorders>
                </w:tcPr>
                <w:p w:rsidR="009749DF" w:rsidRPr="00395897" w:rsidRDefault="009749DF" w:rsidP="00F148CF">
                  <w:pPr>
                    <w:rPr>
                      <w:rFonts w:ascii="Times New Roman"/>
                      <w:color w:val="000000" w:themeColor="text1"/>
                    </w:rPr>
                  </w:pPr>
                  <w:r w:rsidRPr="00395897">
                    <w:rPr>
                      <w:rFonts w:ascii="Times New Roman" w:hint="eastAsia"/>
                      <w:color w:val="000000" w:themeColor="text1"/>
                    </w:rPr>
                    <w:t>目的事業主管機關（經濟部）</w:t>
                  </w:r>
                </w:p>
              </w:tc>
            </w:tr>
            <w:tr w:rsidR="009749DF" w:rsidRPr="00395897" w:rsidTr="00F148CF">
              <w:tc>
                <w:tcPr>
                  <w:tcW w:w="341" w:type="pct"/>
                  <w:vMerge/>
                  <w:tcBorders>
                    <w:right w:val="single" w:sz="4" w:space="0" w:color="auto"/>
                  </w:tcBorders>
                </w:tcPr>
                <w:p w:rsidR="009749DF" w:rsidRPr="00395897" w:rsidRDefault="009749DF" w:rsidP="00F148CF">
                  <w:pPr>
                    <w:ind w:left="240" w:hangingChars="100" w:hanging="240"/>
                    <w:rPr>
                      <w:rFonts w:ascii="Times New Roman"/>
                      <w:color w:val="000000" w:themeColor="text1"/>
                    </w:rPr>
                  </w:pPr>
                </w:p>
              </w:tc>
              <w:tc>
                <w:tcPr>
                  <w:tcW w:w="2626" w:type="pct"/>
                  <w:tcBorders>
                    <w:top w:val="nil"/>
                    <w:left w:val="single" w:sz="4" w:space="0" w:color="auto"/>
                    <w:bottom w:val="single" w:sz="4" w:space="0" w:color="auto"/>
                    <w:right w:val="single" w:sz="4" w:space="0" w:color="auto"/>
                  </w:tcBorders>
                </w:tcPr>
                <w:p w:rsidR="009749DF" w:rsidRPr="00395897" w:rsidRDefault="009749DF" w:rsidP="00F148CF">
                  <w:pPr>
                    <w:rPr>
                      <w:rFonts w:ascii="Times New Roman"/>
                      <w:color w:val="000000" w:themeColor="text1"/>
                    </w:rPr>
                  </w:pPr>
                  <w:r w:rsidRPr="00395897">
                    <w:rPr>
                      <w:rFonts w:ascii="Times New Roman" w:hint="eastAsia"/>
                      <w:color w:val="000000" w:themeColor="text1"/>
                    </w:rPr>
                    <w:t>4.</w:t>
                  </w:r>
                  <w:r w:rsidRPr="00395897">
                    <w:rPr>
                      <w:rFonts w:ascii="Times New Roman" w:hint="eastAsia"/>
                      <w:color w:val="000000" w:themeColor="text1"/>
                    </w:rPr>
                    <w:t>訂修公告空氣污染防制計畫</w:t>
                  </w:r>
                </w:p>
              </w:tc>
              <w:tc>
                <w:tcPr>
                  <w:tcW w:w="1060" w:type="pct"/>
                  <w:tcBorders>
                    <w:top w:val="nil"/>
                    <w:left w:val="single" w:sz="4" w:space="0" w:color="auto"/>
                    <w:bottom w:val="single" w:sz="4" w:space="0" w:color="auto"/>
                    <w:right w:val="single" w:sz="4" w:space="0" w:color="auto"/>
                  </w:tcBorders>
                </w:tcPr>
                <w:p w:rsidR="009749DF" w:rsidRPr="00395897" w:rsidRDefault="009749DF" w:rsidP="00F148CF">
                  <w:pPr>
                    <w:rPr>
                      <w:rFonts w:ascii="Times New Roman"/>
                      <w:color w:val="000000" w:themeColor="text1"/>
                    </w:rPr>
                  </w:pPr>
                  <w:r w:rsidRPr="00395897">
                    <w:rPr>
                      <w:rFonts w:ascii="Times New Roman" w:hint="eastAsia"/>
                      <w:color w:val="000000" w:themeColor="text1"/>
                    </w:rPr>
                    <w:t>地方主管機關</w:t>
                  </w:r>
                </w:p>
              </w:tc>
              <w:tc>
                <w:tcPr>
                  <w:tcW w:w="972" w:type="pct"/>
                  <w:tcBorders>
                    <w:top w:val="nil"/>
                    <w:left w:val="single" w:sz="4" w:space="0" w:color="auto"/>
                    <w:bottom w:val="single" w:sz="4" w:space="0" w:color="auto"/>
                    <w:right w:val="single" w:sz="4" w:space="0" w:color="auto"/>
                  </w:tcBorders>
                </w:tcPr>
                <w:p w:rsidR="009749DF" w:rsidRPr="00395897" w:rsidRDefault="009749DF" w:rsidP="00F148CF">
                  <w:pPr>
                    <w:rPr>
                      <w:rFonts w:ascii="Times New Roman"/>
                      <w:color w:val="000000" w:themeColor="text1"/>
                    </w:rPr>
                  </w:pPr>
                </w:p>
              </w:tc>
            </w:tr>
          </w:tbl>
          <w:p w:rsidR="009749DF" w:rsidRPr="00395897" w:rsidRDefault="009749DF" w:rsidP="00F148CF">
            <w:pPr>
              <w:snapToGrid w:val="0"/>
              <w:spacing w:line="240" w:lineRule="auto"/>
              <w:jc w:val="both"/>
              <w:rPr>
                <w:rFonts w:ascii="Times New Roman"/>
                <w:bCs/>
                <w:color w:val="000000" w:themeColor="text1"/>
              </w:rPr>
            </w:pPr>
          </w:p>
        </w:tc>
        <w:tc>
          <w:tcPr>
            <w:tcW w:w="582" w:type="pct"/>
            <w:vMerge/>
            <w:shd w:val="clear" w:color="auto" w:fill="FFFFFF"/>
          </w:tcPr>
          <w:p w:rsidR="009749DF" w:rsidRPr="00395897" w:rsidRDefault="009749DF" w:rsidP="00F148CF">
            <w:pPr>
              <w:snapToGrid w:val="0"/>
              <w:spacing w:line="240" w:lineRule="auto"/>
              <w:rPr>
                <w:rFonts w:ascii="Times New Roman"/>
                <w:bCs/>
                <w:color w:val="000000" w:themeColor="text1"/>
              </w:rPr>
            </w:pPr>
          </w:p>
        </w:tc>
      </w:tr>
      <w:tr w:rsidR="009749DF" w:rsidRPr="00395897" w:rsidTr="00067ECC">
        <w:trPr>
          <w:jc w:val="center"/>
        </w:trPr>
        <w:tc>
          <w:tcPr>
            <w:tcW w:w="2209" w:type="pct"/>
            <w:tcBorders>
              <w:bottom w:val="nil"/>
            </w:tcBorders>
            <w:shd w:val="clear" w:color="auto" w:fill="FFFFFF"/>
          </w:tcPr>
          <w:p w:rsidR="009749DF" w:rsidRPr="00395897" w:rsidRDefault="009749DF" w:rsidP="00F148CF">
            <w:pPr>
              <w:snapToGrid w:val="0"/>
              <w:spacing w:line="240" w:lineRule="auto"/>
              <w:jc w:val="both"/>
              <w:rPr>
                <w:rFonts w:ascii="Times New Roman"/>
                <w:bCs/>
                <w:color w:val="000000" w:themeColor="text1"/>
              </w:rPr>
            </w:pPr>
            <w:r w:rsidRPr="00395897">
              <w:rPr>
                <w:rFonts w:ascii="Times New Roman" w:hint="eastAsia"/>
                <w:bCs/>
                <w:color w:val="000000" w:themeColor="text1"/>
              </w:rPr>
              <w:t>附表二、新設或變更固定污染源增量抵換來源</w:t>
            </w:r>
          </w:p>
        </w:tc>
        <w:tc>
          <w:tcPr>
            <w:tcW w:w="2209" w:type="pct"/>
            <w:tcBorders>
              <w:bottom w:val="nil"/>
            </w:tcBorders>
            <w:shd w:val="clear" w:color="auto" w:fill="FFFFFF"/>
          </w:tcPr>
          <w:p w:rsidR="009749DF" w:rsidRPr="00395897" w:rsidRDefault="009749DF" w:rsidP="00F148CF">
            <w:pPr>
              <w:snapToGrid w:val="0"/>
              <w:spacing w:line="240" w:lineRule="auto"/>
              <w:jc w:val="both"/>
              <w:rPr>
                <w:rFonts w:ascii="Times New Roman"/>
                <w:bCs/>
                <w:color w:val="000000" w:themeColor="text1"/>
              </w:rPr>
            </w:pPr>
            <w:r w:rsidRPr="00395897">
              <w:rPr>
                <w:rFonts w:ascii="Times New Roman" w:hint="eastAsia"/>
                <w:bCs/>
                <w:color w:val="000000" w:themeColor="text1"/>
              </w:rPr>
              <w:t>附表二、新設或變更固定污染源增量抵換來源</w:t>
            </w:r>
          </w:p>
        </w:tc>
        <w:tc>
          <w:tcPr>
            <w:tcW w:w="582" w:type="pct"/>
            <w:vMerge w:val="restart"/>
            <w:shd w:val="clear" w:color="auto" w:fill="FFFFFF"/>
          </w:tcPr>
          <w:p w:rsidR="009749DF" w:rsidRPr="00395897" w:rsidRDefault="009749DF" w:rsidP="00F148CF">
            <w:pPr>
              <w:snapToGrid w:val="0"/>
              <w:spacing w:line="240" w:lineRule="auto"/>
              <w:rPr>
                <w:rFonts w:ascii="Times New Roman"/>
                <w:bCs/>
                <w:color w:val="000000" w:themeColor="text1"/>
              </w:rPr>
            </w:pPr>
            <w:r w:rsidRPr="00395897">
              <w:rPr>
                <w:rFonts w:ascii="Times New Roman"/>
                <w:bCs/>
                <w:color w:val="000000" w:themeColor="text1"/>
              </w:rPr>
              <w:t>本</w:t>
            </w:r>
            <w:r w:rsidRPr="00395897">
              <w:rPr>
                <w:rFonts w:ascii="Times New Roman" w:hint="eastAsia"/>
                <w:bCs/>
                <w:color w:val="000000" w:themeColor="text1"/>
              </w:rPr>
              <w:t>表</w:t>
            </w:r>
            <w:r w:rsidRPr="00395897">
              <w:rPr>
                <w:rFonts w:ascii="Times New Roman"/>
                <w:bCs/>
                <w:color w:val="000000" w:themeColor="text1"/>
              </w:rPr>
              <w:t>未修正。</w:t>
            </w:r>
          </w:p>
        </w:tc>
      </w:tr>
      <w:tr w:rsidR="009749DF" w:rsidRPr="00395897" w:rsidTr="00067ECC">
        <w:trPr>
          <w:jc w:val="center"/>
        </w:trPr>
        <w:tc>
          <w:tcPr>
            <w:tcW w:w="2209" w:type="pct"/>
            <w:tcBorders>
              <w:top w:val="nil"/>
              <w:bottom w:val="single" w:sz="4" w:space="0" w:color="auto"/>
            </w:tcBorders>
            <w:shd w:val="clear" w:color="auto" w:fill="FFFFFF"/>
          </w:tcPr>
          <w:tbl>
            <w:tblPr>
              <w:tblStyle w:val="af3"/>
              <w:tblW w:w="5000" w:type="pct"/>
              <w:tblLook w:val="04A0" w:firstRow="1" w:lastRow="0" w:firstColumn="1" w:lastColumn="0" w:noHBand="0" w:noVBand="1"/>
            </w:tblPr>
            <w:tblGrid>
              <w:gridCol w:w="457"/>
              <w:gridCol w:w="697"/>
              <w:gridCol w:w="1623"/>
              <w:gridCol w:w="1510"/>
              <w:gridCol w:w="2394"/>
            </w:tblGrid>
            <w:tr w:rsidR="009749DF" w:rsidRPr="00395897" w:rsidTr="00067ECC">
              <w:tc>
                <w:tcPr>
                  <w:tcW w:w="862" w:type="pct"/>
                  <w:gridSpan w:val="2"/>
                </w:tcPr>
                <w:p w:rsidR="009749DF" w:rsidRPr="00395897" w:rsidRDefault="009749DF" w:rsidP="00F148CF">
                  <w:pPr>
                    <w:jc w:val="center"/>
                    <w:rPr>
                      <w:rFonts w:ascii="Times New Roman"/>
                      <w:color w:val="000000" w:themeColor="text1"/>
                    </w:rPr>
                  </w:pPr>
                  <w:r w:rsidRPr="00395897">
                    <w:rPr>
                      <w:rFonts w:ascii="Times New Roman" w:hint="eastAsia"/>
                      <w:color w:val="000000" w:themeColor="text1"/>
                    </w:rPr>
                    <w:t>方式</w:t>
                  </w:r>
                </w:p>
              </w:tc>
              <w:tc>
                <w:tcPr>
                  <w:tcW w:w="1215" w:type="pct"/>
                </w:tcPr>
                <w:p w:rsidR="009749DF" w:rsidRPr="00395897" w:rsidRDefault="009749DF" w:rsidP="00F148CF">
                  <w:pPr>
                    <w:jc w:val="center"/>
                    <w:rPr>
                      <w:rFonts w:ascii="Times New Roman"/>
                      <w:color w:val="000000" w:themeColor="text1"/>
                    </w:rPr>
                  </w:pPr>
                  <w:r w:rsidRPr="00395897">
                    <w:rPr>
                      <w:rFonts w:ascii="Times New Roman" w:hint="eastAsia"/>
                      <w:color w:val="000000" w:themeColor="text1"/>
                    </w:rPr>
                    <w:t>適用對象</w:t>
                  </w:r>
                </w:p>
              </w:tc>
              <w:tc>
                <w:tcPr>
                  <w:tcW w:w="1130" w:type="pct"/>
                </w:tcPr>
                <w:p w:rsidR="009749DF" w:rsidRPr="00395897" w:rsidRDefault="009749DF" w:rsidP="00F148CF">
                  <w:pPr>
                    <w:jc w:val="center"/>
                    <w:rPr>
                      <w:rFonts w:ascii="Times New Roman"/>
                      <w:color w:val="000000" w:themeColor="text1"/>
                    </w:rPr>
                  </w:pPr>
                  <w:r w:rsidRPr="00395897">
                    <w:rPr>
                      <w:rFonts w:ascii="Times New Roman" w:hint="eastAsia"/>
                      <w:color w:val="000000" w:themeColor="text1"/>
                    </w:rPr>
                    <w:t>抵換量計算原則</w:t>
                  </w:r>
                </w:p>
              </w:tc>
              <w:tc>
                <w:tcPr>
                  <w:tcW w:w="1792" w:type="pct"/>
                </w:tcPr>
                <w:p w:rsidR="009749DF" w:rsidRPr="00395897" w:rsidRDefault="009749DF" w:rsidP="00F148CF">
                  <w:pPr>
                    <w:jc w:val="center"/>
                    <w:rPr>
                      <w:rFonts w:ascii="Times New Roman"/>
                      <w:color w:val="000000" w:themeColor="text1"/>
                    </w:rPr>
                  </w:pPr>
                  <w:r w:rsidRPr="00395897">
                    <w:rPr>
                      <w:rFonts w:ascii="Times New Roman" w:hint="eastAsia"/>
                      <w:color w:val="000000" w:themeColor="text1"/>
                    </w:rPr>
                    <w:t>係數或因子</w:t>
                  </w:r>
                </w:p>
              </w:tc>
            </w:tr>
            <w:tr w:rsidR="009749DF" w:rsidRPr="00395897" w:rsidTr="00067ECC">
              <w:tc>
                <w:tcPr>
                  <w:tcW w:w="341" w:type="pct"/>
                  <w:vMerge w:val="restart"/>
                </w:tcPr>
                <w:p w:rsidR="009749DF" w:rsidRPr="00395897" w:rsidRDefault="009749DF" w:rsidP="00F148CF">
                  <w:pPr>
                    <w:jc w:val="center"/>
                    <w:rPr>
                      <w:rFonts w:ascii="Times New Roman"/>
                      <w:color w:val="000000" w:themeColor="text1"/>
                    </w:rPr>
                  </w:pPr>
                  <w:r w:rsidRPr="00395897">
                    <w:rPr>
                      <w:rFonts w:ascii="Times New Roman" w:hint="eastAsia"/>
                      <w:color w:val="000000" w:themeColor="text1"/>
                    </w:rPr>
                    <w:t>移</w:t>
                  </w:r>
                </w:p>
                <w:p w:rsidR="009749DF" w:rsidRPr="00395897" w:rsidRDefault="009749DF" w:rsidP="00F148CF">
                  <w:pPr>
                    <w:jc w:val="center"/>
                    <w:rPr>
                      <w:rFonts w:ascii="Times New Roman"/>
                      <w:color w:val="000000" w:themeColor="text1"/>
                    </w:rPr>
                  </w:pPr>
                  <w:r w:rsidRPr="00395897">
                    <w:rPr>
                      <w:rFonts w:ascii="Times New Roman" w:hint="eastAsia"/>
                      <w:color w:val="000000" w:themeColor="text1"/>
                    </w:rPr>
                    <w:t>動</w:t>
                  </w:r>
                </w:p>
                <w:p w:rsidR="009749DF" w:rsidRPr="00395897" w:rsidRDefault="009749DF" w:rsidP="00F148CF">
                  <w:pPr>
                    <w:jc w:val="center"/>
                    <w:rPr>
                      <w:rFonts w:ascii="Times New Roman"/>
                      <w:color w:val="000000" w:themeColor="text1"/>
                    </w:rPr>
                  </w:pPr>
                  <w:r w:rsidRPr="00395897">
                    <w:rPr>
                      <w:rFonts w:ascii="Times New Roman" w:hint="eastAsia"/>
                      <w:color w:val="000000" w:themeColor="text1"/>
                    </w:rPr>
                    <w:t>污</w:t>
                  </w:r>
                </w:p>
                <w:p w:rsidR="009749DF" w:rsidRPr="00395897" w:rsidRDefault="009749DF" w:rsidP="00F148CF">
                  <w:pPr>
                    <w:jc w:val="center"/>
                    <w:rPr>
                      <w:rFonts w:ascii="Times New Roman"/>
                      <w:color w:val="000000" w:themeColor="text1"/>
                    </w:rPr>
                  </w:pPr>
                  <w:r w:rsidRPr="00395897">
                    <w:rPr>
                      <w:rFonts w:ascii="Times New Roman" w:hint="eastAsia"/>
                      <w:color w:val="000000" w:themeColor="text1"/>
                    </w:rPr>
                    <w:t>染</w:t>
                  </w:r>
                </w:p>
                <w:p w:rsidR="009749DF" w:rsidRPr="00395897" w:rsidRDefault="009749DF" w:rsidP="00F148CF">
                  <w:pPr>
                    <w:jc w:val="center"/>
                    <w:rPr>
                      <w:rFonts w:ascii="Times New Roman"/>
                      <w:color w:val="000000" w:themeColor="text1"/>
                    </w:rPr>
                  </w:pPr>
                  <w:r w:rsidRPr="00395897">
                    <w:rPr>
                      <w:rFonts w:ascii="Times New Roman" w:hint="eastAsia"/>
                      <w:color w:val="000000" w:themeColor="text1"/>
                    </w:rPr>
                    <w:t>源</w:t>
                  </w:r>
                </w:p>
                <w:p w:rsidR="009749DF" w:rsidRPr="00395897" w:rsidRDefault="009749DF" w:rsidP="00F148CF">
                  <w:pPr>
                    <w:jc w:val="center"/>
                    <w:rPr>
                      <w:rFonts w:ascii="Times New Roman"/>
                      <w:color w:val="000000" w:themeColor="text1"/>
                    </w:rPr>
                  </w:pPr>
                  <w:r w:rsidRPr="00395897">
                    <w:rPr>
                      <w:rFonts w:ascii="Times New Roman" w:hint="eastAsia"/>
                      <w:color w:val="000000" w:themeColor="text1"/>
                    </w:rPr>
                    <w:t>減</w:t>
                  </w:r>
                </w:p>
                <w:p w:rsidR="009749DF" w:rsidRPr="00395897" w:rsidRDefault="009749DF" w:rsidP="00F148CF">
                  <w:pPr>
                    <w:jc w:val="center"/>
                    <w:rPr>
                      <w:rFonts w:ascii="Times New Roman"/>
                      <w:color w:val="000000" w:themeColor="text1"/>
                    </w:rPr>
                  </w:pPr>
                  <w:r w:rsidRPr="00395897">
                    <w:rPr>
                      <w:rFonts w:ascii="Times New Roman" w:hint="eastAsia"/>
                      <w:color w:val="000000" w:themeColor="text1"/>
                    </w:rPr>
                    <w:t>量</w:t>
                  </w:r>
                </w:p>
              </w:tc>
              <w:tc>
                <w:tcPr>
                  <w:tcW w:w="521" w:type="pct"/>
                </w:tcPr>
                <w:p w:rsidR="009749DF" w:rsidRPr="00395897" w:rsidRDefault="009749DF" w:rsidP="00F148CF">
                  <w:pPr>
                    <w:rPr>
                      <w:rFonts w:ascii="Times New Roman"/>
                      <w:color w:val="000000" w:themeColor="text1"/>
                    </w:rPr>
                  </w:pPr>
                  <w:r w:rsidRPr="00395897">
                    <w:rPr>
                      <w:rFonts w:ascii="Times New Roman" w:hint="eastAsia"/>
                      <w:color w:val="000000" w:themeColor="text1"/>
                    </w:rPr>
                    <w:t>老舊高污染車輛汰舊換新（收購舊車）</w:t>
                  </w:r>
                </w:p>
              </w:tc>
              <w:tc>
                <w:tcPr>
                  <w:tcW w:w="1215" w:type="pct"/>
                </w:tcPr>
                <w:p w:rsidR="009749DF" w:rsidRPr="00395897" w:rsidRDefault="009749DF" w:rsidP="00F148CF">
                  <w:pPr>
                    <w:ind w:left="240" w:hangingChars="100" w:hanging="240"/>
                    <w:rPr>
                      <w:rFonts w:ascii="Times New Roman"/>
                      <w:color w:val="000000" w:themeColor="text1"/>
                    </w:rPr>
                  </w:pPr>
                  <w:r w:rsidRPr="00395897">
                    <w:rPr>
                      <w:rFonts w:ascii="Times New Roman" w:hint="eastAsia"/>
                      <w:color w:val="000000" w:themeColor="text1"/>
                    </w:rPr>
                    <w:t>1.</w:t>
                  </w:r>
                  <w:r w:rsidRPr="00395897">
                    <w:rPr>
                      <w:rFonts w:ascii="Times New Roman" w:hint="eastAsia"/>
                      <w:color w:val="000000" w:themeColor="text1"/>
                    </w:rPr>
                    <w:t>登記於同一空品區之車輛。</w:t>
                  </w:r>
                </w:p>
                <w:p w:rsidR="009749DF" w:rsidRPr="00395897" w:rsidRDefault="009749DF" w:rsidP="00F148CF">
                  <w:pPr>
                    <w:ind w:left="240" w:hangingChars="100" w:hanging="240"/>
                    <w:rPr>
                      <w:rFonts w:ascii="Times New Roman"/>
                      <w:color w:val="000000" w:themeColor="text1"/>
                    </w:rPr>
                  </w:pPr>
                  <w:r w:rsidRPr="00395897">
                    <w:rPr>
                      <w:rFonts w:ascii="Times New Roman" w:hint="eastAsia"/>
                      <w:color w:val="000000" w:themeColor="text1"/>
                    </w:rPr>
                    <w:t>2.</w:t>
                  </w:r>
                  <w:r w:rsidRPr="00395897">
                    <w:rPr>
                      <w:rFonts w:ascii="Times New Roman" w:hint="eastAsia"/>
                      <w:color w:val="000000" w:themeColor="text1"/>
                    </w:rPr>
                    <w:t>尚可使用之車輛（相關零件功能為正常，符合所有測試規定者）且近一年有行駛紀錄者（車里程記錄）。</w:t>
                  </w:r>
                </w:p>
              </w:tc>
              <w:tc>
                <w:tcPr>
                  <w:tcW w:w="1130" w:type="pct"/>
                </w:tcPr>
                <w:p w:rsidR="009749DF" w:rsidRPr="00395897" w:rsidRDefault="009749DF" w:rsidP="00F148CF">
                  <w:pPr>
                    <w:rPr>
                      <w:rFonts w:ascii="Times New Roman"/>
                      <w:color w:val="000000" w:themeColor="text1"/>
                    </w:rPr>
                  </w:pPr>
                  <w:r w:rsidRPr="00395897">
                    <w:rPr>
                      <w:rFonts w:ascii="Times New Roman" w:hint="eastAsia"/>
                      <w:color w:val="000000" w:themeColor="text1"/>
                    </w:rPr>
                    <w:t>MSREC</w:t>
                  </w:r>
                  <w:r w:rsidRPr="00395897">
                    <w:rPr>
                      <w:rFonts w:ascii="Times New Roman" w:hint="eastAsia"/>
                      <w:color w:val="000000" w:themeColor="text1"/>
                    </w:rPr>
                    <w:t>（克</w:t>
                  </w:r>
                  <w:r w:rsidRPr="00395897">
                    <w:rPr>
                      <w:rFonts w:ascii="Times New Roman" w:hint="eastAsia"/>
                      <w:color w:val="000000" w:themeColor="text1"/>
                    </w:rPr>
                    <w:t>/</w:t>
                  </w:r>
                  <w:r w:rsidRPr="00395897">
                    <w:rPr>
                      <w:rFonts w:ascii="Times New Roman" w:hint="eastAsia"/>
                      <w:color w:val="000000" w:themeColor="text1"/>
                    </w:rPr>
                    <w:t>年）＝（</w:t>
                  </w:r>
                  <w:r w:rsidRPr="00395897">
                    <w:rPr>
                      <w:rFonts w:ascii="Times New Roman" w:hint="eastAsia"/>
                      <w:color w:val="000000" w:themeColor="text1"/>
                    </w:rPr>
                    <w:t>EFR</w:t>
                  </w:r>
                  <w:r w:rsidRPr="00395897">
                    <w:rPr>
                      <w:rFonts w:ascii="Times New Roman" w:hint="eastAsia"/>
                      <w:color w:val="000000" w:themeColor="text1"/>
                    </w:rPr>
                    <w:t>－</w:t>
                  </w:r>
                  <w:r w:rsidRPr="00395897">
                    <w:rPr>
                      <w:rFonts w:ascii="Times New Roman" w:hint="eastAsia"/>
                      <w:color w:val="000000" w:themeColor="text1"/>
                    </w:rPr>
                    <w:t>EFn</w:t>
                  </w:r>
                  <w:r w:rsidRPr="00395897">
                    <w:rPr>
                      <w:rFonts w:ascii="Times New Roman" w:hint="eastAsia"/>
                      <w:color w:val="000000" w:themeColor="text1"/>
                    </w:rPr>
                    <w:t>）（克</w:t>
                  </w:r>
                  <w:r w:rsidRPr="00395897">
                    <w:rPr>
                      <w:rFonts w:ascii="Times New Roman" w:hint="eastAsia"/>
                      <w:color w:val="000000" w:themeColor="text1"/>
                    </w:rPr>
                    <w:t>/</w:t>
                  </w:r>
                  <w:r w:rsidRPr="00395897">
                    <w:rPr>
                      <w:rFonts w:ascii="Times New Roman" w:hint="eastAsia"/>
                      <w:color w:val="000000" w:themeColor="text1"/>
                    </w:rPr>
                    <w:t>公里）×</w:t>
                  </w:r>
                  <w:r w:rsidRPr="00395897">
                    <w:rPr>
                      <w:rFonts w:ascii="Times New Roman" w:hint="eastAsia"/>
                      <w:color w:val="000000" w:themeColor="text1"/>
                    </w:rPr>
                    <w:t>YVKT</w:t>
                  </w:r>
                  <w:r w:rsidRPr="00395897">
                    <w:rPr>
                      <w:rFonts w:ascii="Times New Roman" w:hint="eastAsia"/>
                      <w:color w:val="000000" w:themeColor="text1"/>
                    </w:rPr>
                    <w:t>（公里</w:t>
                  </w:r>
                  <w:r w:rsidRPr="00395897">
                    <w:rPr>
                      <w:rFonts w:ascii="Times New Roman" w:hint="eastAsia"/>
                      <w:color w:val="000000" w:themeColor="text1"/>
                    </w:rPr>
                    <w:t>/</w:t>
                  </w:r>
                  <w:r w:rsidRPr="00395897">
                    <w:rPr>
                      <w:rFonts w:ascii="Times New Roman" w:hint="eastAsia"/>
                      <w:color w:val="000000" w:themeColor="text1"/>
                    </w:rPr>
                    <w:t>年）</w:t>
                  </w:r>
                </w:p>
                <w:p w:rsidR="009749DF" w:rsidRPr="00395897" w:rsidRDefault="009749DF" w:rsidP="00F148CF">
                  <w:pPr>
                    <w:rPr>
                      <w:rFonts w:ascii="Times New Roman"/>
                      <w:color w:val="000000" w:themeColor="text1"/>
                    </w:rPr>
                  </w:pPr>
                  <w:r w:rsidRPr="00395897">
                    <w:rPr>
                      <w:rFonts w:ascii="Times New Roman" w:hint="eastAsia"/>
                      <w:color w:val="000000" w:themeColor="text1"/>
                    </w:rPr>
                    <w:t>MREC</w:t>
                  </w:r>
                  <w:r w:rsidRPr="00395897">
                    <w:rPr>
                      <w:rFonts w:ascii="Times New Roman" w:hint="eastAsia"/>
                      <w:color w:val="000000" w:themeColor="text1"/>
                    </w:rPr>
                    <w:t>（克</w:t>
                  </w:r>
                  <w:r w:rsidRPr="00395897">
                    <w:rPr>
                      <w:rFonts w:ascii="Times New Roman" w:hint="eastAsia"/>
                      <w:color w:val="000000" w:themeColor="text1"/>
                    </w:rPr>
                    <w:t>/</w:t>
                  </w:r>
                  <w:r w:rsidRPr="00395897">
                    <w:rPr>
                      <w:rFonts w:ascii="Times New Roman" w:hint="eastAsia"/>
                      <w:color w:val="000000" w:themeColor="text1"/>
                    </w:rPr>
                    <w:t>年）＝</w:t>
                  </w:r>
                </w:p>
                <w:p w:rsidR="009749DF" w:rsidRPr="00395897" w:rsidRDefault="009749DF" w:rsidP="00F148CF">
                  <w:pPr>
                    <w:rPr>
                      <w:rFonts w:ascii="Times New Roman"/>
                      <w:color w:val="000000" w:themeColor="text1"/>
                    </w:rPr>
                  </w:pPr>
                  <w:r w:rsidRPr="00395897">
                    <w:rPr>
                      <w:rFonts w:ascii="Times New Roman" w:hint="eastAsia"/>
                      <w:color w:val="000000" w:themeColor="text1"/>
                    </w:rPr>
                    <w:t>Σ（</w:t>
                  </w:r>
                  <w:r w:rsidRPr="00395897">
                    <w:rPr>
                      <w:rFonts w:ascii="Times New Roman" w:hint="eastAsia"/>
                      <w:color w:val="000000" w:themeColor="text1"/>
                    </w:rPr>
                    <w:t>MSREC</w:t>
                  </w:r>
                  <w:r w:rsidRPr="00395897">
                    <w:rPr>
                      <w:rFonts w:ascii="Times New Roman" w:hint="eastAsia"/>
                      <w:color w:val="000000" w:themeColor="text1"/>
                    </w:rPr>
                    <w:t>）</w:t>
                  </w:r>
                  <w:r w:rsidRPr="00395897">
                    <w:rPr>
                      <w:rFonts w:ascii="Times New Roman" w:hint="eastAsia"/>
                      <w:color w:val="000000" w:themeColor="text1"/>
                      <w:vertAlign w:val="subscript"/>
                    </w:rPr>
                    <w:t>i</w:t>
                  </w:r>
                  <w:r w:rsidRPr="00395897">
                    <w:rPr>
                      <w:rFonts w:ascii="Times New Roman" w:hint="eastAsia"/>
                      <w:color w:val="000000" w:themeColor="text1"/>
                    </w:rPr>
                    <w:t>，</w:t>
                  </w:r>
                </w:p>
                <w:p w:rsidR="009749DF" w:rsidRPr="00395897" w:rsidRDefault="009749DF" w:rsidP="00F148CF">
                  <w:pPr>
                    <w:rPr>
                      <w:rFonts w:ascii="Times New Roman"/>
                      <w:color w:val="000000" w:themeColor="text1"/>
                    </w:rPr>
                  </w:pPr>
                  <w:r w:rsidRPr="00395897">
                    <w:rPr>
                      <w:rFonts w:ascii="Times New Roman" w:hint="eastAsia"/>
                      <w:color w:val="000000" w:themeColor="text1"/>
                    </w:rPr>
                    <w:t>i</w:t>
                  </w:r>
                  <w:r w:rsidRPr="00395897">
                    <w:rPr>
                      <w:rFonts w:ascii="Times New Roman" w:hint="eastAsia"/>
                      <w:color w:val="000000" w:themeColor="text1"/>
                    </w:rPr>
                    <w:t>：汰舊車輛數</w:t>
                  </w:r>
                </w:p>
              </w:tc>
              <w:tc>
                <w:tcPr>
                  <w:tcW w:w="1792" w:type="pct"/>
                </w:tcPr>
                <w:p w:rsidR="009749DF" w:rsidRPr="00395897" w:rsidRDefault="009749DF" w:rsidP="00F148CF">
                  <w:pPr>
                    <w:pStyle w:val="ac"/>
                    <w:numPr>
                      <w:ilvl w:val="0"/>
                      <w:numId w:val="43"/>
                    </w:numPr>
                    <w:ind w:leftChars="0" w:left="284" w:hanging="284"/>
                    <w:rPr>
                      <w:rFonts w:ascii="Times New Roman"/>
                      <w:color w:val="000000" w:themeColor="text1"/>
                    </w:rPr>
                  </w:pPr>
                  <w:r w:rsidRPr="00395897">
                    <w:rPr>
                      <w:rFonts w:ascii="Times New Roman"/>
                      <w:color w:val="000000" w:themeColor="text1"/>
                    </w:rPr>
                    <w:t>EFR</w:t>
                  </w:r>
                  <w:r w:rsidRPr="00395897">
                    <w:rPr>
                      <w:rFonts w:ascii="Times New Roman" w:hint="eastAsia"/>
                      <w:color w:val="000000" w:themeColor="text1"/>
                    </w:rPr>
                    <w:t>（克</w:t>
                  </w:r>
                  <w:r w:rsidRPr="00395897">
                    <w:rPr>
                      <w:rFonts w:ascii="Times New Roman"/>
                      <w:color w:val="000000" w:themeColor="text1"/>
                    </w:rPr>
                    <w:t>/</w:t>
                  </w:r>
                  <w:r w:rsidRPr="00395897">
                    <w:rPr>
                      <w:rFonts w:ascii="Times New Roman" w:hint="eastAsia"/>
                      <w:color w:val="000000" w:themeColor="text1"/>
                    </w:rPr>
                    <w:t>公里）：汰舊車輛平均排放係數，以實際執行年份為基準，依汰舊車輛的車齡選用相對之排放係數，此排放係數為該車齡下車輛再使用三年之年平均排放係數，參考本署訂定數值。</w:t>
                  </w:r>
                </w:p>
                <w:p w:rsidR="009749DF" w:rsidRPr="00395897" w:rsidRDefault="009749DF" w:rsidP="00F148CF">
                  <w:pPr>
                    <w:pStyle w:val="ac"/>
                    <w:numPr>
                      <w:ilvl w:val="0"/>
                      <w:numId w:val="43"/>
                    </w:numPr>
                    <w:ind w:leftChars="0" w:left="284" w:hanging="284"/>
                    <w:rPr>
                      <w:rFonts w:ascii="Times New Roman"/>
                      <w:color w:val="000000" w:themeColor="text1"/>
                    </w:rPr>
                  </w:pPr>
                  <w:r w:rsidRPr="00395897">
                    <w:rPr>
                      <w:rFonts w:ascii="Times New Roman"/>
                      <w:color w:val="000000" w:themeColor="text1"/>
                    </w:rPr>
                    <w:t>EFn</w:t>
                  </w:r>
                  <w:r w:rsidRPr="00395897">
                    <w:rPr>
                      <w:rFonts w:ascii="Times New Roman" w:hint="eastAsia"/>
                      <w:color w:val="000000" w:themeColor="text1"/>
                    </w:rPr>
                    <w:t>（克</w:t>
                  </w:r>
                  <w:r w:rsidRPr="00395897">
                    <w:rPr>
                      <w:rFonts w:ascii="Times New Roman"/>
                      <w:color w:val="000000" w:themeColor="text1"/>
                    </w:rPr>
                    <w:t>/</w:t>
                  </w:r>
                  <w:r w:rsidRPr="00395897">
                    <w:rPr>
                      <w:rFonts w:ascii="Times New Roman" w:hint="eastAsia"/>
                      <w:color w:val="000000" w:themeColor="text1"/>
                    </w:rPr>
                    <w:t>公里）：取代車輛平均排放係數，以實際執行年份為基準，依取代車輛選用對應年份之排放係數再使用</w:t>
                  </w:r>
                  <w:r w:rsidRPr="00395897">
                    <w:rPr>
                      <w:rFonts w:ascii="Times New Roman"/>
                      <w:color w:val="000000" w:themeColor="text1"/>
                    </w:rPr>
                    <w:t xml:space="preserve">3 </w:t>
                  </w:r>
                  <w:r w:rsidRPr="00395897">
                    <w:rPr>
                      <w:rFonts w:ascii="Times New Roman" w:hint="eastAsia"/>
                      <w:color w:val="000000" w:themeColor="text1"/>
                    </w:rPr>
                    <w:t>年之年平均排放係數，參考本署訂定數值。</w:t>
                  </w:r>
                </w:p>
                <w:p w:rsidR="009749DF" w:rsidRPr="00395897" w:rsidRDefault="009749DF" w:rsidP="00F148CF">
                  <w:pPr>
                    <w:pStyle w:val="ac"/>
                    <w:numPr>
                      <w:ilvl w:val="0"/>
                      <w:numId w:val="43"/>
                    </w:numPr>
                    <w:ind w:leftChars="0" w:left="284" w:hanging="284"/>
                    <w:rPr>
                      <w:rFonts w:ascii="Times New Roman"/>
                      <w:color w:val="000000" w:themeColor="text1"/>
                    </w:rPr>
                  </w:pPr>
                  <w:r w:rsidRPr="00395897">
                    <w:rPr>
                      <w:rFonts w:ascii="Times New Roman"/>
                      <w:color w:val="000000" w:themeColor="text1"/>
                    </w:rPr>
                    <w:t>YVKT</w:t>
                  </w:r>
                  <w:r w:rsidRPr="00395897">
                    <w:rPr>
                      <w:rFonts w:ascii="Times New Roman" w:hint="eastAsia"/>
                      <w:color w:val="000000" w:themeColor="text1"/>
                    </w:rPr>
                    <w:t>（公里</w:t>
                  </w:r>
                  <w:r w:rsidRPr="00395897">
                    <w:rPr>
                      <w:rFonts w:ascii="Times New Roman"/>
                      <w:color w:val="000000" w:themeColor="text1"/>
                    </w:rPr>
                    <w:t>/</w:t>
                  </w:r>
                  <w:r w:rsidRPr="00395897">
                    <w:rPr>
                      <w:rFonts w:ascii="Times New Roman" w:hint="eastAsia"/>
                      <w:color w:val="000000" w:themeColor="text1"/>
                    </w:rPr>
                    <w:t>年）：平均年行駛里程，參考本署訂定數值。</w:t>
                  </w:r>
                </w:p>
              </w:tc>
            </w:tr>
            <w:tr w:rsidR="009749DF" w:rsidRPr="00395897" w:rsidTr="00067ECC">
              <w:tc>
                <w:tcPr>
                  <w:tcW w:w="341" w:type="pct"/>
                  <w:vMerge/>
                </w:tcPr>
                <w:p w:rsidR="009749DF" w:rsidRPr="00395897" w:rsidRDefault="009749DF" w:rsidP="00F148CF">
                  <w:pPr>
                    <w:jc w:val="center"/>
                    <w:rPr>
                      <w:rFonts w:ascii="Times New Roman"/>
                      <w:color w:val="000000" w:themeColor="text1"/>
                    </w:rPr>
                  </w:pPr>
                </w:p>
              </w:tc>
              <w:tc>
                <w:tcPr>
                  <w:tcW w:w="521" w:type="pct"/>
                </w:tcPr>
                <w:p w:rsidR="009749DF" w:rsidRPr="00395897" w:rsidRDefault="009749DF" w:rsidP="00F148CF">
                  <w:pPr>
                    <w:rPr>
                      <w:rFonts w:ascii="Times New Roman"/>
                      <w:color w:val="000000" w:themeColor="text1"/>
                    </w:rPr>
                  </w:pPr>
                  <w:r w:rsidRPr="00395897">
                    <w:rPr>
                      <w:rFonts w:ascii="Times New Roman" w:hint="eastAsia"/>
                      <w:color w:val="000000" w:themeColor="text1"/>
                    </w:rPr>
                    <w:t>使用替代燃料清潔車輛</w:t>
                  </w:r>
                </w:p>
              </w:tc>
              <w:tc>
                <w:tcPr>
                  <w:tcW w:w="1215" w:type="pct"/>
                </w:tcPr>
                <w:p w:rsidR="009749DF" w:rsidRPr="00395897" w:rsidRDefault="009749DF" w:rsidP="00F148CF">
                  <w:pPr>
                    <w:rPr>
                      <w:rFonts w:ascii="Times New Roman"/>
                      <w:color w:val="000000" w:themeColor="text1"/>
                    </w:rPr>
                  </w:pPr>
                  <w:r w:rsidRPr="00395897">
                    <w:rPr>
                      <w:rFonts w:ascii="Times New Roman" w:hint="eastAsia"/>
                      <w:color w:val="000000" w:themeColor="text1"/>
                    </w:rPr>
                    <w:t>排氣標準經主關機管審驗認證屬清潔替代燃料之車輛，包括</w:t>
                  </w:r>
                  <w:r w:rsidRPr="00395897">
                    <w:rPr>
                      <w:rFonts w:ascii="Times New Roman" w:hint="eastAsia"/>
                      <w:color w:val="000000" w:themeColor="text1"/>
                    </w:rPr>
                    <w:t>LPG</w:t>
                  </w:r>
                  <w:r w:rsidRPr="00395897">
                    <w:rPr>
                      <w:rFonts w:ascii="Times New Roman" w:hint="eastAsia"/>
                      <w:color w:val="000000" w:themeColor="text1"/>
                    </w:rPr>
                    <w:t>車輛、</w:t>
                  </w:r>
                  <w:r w:rsidRPr="00395897">
                    <w:rPr>
                      <w:rFonts w:ascii="Times New Roman" w:hint="eastAsia"/>
                      <w:color w:val="000000" w:themeColor="text1"/>
                    </w:rPr>
                    <w:t>CNG</w:t>
                  </w:r>
                  <w:r w:rsidRPr="00395897">
                    <w:rPr>
                      <w:rFonts w:ascii="Times New Roman" w:hint="eastAsia"/>
                      <w:color w:val="000000" w:themeColor="text1"/>
                    </w:rPr>
                    <w:t>車輛、油電混燃車輛等。</w:t>
                  </w:r>
                </w:p>
                <w:p w:rsidR="009749DF" w:rsidRPr="00395897" w:rsidRDefault="009749DF" w:rsidP="00F148CF">
                  <w:pPr>
                    <w:rPr>
                      <w:rFonts w:ascii="Times New Roman"/>
                      <w:color w:val="000000" w:themeColor="text1"/>
                    </w:rPr>
                  </w:pPr>
                  <w:r w:rsidRPr="00395897">
                    <w:rPr>
                      <w:rFonts w:ascii="Times New Roman" w:hint="eastAsia"/>
                      <w:color w:val="000000" w:themeColor="text1"/>
                    </w:rPr>
                    <w:t>抵減的排放量是表相較於相同平均使用壽命下傳統汽柴油車輛的平均年排放量差額。</w:t>
                  </w:r>
                </w:p>
              </w:tc>
              <w:tc>
                <w:tcPr>
                  <w:tcW w:w="1130" w:type="pct"/>
                </w:tcPr>
                <w:p w:rsidR="009749DF" w:rsidRPr="00395897" w:rsidRDefault="009749DF" w:rsidP="00F148CF">
                  <w:pPr>
                    <w:rPr>
                      <w:rFonts w:ascii="Times New Roman"/>
                      <w:color w:val="000000" w:themeColor="text1"/>
                    </w:rPr>
                  </w:pPr>
                  <w:r w:rsidRPr="00395897">
                    <w:rPr>
                      <w:rFonts w:ascii="Times New Roman" w:hint="eastAsia"/>
                      <w:color w:val="000000" w:themeColor="text1"/>
                    </w:rPr>
                    <w:t>MSREC</w:t>
                  </w:r>
                  <w:r w:rsidRPr="00395897">
                    <w:rPr>
                      <w:rFonts w:ascii="Times New Roman" w:hint="eastAsia"/>
                      <w:color w:val="000000" w:themeColor="text1"/>
                      <w:vertAlign w:val="subscript"/>
                    </w:rPr>
                    <w:t>2</w:t>
                  </w:r>
                  <w:r w:rsidRPr="00395897">
                    <w:rPr>
                      <w:rFonts w:ascii="Times New Roman" w:hint="eastAsia"/>
                      <w:color w:val="000000" w:themeColor="text1"/>
                    </w:rPr>
                    <w:t>（克</w:t>
                  </w:r>
                  <w:r w:rsidRPr="00395897">
                    <w:rPr>
                      <w:rFonts w:ascii="Times New Roman" w:hint="eastAsia"/>
                      <w:color w:val="000000" w:themeColor="text1"/>
                    </w:rPr>
                    <w:t>/</w:t>
                  </w:r>
                  <w:r w:rsidRPr="00395897">
                    <w:rPr>
                      <w:rFonts w:ascii="Times New Roman" w:hint="eastAsia"/>
                      <w:color w:val="000000" w:themeColor="text1"/>
                    </w:rPr>
                    <w:t>年）＝（</w:t>
                  </w:r>
                  <w:r w:rsidRPr="00395897">
                    <w:rPr>
                      <w:rFonts w:ascii="Times New Roman" w:hint="eastAsia"/>
                      <w:color w:val="000000" w:themeColor="text1"/>
                    </w:rPr>
                    <w:t>EFb</w:t>
                  </w:r>
                  <w:r w:rsidRPr="00395897">
                    <w:rPr>
                      <w:rFonts w:ascii="Times New Roman" w:hint="eastAsia"/>
                      <w:color w:val="000000" w:themeColor="text1"/>
                    </w:rPr>
                    <w:t>－</w:t>
                  </w:r>
                  <w:r w:rsidRPr="00395897">
                    <w:rPr>
                      <w:rFonts w:ascii="Times New Roman" w:hint="eastAsia"/>
                      <w:color w:val="000000" w:themeColor="text1"/>
                    </w:rPr>
                    <w:t>EFc</w:t>
                  </w:r>
                  <w:r w:rsidRPr="00395897">
                    <w:rPr>
                      <w:rFonts w:ascii="Times New Roman" w:hint="eastAsia"/>
                      <w:color w:val="000000" w:themeColor="text1"/>
                    </w:rPr>
                    <w:t>）（克</w:t>
                  </w:r>
                  <w:r w:rsidRPr="00395897">
                    <w:rPr>
                      <w:rFonts w:ascii="Times New Roman" w:hint="eastAsia"/>
                      <w:color w:val="000000" w:themeColor="text1"/>
                    </w:rPr>
                    <w:t>/</w:t>
                  </w:r>
                  <w:r w:rsidRPr="00395897">
                    <w:rPr>
                      <w:rFonts w:ascii="Times New Roman" w:hint="eastAsia"/>
                      <w:color w:val="000000" w:themeColor="text1"/>
                    </w:rPr>
                    <w:t>公里）×</w:t>
                  </w:r>
                  <w:r w:rsidRPr="00395897">
                    <w:rPr>
                      <w:rFonts w:ascii="Times New Roman" w:hint="eastAsia"/>
                      <w:color w:val="000000" w:themeColor="text1"/>
                    </w:rPr>
                    <w:t>YVKT</w:t>
                  </w:r>
                  <w:r w:rsidRPr="00395897">
                    <w:rPr>
                      <w:rFonts w:ascii="Times New Roman" w:hint="eastAsia"/>
                      <w:color w:val="000000" w:themeColor="text1"/>
                    </w:rPr>
                    <w:t>（公里</w:t>
                  </w:r>
                  <w:r w:rsidRPr="00395897">
                    <w:rPr>
                      <w:rFonts w:ascii="Times New Roman" w:hint="eastAsia"/>
                      <w:color w:val="000000" w:themeColor="text1"/>
                    </w:rPr>
                    <w:t>/</w:t>
                  </w:r>
                  <w:r w:rsidRPr="00395897">
                    <w:rPr>
                      <w:rFonts w:ascii="Times New Roman" w:hint="eastAsia"/>
                      <w:color w:val="000000" w:themeColor="text1"/>
                    </w:rPr>
                    <w:t>年）</w:t>
                  </w:r>
                </w:p>
                <w:p w:rsidR="009749DF" w:rsidRPr="00395897" w:rsidRDefault="009749DF" w:rsidP="00F148CF">
                  <w:pPr>
                    <w:rPr>
                      <w:rFonts w:ascii="Times New Roman"/>
                      <w:color w:val="000000" w:themeColor="text1"/>
                    </w:rPr>
                  </w:pPr>
                  <w:r w:rsidRPr="00395897">
                    <w:rPr>
                      <w:rFonts w:ascii="Times New Roman" w:hint="eastAsia"/>
                      <w:color w:val="000000" w:themeColor="text1"/>
                    </w:rPr>
                    <w:t>MREC</w:t>
                  </w:r>
                  <w:r w:rsidRPr="00395897">
                    <w:rPr>
                      <w:rFonts w:ascii="Times New Roman" w:hint="eastAsia"/>
                      <w:color w:val="000000" w:themeColor="text1"/>
                    </w:rPr>
                    <w:t>（克</w:t>
                  </w:r>
                  <w:r w:rsidRPr="00395897">
                    <w:rPr>
                      <w:rFonts w:ascii="Times New Roman" w:hint="eastAsia"/>
                      <w:color w:val="000000" w:themeColor="text1"/>
                    </w:rPr>
                    <w:t>/</w:t>
                  </w:r>
                  <w:r w:rsidRPr="00395897">
                    <w:rPr>
                      <w:rFonts w:ascii="Times New Roman" w:hint="eastAsia"/>
                      <w:color w:val="000000" w:themeColor="text1"/>
                    </w:rPr>
                    <w:t>年）＝</w:t>
                  </w:r>
                </w:p>
                <w:p w:rsidR="009749DF" w:rsidRPr="00395897" w:rsidRDefault="009749DF" w:rsidP="00F148CF">
                  <w:pPr>
                    <w:rPr>
                      <w:rFonts w:ascii="Times New Roman"/>
                      <w:color w:val="000000" w:themeColor="text1"/>
                    </w:rPr>
                  </w:pPr>
                  <w:r w:rsidRPr="00395897">
                    <w:rPr>
                      <w:rFonts w:ascii="Times New Roman" w:hint="eastAsia"/>
                      <w:color w:val="000000" w:themeColor="text1"/>
                    </w:rPr>
                    <w:t>Σ（</w:t>
                  </w:r>
                  <w:r w:rsidRPr="00395897">
                    <w:rPr>
                      <w:rFonts w:ascii="Times New Roman" w:hint="eastAsia"/>
                      <w:color w:val="000000" w:themeColor="text1"/>
                    </w:rPr>
                    <w:t>MSREC</w:t>
                  </w:r>
                  <w:r w:rsidRPr="00395897">
                    <w:rPr>
                      <w:rFonts w:ascii="Times New Roman" w:hint="eastAsia"/>
                      <w:color w:val="000000" w:themeColor="text1"/>
                    </w:rPr>
                    <w:t>）</w:t>
                  </w:r>
                  <w:r w:rsidRPr="00395897">
                    <w:rPr>
                      <w:rFonts w:ascii="Times New Roman" w:hint="eastAsia"/>
                      <w:color w:val="000000" w:themeColor="text1"/>
                      <w:vertAlign w:val="subscript"/>
                    </w:rPr>
                    <w:t>i</w:t>
                  </w:r>
                  <w:r w:rsidRPr="00395897">
                    <w:rPr>
                      <w:rFonts w:ascii="Times New Roman" w:hint="eastAsia"/>
                      <w:color w:val="000000" w:themeColor="text1"/>
                    </w:rPr>
                    <w:t>，</w:t>
                  </w:r>
                </w:p>
                <w:p w:rsidR="009749DF" w:rsidRPr="00395897" w:rsidRDefault="009749DF" w:rsidP="00F148CF">
                  <w:pPr>
                    <w:rPr>
                      <w:rFonts w:ascii="Times New Roman"/>
                      <w:color w:val="000000" w:themeColor="text1"/>
                    </w:rPr>
                  </w:pPr>
                  <w:r w:rsidRPr="00395897">
                    <w:rPr>
                      <w:rFonts w:ascii="Times New Roman" w:hint="eastAsia"/>
                      <w:color w:val="000000" w:themeColor="text1"/>
                    </w:rPr>
                    <w:t>i</w:t>
                  </w:r>
                  <w:r w:rsidRPr="00395897">
                    <w:rPr>
                      <w:rFonts w:ascii="Times New Roman" w:hint="eastAsia"/>
                      <w:color w:val="000000" w:themeColor="text1"/>
                    </w:rPr>
                    <w:t>：清潔燃料替代車輛</w:t>
                  </w:r>
                </w:p>
              </w:tc>
              <w:tc>
                <w:tcPr>
                  <w:tcW w:w="1792" w:type="pct"/>
                </w:tcPr>
                <w:p w:rsidR="009749DF" w:rsidRPr="00395897" w:rsidRDefault="009749DF" w:rsidP="00F148CF">
                  <w:pPr>
                    <w:pStyle w:val="ac"/>
                    <w:numPr>
                      <w:ilvl w:val="0"/>
                      <w:numId w:val="43"/>
                    </w:numPr>
                    <w:ind w:leftChars="0" w:left="284" w:hanging="284"/>
                    <w:rPr>
                      <w:rFonts w:ascii="Times New Roman"/>
                      <w:color w:val="000000" w:themeColor="text1"/>
                    </w:rPr>
                  </w:pPr>
                  <w:r w:rsidRPr="00395897">
                    <w:rPr>
                      <w:rFonts w:ascii="Times New Roman"/>
                      <w:color w:val="000000" w:themeColor="text1"/>
                    </w:rPr>
                    <w:t>EFb</w:t>
                  </w:r>
                  <w:r w:rsidRPr="00395897">
                    <w:rPr>
                      <w:rFonts w:ascii="Times New Roman" w:hint="eastAsia"/>
                      <w:color w:val="000000" w:themeColor="text1"/>
                    </w:rPr>
                    <w:t>（克</w:t>
                  </w:r>
                  <w:r w:rsidRPr="00395897">
                    <w:rPr>
                      <w:rFonts w:ascii="Times New Roman"/>
                      <w:color w:val="000000" w:themeColor="text1"/>
                    </w:rPr>
                    <w:t>/</w:t>
                  </w:r>
                  <w:r w:rsidRPr="00395897">
                    <w:rPr>
                      <w:rFonts w:ascii="Times New Roman" w:hint="eastAsia"/>
                      <w:color w:val="000000" w:themeColor="text1"/>
                    </w:rPr>
                    <w:t>公里）：以既有車輛排氣標準為依據，計畫開始實際執行年份為基準年，此為基準年排放標準下傳統汽柴油車輛在平均使用年限下的年平均排放係數，參考本署訂定數值。</w:t>
                  </w:r>
                </w:p>
                <w:p w:rsidR="009749DF" w:rsidRPr="00395897" w:rsidRDefault="009749DF" w:rsidP="00F148CF">
                  <w:pPr>
                    <w:pStyle w:val="ac"/>
                    <w:numPr>
                      <w:ilvl w:val="0"/>
                      <w:numId w:val="43"/>
                    </w:numPr>
                    <w:ind w:leftChars="0" w:left="284" w:hanging="284"/>
                    <w:rPr>
                      <w:rFonts w:ascii="Times New Roman"/>
                      <w:color w:val="000000" w:themeColor="text1"/>
                    </w:rPr>
                  </w:pPr>
                  <w:r w:rsidRPr="00395897">
                    <w:rPr>
                      <w:rFonts w:ascii="Times New Roman"/>
                      <w:color w:val="000000" w:themeColor="text1"/>
                    </w:rPr>
                    <w:t>EFc</w:t>
                  </w:r>
                  <w:r w:rsidRPr="00395897">
                    <w:rPr>
                      <w:rFonts w:ascii="Times New Roman" w:hint="eastAsia"/>
                      <w:color w:val="000000" w:themeColor="text1"/>
                    </w:rPr>
                    <w:t>（克</w:t>
                  </w:r>
                  <w:r w:rsidRPr="00395897">
                    <w:rPr>
                      <w:rFonts w:ascii="Times New Roman"/>
                      <w:color w:val="000000" w:themeColor="text1"/>
                    </w:rPr>
                    <w:t>/</w:t>
                  </w:r>
                  <w:r w:rsidRPr="00395897">
                    <w:rPr>
                      <w:rFonts w:ascii="Times New Roman" w:hint="eastAsia"/>
                      <w:color w:val="000000" w:themeColor="text1"/>
                    </w:rPr>
                    <w:t>公里）：基準年該車型年替代清潔燃料車輛在平均使用年限下的年平均排放係數。參考本署訂定數值、檢附審驗證明或其他證明文件。</w:t>
                  </w:r>
                </w:p>
                <w:p w:rsidR="009749DF" w:rsidRPr="00395897" w:rsidRDefault="009749DF" w:rsidP="00F148CF">
                  <w:pPr>
                    <w:pStyle w:val="ac"/>
                    <w:numPr>
                      <w:ilvl w:val="0"/>
                      <w:numId w:val="43"/>
                    </w:numPr>
                    <w:ind w:leftChars="0" w:left="284" w:hanging="284"/>
                    <w:rPr>
                      <w:rFonts w:ascii="Times New Roman"/>
                      <w:color w:val="000000" w:themeColor="text1"/>
                    </w:rPr>
                  </w:pPr>
                  <w:r w:rsidRPr="00395897">
                    <w:rPr>
                      <w:rFonts w:ascii="Times New Roman"/>
                      <w:color w:val="000000" w:themeColor="text1"/>
                    </w:rPr>
                    <w:t>YVKT</w:t>
                  </w:r>
                  <w:r w:rsidRPr="00395897">
                    <w:rPr>
                      <w:rFonts w:ascii="Times New Roman" w:hint="eastAsia"/>
                      <w:color w:val="000000" w:themeColor="text1"/>
                    </w:rPr>
                    <w:t>（公里</w:t>
                  </w:r>
                  <w:r w:rsidRPr="00395897">
                    <w:rPr>
                      <w:rFonts w:ascii="Times New Roman"/>
                      <w:color w:val="000000" w:themeColor="text1"/>
                    </w:rPr>
                    <w:t>/</w:t>
                  </w:r>
                  <w:r w:rsidRPr="00395897">
                    <w:rPr>
                      <w:rFonts w:ascii="Times New Roman" w:hint="eastAsia"/>
                      <w:color w:val="000000" w:themeColor="text1"/>
                    </w:rPr>
                    <w:t>年）：平均年行駛里程，參考本署訂定數值。</w:t>
                  </w:r>
                </w:p>
              </w:tc>
            </w:tr>
            <w:tr w:rsidR="009749DF" w:rsidRPr="00395897" w:rsidTr="00067ECC">
              <w:tc>
                <w:tcPr>
                  <w:tcW w:w="341" w:type="pct"/>
                  <w:vMerge/>
                </w:tcPr>
                <w:p w:rsidR="009749DF" w:rsidRPr="00395897" w:rsidRDefault="009749DF" w:rsidP="00F148CF">
                  <w:pPr>
                    <w:rPr>
                      <w:rFonts w:ascii="Times New Roman"/>
                      <w:color w:val="000000" w:themeColor="text1"/>
                    </w:rPr>
                  </w:pPr>
                </w:p>
              </w:tc>
              <w:tc>
                <w:tcPr>
                  <w:tcW w:w="521" w:type="pct"/>
                </w:tcPr>
                <w:p w:rsidR="009749DF" w:rsidRPr="00395897" w:rsidRDefault="009749DF" w:rsidP="00F148CF">
                  <w:pPr>
                    <w:rPr>
                      <w:rFonts w:ascii="Times New Roman"/>
                      <w:color w:val="000000" w:themeColor="text1"/>
                    </w:rPr>
                  </w:pPr>
                  <w:r w:rsidRPr="00395897">
                    <w:rPr>
                      <w:rFonts w:ascii="Times New Roman" w:hint="eastAsia"/>
                      <w:color w:val="000000" w:themeColor="text1"/>
                    </w:rPr>
                    <w:t>減少車輛怠速（惰轉）計畫</w:t>
                  </w:r>
                </w:p>
              </w:tc>
              <w:tc>
                <w:tcPr>
                  <w:tcW w:w="1215" w:type="pct"/>
                </w:tcPr>
                <w:p w:rsidR="009749DF" w:rsidRPr="00395897" w:rsidRDefault="009749DF" w:rsidP="00F148CF">
                  <w:pPr>
                    <w:rPr>
                      <w:rFonts w:ascii="Times New Roman"/>
                      <w:color w:val="000000" w:themeColor="text1"/>
                    </w:rPr>
                  </w:pPr>
                  <w:r w:rsidRPr="00395897">
                    <w:rPr>
                      <w:rFonts w:ascii="Times New Roman" w:hint="eastAsia"/>
                      <w:color w:val="000000" w:themeColor="text1"/>
                    </w:rPr>
                    <w:t>減少車輛惰轉操作相關措施：包括碼頭操作及觀光景點停車場等替代車輛怠速（惰轉）能源供應設施之建置。</w:t>
                  </w:r>
                </w:p>
              </w:tc>
              <w:tc>
                <w:tcPr>
                  <w:tcW w:w="1130" w:type="pct"/>
                </w:tcPr>
                <w:p w:rsidR="009749DF" w:rsidRPr="00395897" w:rsidRDefault="009749DF" w:rsidP="00F148CF">
                  <w:pPr>
                    <w:rPr>
                      <w:rFonts w:ascii="Times New Roman"/>
                      <w:color w:val="000000" w:themeColor="text1"/>
                    </w:rPr>
                  </w:pPr>
                  <w:r w:rsidRPr="00395897">
                    <w:rPr>
                      <w:rFonts w:ascii="Times New Roman" w:hint="eastAsia"/>
                      <w:color w:val="000000" w:themeColor="text1"/>
                    </w:rPr>
                    <w:t>MSREC</w:t>
                  </w:r>
                  <w:r w:rsidRPr="00395897">
                    <w:rPr>
                      <w:rFonts w:ascii="Times New Roman" w:hint="eastAsia"/>
                      <w:color w:val="000000" w:themeColor="text1"/>
                      <w:vertAlign w:val="subscript"/>
                    </w:rPr>
                    <w:t>3</w:t>
                  </w:r>
                  <w:r w:rsidRPr="00395897">
                    <w:rPr>
                      <w:rFonts w:ascii="Times New Roman" w:hint="eastAsia"/>
                      <w:color w:val="000000" w:themeColor="text1"/>
                    </w:rPr>
                    <w:t>（克</w:t>
                  </w:r>
                  <w:r w:rsidRPr="00395897">
                    <w:rPr>
                      <w:rFonts w:ascii="Times New Roman" w:hint="eastAsia"/>
                      <w:color w:val="000000" w:themeColor="text1"/>
                    </w:rPr>
                    <w:t>/</w:t>
                  </w:r>
                  <w:r w:rsidRPr="00395897">
                    <w:rPr>
                      <w:rFonts w:ascii="Times New Roman" w:hint="eastAsia"/>
                      <w:color w:val="000000" w:themeColor="text1"/>
                    </w:rPr>
                    <w:t>年）＝</w:t>
                  </w:r>
                  <w:r w:rsidRPr="00395897">
                    <w:rPr>
                      <w:rFonts w:ascii="Times New Roman" w:hint="eastAsia"/>
                      <w:color w:val="000000" w:themeColor="text1"/>
                    </w:rPr>
                    <w:t>IR</w:t>
                  </w:r>
                  <w:r w:rsidRPr="00395897">
                    <w:rPr>
                      <w:rFonts w:ascii="Times New Roman" w:hint="eastAsia"/>
                      <w:color w:val="000000" w:themeColor="text1"/>
                    </w:rPr>
                    <w:t>（克</w:t>
                  </w:r>
                  <w:r w:rsidRPr="00395897">
                    <w:rPr>
                      <w:rFonts w:ascii="Times New Roman" w:hint="eastAsia"/>
                      <w:color w:val="000000" w:themeColor="text1"/>
                    </w:rPr>
                    <w:t>/</w:t>
                  </w:r>
                  <w:r w:rsidRPr="00395897">
                    <w:rPr>
                      <w:rFonts w:ascii="Times New Roman" w:hint="eastAsia"/>
                      <w:color w:val="000000" w:themeColor="text1"/>
                    </w:rPr>
                    <w:t>小時）×</w:t>
                  </w:r>
                </w:p>
                <w:p w:rsidR="009749DF" w:rsidRPr="00395897" w:rsidRDefault="009749DF" w:rsidP="00F148CF">
                  <w:pPr>
                    <w:rPr>
                      <w:rFonts w:ascii="Times New Roman"/>
                      <w:color w:val="000000" w:themeColor="text1"/>
                    </w:rPr>
                  </w:pPr>
                  <w:r w:rsidRPr="00395897">
                    <w:rPr>
                      <w:rFonts w:ascii="Times New Roman" w:hint="eastAsia"/>
                      <w:color w:val="000000" w:themeColor="text1"/>
                    </w:rPr>
                    <w:t>HRS</w:t>
                  </w:r>
                  <w:r w:rsidRPr="00395897">
                    <w:rPr>
                      <w:rFonts w:ascii="Times New Roman" w:hint="eastAsia"/>
                      <w:color w:val="000000" w:themeColor="text1"/>
                    </w:rPr>
                    <w:t>（小時</w:t>
                  </w:r>
                  <w:r w:rsidRPr="00395897">
                    <w:rPr>
                      <w:rFonts w:ascii="Times New Roman" w:hint="eastAsia"/>
                      <w:color w:val="000000" w:themeColor="text1"/>
                    </w:rPr>
                    <w:t>/</w:t>
                  </w:r>
                  <w:r w:rsidRPr="00395897">
                    <w:rPr>
                      <w:rFonts w:ascii="Times New Roman" w:hint="eastAsia"/>
                      <w:color w:val="000000" w:themeColor="text1"/>
                    </w:rPr>
                    <w:t>年）</w:t>
                  </w:r>
                </w:p>
              </w:tc>
              <w:tc>
                <w:tcPr>
                  <w:tcW w:w="1792" w:type="pct"/>
                </w:tcPr>
                <w:p w:rsidR="009749DF" w:rsidRPr="00395897" w:rsidRDefault="009749DF" w:rsidP="00F148CF">
                  <w:pPr>
                    <w:pStyle w:val="ac"/>
                    <w:numPr>
                      <w:ilvl w:val="0"/>
                      <w:numId w:val="43"/>
                    </w:numPr>
                    <w:ind w:leftChars="0" w:left="284" w:hanging="284"/>
                    <w:rPr>
                      <w:rFonts w:ascii="Times New Roman"/>
                      <w:color w:val="000000" w:themeColor="text1"/>
                    </w:rPr>
                  </w:pPr>
                  <w:r w:rsidRPr="00395897">
                    <w:rPr>
                      <w:rFonts w:ascii="Times New Roman" w:hint="eastAsia"/>
                      <w:color w:val="000000" w:themeColor="text1"/>
                    </w:rPr>
                    <w:t>IR</w:t>
                  </w:r>
                  <w:r w:rsidRPr="00395897">
                    <w:rPr>
                      <w:rFonts w:ascii="Times New Roman" w:hint="eastAsia"/>
                      <w:color w:val="000000" w:themeColor="text1"/>
                    </w:rPr>
                    <w:t>（克</w:t>
                  </w:r>
                  <w:r w:rsidRPr="00395897">
                    <w:rPr>
                      <w:rFonts w:ascii="Times New Roman" w:hint="eastAsia"/>
                      <w:color w:val="000000" w:themeColor="text1"/>
                    </w:rPr>
                    <w:t>/</w:t>
                  </w:r>
                  <w:r w:rsidRPr="00395897">
                    <w:rPr>
                      <w:rFonts w:ascii="Times New Roman" w:hint="eastAsia"/>
                      <w:color w:val="000000" w:themeColor="text1"/>
                    </w:rPr>
                    <w:t>小時）：計畫開始實際執行年份為基準年，此為基準年之車輛惰轉排放係數。</w:t>
                  </w:r>
                </w:p>
                <w:p w:rsidR="009749DF" w:rsidRPr="00395897" w:rsidRDefault="009749DF" w:rsidP="00F148CF">
                  <w:pPr>
                    <w:pStyle w:val="ac"/>
                    <w:numPr>
                      <w:ilvl w:val="0"/>
                      <w:numId w:val="43"/>
                    </w:numPr>
                    <w:ind w:leftChars="0" w:left="284" w:hanging="284"/>
                    <w:rPr>
                      <w:rFonts w:ascii="Times New Roman"/>
                      <w:color w:val="000000" w:themeColor="text1"/>
                    </w:rPr>
                  </w:pPr>
                  <w:r w:rsidRPr="00395897">
                    <w:rPr>
                      <w:rFonts w:ascii="Times New Roman" w:hint="eastAsia"/>
                      <w:color w:val="000000" w:themeColor="text1"/>
                    </w:rPr>
                    <w:t>HRS</w:t>
                  </w:r>
                  <w:r w:rsidRPr="00395897">
                    <w:rPr>
                      <w:rFonts w:ascii="Times New Roman" w:hint="eastAsia"/>
                      <w:color w:val="000000" w:themeColor="text1"/>
                    </w:rPr>
                    <w:t>（小時</w:t>
                  </w:r>
                  <w:r w:rsidRPr="00395897">
                    <w:rPr>
                      <w:rFonts w:ascii="Times New Roman" w:hint="eastAsia"/>
                      <w:color w:val="000000" w:themeColor="text1"/>
                    </w:rPr>
                    <w:t>/</w:t>
                  </w:r>
                  <w:r w:rsidRPr="00395897">
                    <w:rPr>
                      <w:rFonts w:ascii="Times New Roman" w:hint="eastAsia"/>
                      <w:color w:val="000000" w:themeColor="text1"/>
                    </w:rPr>
                    <w:t>年）</w:t>
                  </w:r>
                  <w:r w:rsidRPr="00395897">
                    <w:rPr>
                      <w:rFonts w:ascii="Times New Roman" w:hint="eastAsia"/>
                      <w:color w:val="000000" w:themeColor="text1"/>
                    </w:rPr>
                    <w:t>:</w:t>
                  </w:r>
                  <w:r w:rsidRPr="00395897">
                    <w:rPr>
                      <w:rFonts w:ascii="Times New Roman" w:hint="eastAsia"/>
                      <w:color w:val="000000" w:themeColor="text1"/>
                    </w:rPr>
                    <w:t>為實施範圍內所有車輛可減少惰轉小時數，主要依現況車輛平均惰轉時數合理估計而得。</w:t>
                  </w:r>
                </w:p>
              </w:tc>
            </w:tr>
            <w:tr w:rsidR="009749DF" w:rsidRPr="00395897" w:rsidTr="00067ECC">
              <w:tc>
                <w:tcPr>
                  <w:tcW w:w="341" w:type="pct"/>
                  <w:vMerge/>
                </w:tcPr>
                <w:p w:rsidR="009749DF" w:rsidRPr="00395897" w:rsidRDefault="009749DF" w:rsidP="00F148CF">
                  <w:pPr>
                    <w:rPr>
                      <w:rFonts w:ascii="Times New Roman"/>
                      <w:color w:val="000000" w:themeColor="text1"/>
                    </w:rPr>
                  </w:pPr>
                </w:p>
              </w:tc>
              <w:tc>
                <w:tcPr>
                  <w:tcW w:w="521" w:type="pct"/>
                </w:tcPr>
                <w:p w:rsidR="009749DF" w:rsidRPr="00395897" w:rsidRDefault="009749DF" w:rsidP="00F148CF">
                  <w:pPr>
                    <w:rPr>
                      <w:rFonts w:ascii="Times New Roman"/>
                      <w:color w:val="000000" w:themeColor="text1"/>
                    </w:rPr>
                  </w:pPr>
                  <w:r w:rsidRPr="00395897">
                    <w:rPr>
                      <w:rFonts w:ascii="Times New Roman" w:hint="eastAsia"/>
                      <w:color w:val="000000" w:themeColor="text1"/>
                    </w:rPr>
                    <w:t>車輛共乘或通勤交通車計畫</w:t>
                  </w:r>
                </w:p>
              </w:tc>
              <w:tc>
                <w:tcPr>
                  <w:tcW w:w="1215" w:type="pct"/>
                </w:tcPr>
                <w:p w:rsidR="009749DF" w:rsidRPr="00395897" w:rsidRDefault="009749DF" w:rsidP="00F148CF">
                  <w:pPr>
                    <w:ind w:left="240" w:hangingChars="100" w:hanging="240"/>
                    <w:rPr>
                      <w:rFonts w:ascii="Times New Roman"/>
                      <w:color w:val="000000" w:themeColor="text1"/>
                    </w:rPr>
                  </w:pPr>
                  <w:r w:rsidRPr="00395897">
                    <w:rPr>
                      <w:rFonts w:ascii="Times New Roman" w:hint="eastAsia"/>
                      <w:color w:val="000000" w:themeColor="text1"/>
                    </w:rPr>
                    <w:t>1.</w:t>
                  </w:r>
                  <w:r w:rsidRPr="00395897">
                    <w:rPr>
                      <w:rFonts w:ascii="Times New Roman" w:hint="eastAsia"/>
                      <w:color w:val="000000" w:themeColor="text1"/>
                    </w:rPr>
                    <w:t>推動共乘或通勤交通車減少之車輛使用種類：包括小客車及機車。</w:t>
                  </w:r>
                </w:p>
                <w:p w:rsidR="009749DF" w:rsidRPr="00395897" w:rsidRDefault="009749DF" w:rsidP="00F148CF">
                  <w:pPr>
                    <w:ind w:left="240" w:hangingChars="100" w:hanging="240"/>
                    <w:rPr>
                      <w:rFonts w:ascii="Times New Roman"/>
                      <w:color w:val="000000" w:themeColor="text1"/>
                    </w:rPr>
                  </w:pPr>
                  <w:r w:rsidRPr="00395897">
                    <w:rPr>
                      <w:rFonts w:ascii="Times New Roman" w:hint="eastAsia"/>
                      <w:color w:val="000000" w:themeColor="text1"/>
                    </w:rPr>
                    <w:t>2.</w:t>
                  </w:r>
                  <w:r w:rsidRPr="00395897">
                    <w:rPr>
                      <w:rFonts w:ascii="Times New Roman" w:hint="eastAsia"/>
                      <w:color w:val="000000" w:themeColor="text1"/>
                    </w:rPr>
                    <w:t>抵減的排放量為減少車輛使用的減量，通勤車輛若使用巴士，則巴士新增里程排放需計入。</w:t>
                  </w:r>
                </w:p>
              </w:tc>
              <w:tc>
                <w:tcPr>
                  <w:tcW w:w="1130" w:type="pct"/>
                </w:tcPr>
                <w:p w:rsidR="009749DF" w:rsidRPr="00395897" w:rsidRDefault="009749DF" w:rsidP="00F148CF">
                  <w:pPr>
                    <w:rPr>
                      <w:rFonts w:ascii="Times New Roman"/>
                      <w:color w:val="000000" w:themeColor="text1"/>
                    </w:rPr>
                  </w:pPr>
                  <w:r w:rsidRPr="00395897">
                    <w:rPr>
                      <w:rFonts w:ascii="Times New Roman" w:hint="eastAsia"/>
                      <w:color w:val="000000" w:themeColor="text1"/>
                    </w:rPr>
                    <w:t>MSREC</w:t>
                  </w:r>
                  <w:r w:rsidRPr="00395897">
                    <w:rPr>
                      <w:rFonts w:ascii="Times New Roman" w:hint="eastAsia"/>
                      <w:color w:val="000000" w:themeColor="text1"/>
                      <w:vertAlign w:val="subscript"/>
                    </w:rPr>
                    <w:t>4</w:t>
                  </w:r>
                  <w:r w:rsidRPr="00395897">
                    <w:rPr>
                      <w:rFonts w:ascii="Times New Roman" w:hint="eastAsia"/>
                      <w:color w:val="000000" w:themeColor="text1"/>
                    </w:rPr>
                    <w:t>（克</w:t>
                  </w:r>
                  <w:r w:rsidRPr="00395897">
                    <w:rPr>
                      <w:rFonts w:ascii="Times New Roman" w:hint="eastAsia"/>
                      <w:color w:val="000000" w:themeColor="text1"/>
                    </w:rPr>
                    <w:t>/</w:t>
                  </w:r>
                  <w:r w:rsidRPr="00395897">
                    <w:rPr>
                      <w:rFonts w:ascii="Times New Roman" w:hint="eastAsia"/>
                      <w:color w:val="000000" w:themeColor="text1"/>
                    </w:rPr>
                    <w:t>年）＝</w:t>
                  </w:r>
                </w:p>
                <w:p w:rsidR="009749DF" w:rsidRPr="00395897" w:rsidRDefault="009749DF" w:rsidP="00F148CF">
                  <w:pPr>
                    <w:rPr>
                      <w:rFonts w:ascii="Times New Roman"/>
                      <w:color w:val="000000" w:themeColor="text1"/>
                    </w:rPr>
                  </w:pPr>
                  <w:r w:rsidRPr="00395897">
                    <w:rPr>
                      <w:rFonts w:ascii="Times New Roman" w:hint="eastAsia"/>
                      <w:color w:val="000000" w:themeColor="text1"/>
                    </w:rPr>
                    <w:t>（（</w:t>
                  </w:r>
                  <w:r w:rsidRPr="00395897">
                    <w:rPr>
                      <w:rFonts w:ascii="Times New Roman" w:hint="eastAsia"/>
                      <w:color w:val="000000" w:themeColor="text1"/>
                    </w:rPr>
                    <w:t>EF</w:t>
                  </w:r>
                  <w:r w:rsidRPr="00395897">
                    <w:rPr>
                      <w:rFonts w:ascii="Times New Roman" w:hint="eastAsia"/>
                      <w:color w:val="000000" w:themeColor="text1"/>
                      <w:vertAlign w:val="subscript"/>
                    </w:rPr>
                    <w:t>i</w:t>
                  </w:r>
                  <w:r w:rsidRPr="00395897">
                    <w:rPr>
                      <w:rFonts w:ascii="Times New Roman" w:hint="eastAsia"/>
                      <w:color w:val="000000" w:themeColor="text1"/>
                    </w:rPr>
                    <w:t>）（克</w:t>
                  </w:r>
                  <w:r w:rsidRPr="00395897">
                    <w:rPr>
                      <w:rFonts w:ascii="Times New Roman" w:hint="eastAsia"/>
                      <w:color w:val="000000" w:themeColor="text1"/>
                    </w:rPr>
                    <w:t>/</w:t>
                  </w:r>
                  <w:r w:rsidRPr="00395897">
                    <w:rPr>
                      <w:rFonts w:ascii="Times New Roman" w:hint="eastAsia"/>
                      <w:color w:val="000000" w:themeColor="text1"/>
                    </w:rPr>
                    <w:t>公里）×</w:t>
                  </w:r>
                </w:p>
                <w:p w:rsidR="009749DF" w:rsidRPr="00395897" w:rsidRDefault="009749DF" w:rsidP="00F148CF">
                  <w:pPr>
                    <w:rPr>
                      <w:rFonts w:ascii="Times New Roman"/>
                      <w:color w:val="000000" w:themeColor="text1"/>
                    </w:rPr>
                  </w:pPr>
                  <w:r w:rsidRPr="00395897">
                    <w:rPr>
                      <w:rFonts w:ascii="Times New Roman" w:hint="eastAsia"/>
                      <w:color w:val="000000" w:themeColor="text1"/>
                    </w:rPr>
                    <w:t>RVKT</w:t>
                  </w:r>
                  <w:r w:rsidRPr="00395897">
                    <w:rPr>
                      <w:rFonts w:ascii="Times New Roman" w:hint="eastAsia"/>
                      <w:color w:val="000000" w:themeColor="text1"/>
                      <w:vertAlign w:val="subscript"/>
                    </w:rPr>
                    <w:t>i</w:t>
                  </w:r>
                  <w:r w:rsidRPr="00395897">
                    <w:rPr>
                      <w:rFonts w:ascii="Times New Roman" w:hint="eastAsia"/>
                      <w:color w:val="000000" w:themeColor="text1"/>
                    </w:rPr>
                    <w:t>（公里</w:t>
                  </w:r>
                  <w:r w:rsidRPr="00395897">
                    <w:rPr>
                      <w:rFonts w:ascii="Times New Roman" w:hint="eastAsia"/>
                      <w:color w:val="000000" w:themeColor="text1"/>
                    </w:rPr>
                    <w:t>/</w:t>
                  </w:r>
                  <w:r w:rsidRPr="00395897">
                    <w:rPr>
                      <w:rFonts w:ascii="Times New Roman" w:hint="eastAsia"/>
                      <w:color w:val="000000" w:themeColor="text1"/>
                    </w:rPr>
                    <w:t>年））</w:t>
                  </w:r>
                </w:p>
                <w:p w:rsidR="009749DF" w:rsidRPr="00395897" w:rsidRDefault="009749DF" w:rsidP="00F148CF">
                  <w:pPr>
                    <w:rPr>
                      <w:rFonts w:ascii="Times New Roman"/>
                      <w:color w:val="000000" w:themeColor="text1"/>
                    </w:rPr>
                  </w:pPr>
                  <w:r w:rsidRPr="00395897">
                    <w:rPr>
                      <w:rFonts w:ascii="Times New Roman" w:hint="eastAsia"/>
                      <w:color w:val="000000" w:themeColor="text1"/>
                    </w:rPr>
                    <w:t>i</w:t>
                  </w:r>
                  <w:r w:rsidRPr="00395897">
                    <w:rPr>
                      <w:rFonts w:ascii="Times New Roman" w:hint="eastAsia"/>
                      <w:color w:val="000000" w:themeColor="text1"/>
                    </w:rPr>
                    <w:t>車種別</w:t>
                  </w:r>
                </w:p>
              </w:tc>
              <w:tc>
                <w:tcPr>
                  <w:tcW w:w="1792" w:type="pct"/>
                </w:tcPr>
                <w:p w:rsidR="009749DF" w:rsidRPr="00395897" w:rsidRDefault="009749DF" w:rsidP="00F148CF">
                  <w:pPr>
                    <w:pStyle w:val="ac"/>
                    <w:numPr>
                      <w:ilvl w:val="0"/>
                      <w:numId w:val="43"/>
                    </w:numPr>
                    <w:ind w:leftChars="0" w:left="284" w:hanging="284"/>
                    <w:rPr>
                      <w:rFonts w:ascii="Times New Roman"/>
                      <w:color w:val="000000" w:themeColor="text1"/>
                    </w:rPr>
                  </w:pPr>
                  <w:r w:rsidRPr="00395897">
                    <w:rPr>
                      <w:rFonts w:ascii="Times New Roman" w:hint="eastAsia"/>
                      <w:color w:val="000000" w:themeColor="text1"/>
                    </w:rPr>
                    <w:t>EF</w:t>
                  </w:r>
                  <w:r w:rsidRPr="00395897">
                    <w:rPr>
                      <w:rFonts w:ascii="Times New Roman" w:hint="eastAsia"/>
                      <w:color w:val="000000" w:themeColor="text1"/>
                      <w:vertAlign w:val="subscript"/>
                    </w:rPr>
                    <w:t>i</w:t>
                  </w:r>
                  <w:r w:rsidRPr="00395897">
                    <w:rPr>
                      <w:rFonts w:ascii="Times New Roman" w:hint="eastAsia"/>
                      <w:color w:val="000000" w:themeColor="text1"/>
                    </w:rPr>
                    <w:t>（克</w:t>
                  </w:r>
                  <w:r w:rsidRPr="00395897">
                    <w:rPr>
                      <w:rFonts w:ascii="Times New Roman" w:hint="eastAsia"/>
                      <w:color w:val="000000" w:themeColor="text1"/>
                    </w:rPr>
                    <w:t>/</w:t>
                  </w:r>
                  <w:r w:rsidRPr="00395897">
                    <w:rPr>
                      <w:rFonts w:ascii="Times New Roman" w:hint="eastAsia"/>
                      <w:color w:val="000000" w:themeColor="text1"/>
                    </w:rPr>
                    <w:t>公里）：計畫開始實際執行年份為基準年，此為基準年之平均排放係數，各車種不同，參考主管機關公告數值。</w:t>
                  </w:r>
                </w:p>
                <w:p w:rsidR="009749DF" w:rsidRPr="00395897" w:rsidRDefault="009749DF" w:rsidP="00F148CF">
                  <w:pPr>
                    <w:pStyle w:val="ac"/>
                    <w:numPr>
                      <w:ilvl w:val="0"/>
                      <w:numId w:val="43"/>
                    </w:numPr>
                    <w:ind w:leftChars="0" w:left="284" w:hanging="284"/>
                    <w:rPr>
                      <w:rFonts w:ascii="Times New Roman"/>
                      <w:color w:val="000000" w:themeColor="text1"/>
                    </w:rPr>
                  </w:pPr>
                  <w:r w:rsidRPr="00395897">
                    <w:rPr>
                      <w:rFonts w:ascii="Times New Roman" w:hint="eastAsia"/>
                      <w:color w:val="000000" w:themeColor="text1"/>
                    </w:rPr>
                    <w:t>RVKT</w:t>
                  </w:r>
                  <w:r w:rsidRPr="00395897">
                    <w:rPr>
                      <w:rFonts w:ascii="Times New Roman" w:hint="eastAsia"/>
                      <w:color w:val="000000" w:themeColor="text1"/>
                      <w:vertAlign w:val="subscript"/>
                    </w:rPr>
                    <w:t>i</w:t>
                  </w:r>
                  <w:r w:rsidRPr="00395897">
                    <w:rPr>
                      <w:rFonts w:ascii="Times New Roman" w:hint="eastAsia"/>
                      <w:color w:val="000000" w:themeColor="text1"/>
                    </w:rPr>
                    <w:t>（公里</w:t>
                  </w:r>
                  <w:r w:rsidRPr="00395897">
                    <w:rPr>
                      <w:rFonts w:ascii="Times New Roman" w:hint="eastAsia"/>
                      <w:color w:val="000000" w:themeColor="text1"/>
                    </w:rPr>
                    <w:t>/</w:t>
                  </w:r>
                  <w:r w:rsidRPr="00395897">
                    <w:rPr>
                      <w:rFonts w:ascii="Times New Roman" w:hint="eastAsia"/>
                      <w:color w:val="000000" w:themeColor="text1"/>
                    </w:rPr>
                    <w:t>年）：計畫影響各車種使用里程數的變化，包括自用車及共乘車輛或通勤巴士。</w:t>
                  </w:r>
                </w:p>
                <w:p w:rsidR="009749DF" w:rsidRPr="00395897" w:rsidRDefault="009749DF" w:rsidP="00F148CF">
                  <w:pPr>
                    <w:pStyle w:val="ac"/>
                    <w:numPr>
                      <w:ilvl w:val="0"/>
                      <w:numId w:val="43"/>
                    </w:numPr>
                    <w:ind w:leftChars="0" w:left="284" w:hanging="284"/>
                    <w:rPr>
                      <w:rFonts w:ascii="Times New Roman"/>
                      <w:color w:val="000000" w:themeColor="text1"/>
                    </w:rPr>
                  </w:pPr>
                  <w:r w:rsidRPr="00395897">
                    <w:rPr>
                      <w:rFonts w:ascii="Times New Roman" w:hint="eastAsia"/>
                      <w:color w:val="000000" w:themeColor="text1"/>
                    </w:rPr>
                    <w:t>RVKT</w:t>
                  </w:r>
                  <w:r w:rsidRPr="00395897">
                    <w:rPr>
                      <w:rFonts w:ascii="Times New Roman" w:hint="eastAsia"/>
                      <w:color w:val="000000" w:themeColor="text1"/>
                      <w:vertAlign w:val="subscript"/>
                    </w:rPr>
                    <w:t>i</w:t>
                  </w:r>
                  <w:r w:rsidRPr="00395897">
                    <w:rPr>
                      <w:rFonts w:ascii="Times New Roman" w:hint="eastAsia"/>
                      <w:color w:val="000000" w:themeColor="text1"/>
                    </w:rPr>
                    <w:t>＝</w:t>
                  </w:r>
                  <w:r w:rsidRPr="00395897">
                    <w:rPr>
                      <w:rFonts w:ascii="Times New Roman" w:hint="eastAsia"/>
                      <w:color w:val="000000" w:themeColor="text1"/>
                    </w:rPr>
                    <w:t>VKTb</w:t>
                  </w:r>
                  <w:r w:rsidRPr="00395897">
                    <w:rPr>
                      <w:rFonts w:ascii="Times New Roman" w:hint="eastAsia"/>
                      <w:color w:val="000000" w:themeColor="text1"/>
                      <w:vertAlign w:val="subscript"/>
                    </w:rPr>
                    <w:t>i</w:t>
                  </w:r>
                  <w:r w:rsidRPr="00395897">
                    <w:rPr>
                      <w:rFonts w:ascii="Times New Roman" w:hint="eastAsia"/>
                      <w:color w:val="000000" w:themeColor="text1"/>
                    </w:rPr>
                    <w:t>－</w:t>
                  </w:r>
                  <w:r w:rsidRPr="00395897">
                    <w:rPr>
                      <w:rFonts w:ascii="Times New Roman" w:hint="eastAsia"/>
                      <w:color w:val="000000" w:themeColor="text1"/>
                    </w:rPr>
                    <w:t>VKTa</w:t>
                  </w:r>
                  <w:r w:rsidRPr="00395897">
                    <w:rPr>
                      <w:rFonts w:ascii="Times New Roman" w:hint="eastAsia"/>
                      <w:color w:val="000000" w:themeColor="text1"/>
                      <w:vertAlign w:val="subscript"/>
                    </w:rPr>
                    <w:t>i</w:t>
                  </w:r>
                </w:p>
                <w:p w:rsidR="009749DF" w:rsidRPr="00395897" w:rsidRDefault="009749DF" w:rsidP="00F148CF">
                  <w:pPr>
                    <w:pStyle w:val="ac"/>
                    <w:numPr>
                      <w:ilvl w:val="0"/>
                      <w:numId w:val="43"/>
                    </w:numPr>
                    <w:ind w:leftChars="0" w:left="284" w:hanging="284"/>
                    <w:rPr>
                      <w:rFonts w:ascii="Times New Roman"/>
                      <w:color w:val="000000" w:themeColor="text1"/>
                    </w:rPr>
                  </w:pPr>
                  <w:r w:rsidRPr="00395897">
                    <w:rPr>
                      <w:rFonts w:ascii="Times New Roman" w:hint="eastAsia"/>
                      <w:color w:val="000000" w:themeColor="text1"/>
                    </w:rPr>
                    <w:t>VKTb</w:t>
                  </w:r>
                  <w:r w:rsidRPr="00395897">
                    <w:rPr>
                      <w:rFonts w:ascii="Times New Roman" w:hint="eastAsia"/>
                      <w:color w:val="000000" w:themeColor="text1"/>
                      <w:vertAlign w:val="subscript"/>
                    </w:rPr>
                    <w:t>i</w:t>
                  </w:r>
                  <w:r w:rsidRPr="00395897">
                    <w:rPr>
                      <w:rFonts w:ascii="Times New Roman" w:hint="eastAsia"/>
                      <w:color w:val="000000" w:themeColor="text1"/>
                    </w:rPr>
                    <w:t>（公里</w:t>
                  </w:r>
                  <w:r w:rsidRPr="00395897">
                    <w:rPr>
                      <w:rFonts w:ascii="Times New Roman" w:hint="eastAsia"/>
                      <w:color w:val="000000" w:themeColor="text1"/>
                    </w:rPr>
                    <w:t>/</w:t>
                  </w:r>
                  <w:r w:rsidRPr="00395897">
                    <w:rPr>
                      <w:rFonts w:ascii="Times New Roman" w:hint="eastAsia"/>
                      <w:color w:val="000000" w:themeColor="text1"/>
                    </w:rPr>
                    <w:t>年）：最近一年實際調查通勤自用車（包括小客車及機車）及既有共乘車輛或通勤巴士總里程數。</w:t>
                  </w:r>
                </w:p>
                <w:p w:rsidR="009749DF" w:rsidRPr="00395897" w:rsidRDefault="009749DF" w:rsidP="00F148CF">
                  <w:pPr>
                    <w:pStyle w:val="ac"/>
                    <w:numPr>
                      <w:ilvl w:val="0"/>
                      <w:numId w:val="43"/>
                    </w:numPr>
                    <w:ind w:leftChars="0" w:left="284" w:hanging="284"/>
                    <w:rPr>
                      <w:rFonts w:ascii="Times New Roman"/>
                      <w:color w:val="000000" w:themeColor="text1"/>
                    </w:rPr>
                  </w:pPr>
                  <w:r w:rsidRPr="00395897">
                    <w:rPr>
                      <w:rFonts w:ascii="Times New Roman" w:hint="eastAsia"/>
                      <w:color w:val="000000" w:themeColor="text1"/>
                    </w:rPr>
                    <w:t>VKTa</w:t>
                  </w:r>
                  <w:r w:rsidRPr="00395897">
                    <w:rPr>
                      <w:rFonts w:ascii="Times New Roman" w:hint="eastAsia"/>
                      <w:color w:val="000000" w:themeColor="text1"/>
                      <w:vertAlign w:val="subscript"/>
                    </w:rPr>
                    <w:t>i</w:t>
                  </w:r>
                  <w:r w:rsidRPr="00395897">
                    <w:rPr>
                      <w:rFonts w:ascii="Times New Roman" w:hint="eastAsia"/>
                      <w:color w:val="000000" w:themeColor="text1"/>
                    </w:rPr>
                    <w:t>（公里</w:t>
                  </w:r>
                  <w:r w:rsidRPr="00395897">
                    <w:rPr>
                      <w:rFonts w:ascii="Times New Roman" w:hint="eastAsia"/>
                      <w:color w:val="000000" w:themeColor="text1"/>
                    </w:rPr>
                    <w:t>/</w:t>
                  </w:r>
                  <w:r w:rsidRPr="00395897">
                    <w:rPr>
                      <w:rFonts w:ascii="Times New Roman" w:hint="eastAsia"/>
                      <w:color w:val="000000" w:themeColor="text1"/>
                    </w:rPr>
                    <w:t>年）：計畫實施後預估通勤自用車（包括小客車及機車）及所需共乘車輛或通勤巴士總里程數。</w:t>
                  </w:r>
                </w:p>
              </w:tc>
            </w:tr>
          </w:tbl>
          <w:p w:rsidR="009749DF" w:rsidRPr="00395897" w:rsidRDefault="009749DF" w:rsidP="00F148CF">
            <w:pPr>
              <w:snapToGrid w:val="0"/>
              <w:spacing w:line="240" w:lineRule="auto"/>
              <w:jc w:val="both"/>
              <w:rPr>
                <w:rFonts w:ascii="Times New Roman"/>
                <w:bCs/>
                <w:color w:val="000000" w:themeColor="text1"/>
              </w:rPr>
            </w:pPr>
          </w:p>
        </w:tc>
        <w:tc>
          <w:tcPr>
            <w:tcW w:w="2209" w:type="pct"/>
            <w:tcBorders>
              <w:top w:val="nil"/>
              <w:bottom w:val="single" w:sz="4" w:space="0" w:color="auto"/>
            </w:tcBorders>
            <w:shd w:val="clear" w:color="auto" w:fill="FFFFFF"/>
          </w:tcPr>
          <w:tbl>
            <w:tblPr>
              <w:tblStyle w:val="af3"/>
              <w:tblW w:w="5000" w:type="pct"/>
              <w:tblLook w:val="04A0" w:firstRow="1" w:lastRow="0" w:firstColumn="1" w:lastColumn="0" w:noHBand="0" w:noVBand="1"/>
            </w:tblPr>
            <w:tblGrid>
              <w:gridCol w:w="457"/>
              <w:gridCol w:w="697"/>
              <w:gridCol w:w="1623"/>
              <w:gridCol w:w="1510"/>
              <w:gridCol w:w="2394"/>
            </w:tblGrid>
            <w:tr w:rsidR="009749DF" w:rsidRPr="00395897" w:rsidTr="00067ECC">
              <w:tc>
                <w:tcPr>
                  <w:tcW w:w="862" w:type="pct"/>
                  <w:gridSpan w:val="2"/>
                </w:tcPr>
                <w:p w:rsidR="009749DF" w:rsidRPr="00395897" w:rsidRDefault="009749DF" w:rsidP="00F148CF">
                  <w:pPr>
                    <w:jc w:val="center"/>
                    <w:rPr>
                      <w:rFonts w:ascii="Times New Roman"/>
                      <w:color w:val="000000" w:themeColor="text1"/>
                    </w:rPr>
                  </w:pPr>
                  <w:r w:rsidRPr="00395897">
                    <w:rPr>
                      <w:rFonts w:ascii="Times New Roman" w:hint="eastAsia"/>
                      <w:color w:val="000000" w:themeColor="text1"/>
                    </w:rPr>
                    <w:t>方式</w:t>
                  </w:r>
                </w:p>
              </w:tc>
              <w:tc>
                <w:tcPr>
                  <w:tcW w:w="1215" w:type="pct"/>
                </w:tcPr>
                <w:p w:rsidR="009749DF" w:rsidRPr="00395897" w:rsidRDefault="009749DF" w:rsidP="00F148CF">
                  <w:pPr>
                    <w:jc w:val="center"/>
                    <w:rPr>
                      <w:rFonts w:ascii="Times New Roman"/>
                      <w:color w:val="000000" w:themeColor="text1"/>
                    </w:rPr>
                  </w:pPr>
                  <w:r w:rsidRPr="00395897">
                    <w:rPr>
                      <w:rFonts w:ascii="Times New Roman" w:hint="eastAsia"/>
                      <w:color w:val="000000" w:themeColor="text1"/>
                    </w:rPr>
                    <w:t>適用對象</w:t>
                  </w:r>
                </w:p>
              </w:tc>
              <w:tc>
                <w:tcPr>
                  <w:tcW w:w="1130" w:type="pct"/>
                </w:tcPr>
                <w:p w:rsidR="009749DF" w:rsidRPr="00395897" w:rsidRDefault="009749DF" w:rsidP="00F148CF">
                  <w:pPr>
                    <w:jc w:val="center"/>
                    <w:rPr>
                      <w:rFonts w:ascii="Times New Roman"/>
                      <w:color w:val="000000" w:themeColor="text1"/>
                    </w:rPr>
                  </w:pPr>
                  <w:r w:rsidRPr="00395897">
                    <w:rPr>
                      <w:rFonts w:ascii="Times New Roman" w:hint="eastAsia"/>
                      <w:color w:val="000000" w:themeColor="text1"/>
                    </w:rPr>
                    <w:t>抵換量計算原則</w:t>
                  </w:r>
                </w:p>
              </w:tc>
              <w:tc>
                <w:tcPr>
                  <w:tcW w:w="1792" w:type="pct"/>
                </w:tcPr>
                <w:p w:rsidR="009749DF" w:rsidRPr="00395897" w:rsidRDefault="009749DF" w:rsidP="00F148CF">
                  <w:pPr>
                    <w:jc w:val="center"/>
                    <w:rPr>
                      <w:rFonts w:ascii="Times New Roman"/>
                      <w:color w:val="000000" w:themeColor="text1"/>
                    </w:rPr>
                  </w:pPr>
                  <w:r w:rsidRPr="00395897">
                    <w:rPr>
                      <w:rFonts w:ascii="Times New Roman" w:hint="eastAsia"/>
                      <w:color w:val="000000" w:themeColor="text1"/>
                    </w:rPr>
                    <w:t>係數或因子</w:t>
                  </w:r>
                </w:p>
              </w:tc>
            </w:tr>
            <w:tr w:rsidR="009749DF" w:rsidRPr="00395897" w:rsidTr="00067ECC">
              <w:tc>
                <w:tcPr>
                  <w:tcW w:w="341" w:type="pct"/>
                  <w:vMerge w:val="restart"/>
                </w:tcPr>
                <w:p w:rsidR="009749DF" w:rsidRPr="00395897" w:rsidRDefault="009749DF" w:rsidP="00F148CF">
                  <w:pPr>
                    <w:jc w:val="center"/>
                    <w:rPr>
                      <w:rFonts w:ascii="Times New Roman"/>
                      <w:color w:val="000000" w:themeColor="text1"/>
                    </w:rPr>
                  </w:pPr>
                  <w:r w:rsidRPr="00395897">
                    <w:rPr>
                      <w:rFonts w:ascii="Times New Roman" w:hint="eastAsia"/>
                      <w:color w:val="000000" w:themeColor="text1"/>
                    </w:rPr>
                    <w:t>移</w:t>
                  </w:r>
                </w:p>
                <w:p w:rsidR="009749DF" w:rsidRPr="00395897" w:rsidRDefault="009749DF" w:rsidP="00F148CF">
                  <w:pPr>
                    <w:jc w:val="center"/>
                    <w:rPr>
                      <w:rFonts w:ascii="Times New Roman"/>
                      <w:color w:val="000000" w:themeColor="text1"/>
                    </w:rPr>
                  </w:pPr>
                  <w:r w:rsidRPr="00395897">
                    <w:rPr>
                      <w:rFonts w:ascii="Times New Roman" w:hint="eastAsia"/>
                      <w:color w:val="000000" w:themeColor="text1"/>
                    </w:rPr>
                    <w:t>動</w:t>
                  </w:r>
                </w:p>
                <w:p w:rsidR="009749DF" w:rsidRPr="00395897" w:rsidRDefault="009749DF" w:rsidP="00F148CF">
                  <w:pPr>
                    <w:jc w:val="center"/>
                    <w:rPr>
                      <w:rFonts w:ascii="Times New Roman"/>
                      <w:color w:val="000000" w:themeColor="text1"/>
                    </w:rPr>
                  </w:pPr>
                  <w:r w:rsidRPr="00395897">
                    <w:rPr>
                      <w:rFonts w:ascii="Times New Roman" w:hint="eastAsia"/>
                      <w:color w:val="000000" w:themeColor="text1"/>
                    </w:rPr>
                    <w:t>污</w:t>
                  </w:r>
                </w:p>
                <w:p w:rsidR="009749DF" w:rsidRPr="00395897" w:rsidRDefault="009749DF" w:rsidP="00F148CF">
                  <w:pPr>
                    <w:jc w:val="center"/>
                    <w:rPr>
                      <w:rFonts w:ascii="Times New Roman"/>
                      <w:color w:val="000000" w:themeColor="text1"/>
                    </w:rPr>
                  </w:pPr>
                  <w:r w:rsidRPr="00395897">
                    <w:rPr>
                      <w:rFonts w:ascii="Times New Roman" w:hint="eastAsia"/>
                      <w:color w:val="000000" w:themeColor="text1"/>
                    </w:rPr>
                    <w:t>染</w:t>
                  </w:r>
                </w:p>
                <w:p w:rsidR="009749DF" w:rsidRPr="00395897" w:rsidRDefault="009749DF" w:rsidP="00F148CF">
                  <w:pPr>
                    <w:jc w:val="center"/>
                    <w:rPr>
                      <w:rFonts w:ascii="Times New Roman"/>
                      <w:color w:val="000000" w:themeColor="text1"/>
                    </w:rPr>
                  </w:pPr>
                  <w:r w:rsidRPr="00395897">
                    <w:rPr>
                      <w:rFonts w:ascii="Times New Roman" w:hint="eastAsia"/>
                      <w:color w:val="000000" w:themeColor="text1"/>
                    </w:rPr>
                    <w:t>源</w:t>
                  </w:r>
                </w:p>
                <w:p w:rsidR="009749DF" w:rsidRPr="00395897" w:rsidRDefault="009749DF" w:rsidP="00F148CF">
                  <w:pPr>
                    <w:jc w:val="center"/>
                    <w:rPr>
                      <w:rFonts w:ascii="Times New Roman"/>
                      <w:color w:val="000000" w:themeColor="text1"/>
                    </w:rPr>
                  </w:pPr>
                  <w:r w:rsidRPr="00395897">
                    <w:rPr>
                      <w:rFonts w:ascii="Times New Roman" w:hint="eastAsia"/>
                      <w:color w:val="000000" w:themeColor="text1"/>
                    </w:rPr>
                    <w:t>減</w:t>
                  </w:r>
                </w:p>
                <w:p w:rsidR="009749DF" w:rsidRPr="00395897" w:rsidRDefault="009749DF" w:rsidP="00F148CF">
                  <w:pPr>
                    <w:jc w:val="center"/>
                    <w:rPr>
                      <w:rFonts w:ascii="Times New Roman"/>
                      <w:color w:val="000000" w:themeColor="text1"/>
                    </w:rPr>
                  </w:pPr>
                  <w:r w:rsidRPr="00395897">
                    <w:rPr>
                      <w:rFonts w:ascii="Times New Roman" w:hint="eastAsia"/>
                      <w:color w:val="000000" w:themeColor="text1"/>
                    </w:rPr>
                    <w:t>量</w:t>
                  </w:r>
                </w:p>
              </w:tc>
              <w:tc>
                <w:tcPr>
                  <w:tcW w:w="521" w:type="pct"/>
                </w:tcPr>
                <w:p w:rsidR="009749DF" w:rsidRPr="00395897" w:rsidRDefault="009749DF" w:rsidP="00F148CF">
                  <w:pPr>
                    <w:rPr>
                      <w:rFonts w:ascii="Times New Roman"/>
                      <w:color w:val="000000" w:themeColor="text1"/>
                    </w:rPr>
                  </w:pPr>
                  <w:r w:rsidRPr="00395897">
                    <w:rPr>
                      <w:rFonts w:ascii="Times New Roman" w:hint="eastAsia"/>
                      <w:color w:val="000000" w:themeColor="text1"/>
                    </w:rPr>
                    <w:t>老舊高污染車輛汰舊換新（收購舊車）</w:t>
                  </w:r>
                </w:p>
              </w:tc>
              <w:tc>
                <w:tcPr>
                  <w:tcW w:w="1215" w:type="pct"/>
                </w:tcPr>
                <w:p w:rsidR="009749DF" w:rsidRPr="00395897" w:rsidRDefault="009749DF" w:rsidP="00F148CF">
                  <w:pPr>
                    <w:ind w:left="240" w:hangingChars="100" w:hanging="240"/>
                    <w:rPr>
                      <w:rFonts w:ascii="Times New Roman"/>
                      <w:color w:val="000000" w:themeColor="text1"/>
                    </w:rPr>
                  </w:pPr>
                  <w:r w:rsidRPr="00395897">
                    <w:rPr>
                      <w:rFonts w:ascii="Times New Roman" w:hint="eastAsia"/>
                      <w:color w:val="000000" w:themeColor="text1"/>
                    </w:rPr>
                    <w:t>1.</w:t>
                  </w:r>
                  <w:r w:rsidRPr="00395897">
                    <w:rPr>
                      <w:rFonts w:ascii="Times New Roman" w:hint="eastAsia"/>
                      <w:color w:val="000000" w:themeColor="text1"/>
                    </w:rPr>
                    <w:t>登記於同一空品區之車輛。</w:t>
                  </w:r>
                </w:p>
                <w:p w:rsidR="009749DF" w:rsidRPr="00395897" w:rsidRDefault="009749DF" w:rsidP="00F148CF">
                  <w:pPr>
                    <w:ind w:left="240" w:hangingChars="100" w:hanging="240"/>
                    <w:rPr>
                      <w:rFonts w:ascii="Times New Roman"/>
                      <w:color w:val="000000" w:themeColor="text1"/>
                    </w:rPr>
                  </w:pPr>
                  <w:r w:rsidRPr="00395897">
                    <w:rPr>
                      <w:rFonts w:ascii="Times New Roman" w:hint="eastAsia"/>
                      <w:color w:val="000000" w:themeColor="text1"/>
                    </w:rPr>
                    <w:t>2.</w:t>
                  </w:r>
                  <w:r w:rsidRPr="00395897">
                    <w:rPr>
                      <w:rFonts w:ascii="Times New Roman" w:hint="eastAsia"/>
                      <w:color w:val="000000" w:themeColor="text1"/>
                    </w:rPr>
                    <w:t>尚可使用之車輛（相關零件功能為正常，符合所有測試規定者）且近一年有行駛紀錄者（車里程記錄）。</w:t>
                  </w:r>
                </w:p>
              </w:tc>
              <w:tc>
                <w:tcPr>
                  <w:tcW w:w="1130" w:type="pct"/>
                </w:tcPr>
                <w:p w:rsidR="009749DF" w:rsidRPr="00395897" w:rsidRDefault="009749DF" w:rsidP="00F148CF">
                  <w:pPr>
                    <w:rPr>
                      <w:rFonts w:ascii="Times New Roman"/>
                      <w:color w:val="000000" w:themeColor="text1"/>
                    </w:rPr>
                  </w:pPr>
                  <w:r w:rsidRPr="00395897">
                    <w:rPr>
                      <w:rFonts w:ascii="Times New Roman" w:hint="eastAsia"/>
                      <w:color w:val="000000" w:themeColor="text1"/>
                    </w:rPr>
                    <w:t>MSREC</w:t>
                  </w:r>
                  <w:r w:rsidRPr="00395897">
                    <w:rPr>
                      <w:rFonts w:ascii="Times New Roman" w:hint="eastAsia"/>
                      <w:color w:val="000000" w:themeColor="text1"/>
                    </w:rPr>
                    <w:t>（克</w:t>
                  </w:r>
                  <w:r w:rsidRPr="00395897">
                    <w:rPr>
                      <w:rFonts w:ascii="Times New Roman" w:hint="eastAsia"/>
                      <w:color w:val="000000" w:themeColor="text1"/>
                    </w:rPr>
                    <w:t>/</w:t>
                  </w:r>
                  <w:r w:rsidRPr="00395897">
                    <w:rPr>
                      <w:rFonts w:ascii="Times New Roman" w:hint="eastAsia"/>
                      <w:color w:val="000000" w:themeColor="text1"/>
                    </w:rPr>
                    <w:t>年）＝（</w:t>
                  </w:r>
                  <w:r w:rsidRPr="00395897">
                    <w:rPr>
                      <w:rFonts w:ascii="Times New Roman" w:hint="eastAsia"/>
                      <w:color w:val="000000" w:themeColor="text1"/>
                    </w:rPr>
                    <w:t>EFR</w:t>
                  </w:r>
                  <w:r w:rsidRPr="00395897">
                    <w:rPr>
                      <w:rFonts w:ascii="Times New Roman" w:hint="eastAsia"/>
                      <w:color w:val="000000" w:themeColor="text1"/>
                    </w:rPr>
                    <w:t>－</w:t>
                  </w:r>
                  <w:r w:rsidRPr="00395897">
                    <w:rPr>
                      <w:rFonts w:ascii="Times New Roman" w:hint="eastAsia"/>
                      <w:color w:val="000000" w:themeColor="text1"/>
                    </w:rPr>
                    <w:t>EFn</w:t>
                  </w:r>
                  <w:r w:rsidRPr="00395897">
                    <w:rPr>
                      <w:rFonts w:ascii="Times New Roman" w:hint="eastAsia"/>
                      <w:color w:val="000000" w:themeColor="text1"/>
                    </w:rPr>
                    <w:t>）（克</w:t>
                  </w:r>
                  <w:r w:rsidRPr="00395897">
                    <w:rPr>
                      <w:rFonts w:ascii="Times New Roman" w:hint="eastAsia"/>
                      <w:color w:val="000000" w:themeColor="text1"/>
                    </w:rPr>
                    <w:t>/</w:t>
                  </w:r>
                  <w:r w:rsidRPr="00395897">
                    <w:rPr>
                      <w:rFonts w:ascii="Times New Roman" w:hint="eastAsia"/>
                      <w:color w:val="000000" w:themeColor="text1"/>
                    </w:rPr>
                    <w:t>公里）×</w:t>
                  </w:r>
                  <w:r w:rsidRPr="00395897">
                    <w:rPr>
                      <w:rFonts w:ascii="Times New Roman" w:hint="eastAsia"/>
                      <w:color w:val="000000" w:themeColor="text1"/>
                    </w:rPr>
                    <w:t>YVKT</w:t>
                  </w:r>
                  <w:r w:rsidRPr="00395897">
                    <w:rPr>
                      <w:rFonts w:ascii="Times New Roman" w:hint="eastAsia"/>
                      <w:color w:val="000000" w:themeColor="text1"/>
                    </w:rPr>
                    <w:t>（公里</w:t>
                  </w:r>
                  <w:r w:rsidRPr="00395897">
                    <w:rPr>
                      <w:rFonts w:ascii="Times New Roman" w:hint="eastAsia"/>
                      <w:color w:val="000000" w:themeColor="text1"/>
                    </w:rPr>
                    <w:t>/</w:t>
                  </w:r>
                  <w:r w:rsidRPr="00395897">
                    <w:rPr>
                      <w:rFonts w:ascii="Times New Roman" w:hint="eastAsia"/>
                      <w:color w:val="000000" w:themeColor="text1"/>
                    </w:rPr>
                    <w:t>年）</w:t>
                  </w:r>
                </w:p>
                <w:p w:rsidR="009749DF" w:rsidRPr="00395897" w:rsidRDefault="009749DF" w:rsidP="00F148CF">
                  <w:pPr>
                    <w:rPr>
                      <w:rFonts w:ascii="Times New Roman"/>
                      <w:color w:val="000000" w:themeColor="text1"/>
                    </w:rPr>
                  </w:pPr>
                  <w:r w:rsidRPr="00395897">
                    <w:rPr>
                      <w:rFonts w:ascii="Times New Roman" w:hint="eastAsia"/>
                      <w:color w:val="000000" w:themeColor="text1"/>
                    </w:rPr>
                    <w:t>MREC</w:t>
                  </w:r>
                  <w:r w:rsidRPr="00395897">
                    <w:rPr>
                      <w:rFonts w:ascii="Times New Roman" w:hint="eastAsia"/>
                      <w:color w:val="000000" w:themeColor="text1"/>
                    </w:rPr>
                    <w:t>（克</w:t>
                  </w:r>
                  <w:r w:rsidRPr="00395897">
                    <w:rPr>
                      <w:rFonts w:ascii="Times New Roman" w:hint="eastAsia"/>
                      <w:color w:val="000000" w:themeColor="text1"/>
                    </w:rPr>
                    <w:t>/</w:t>
                  </w:r>
                  <w:r w:rsidRPr="00395897">
                    <w:rPr>
                      <w:rFonts w:ascii="Times New Roman" w:hint="eastAsia"/>
                      <w:color w:val="000000" w:themeColor="text1"/>
                    </w:rPr>
                    <w:t>年）＝</w:t>
                  </w:r>
                </w:p>
                <w:p w:rsidR="009749DF" w:rsidRPr="00395897" w:rsidRDefault="009749DF" w:rsidP="00F148CF">
                  <w:pPr>
                    <w:rPr>
                      <w:rFonts w:ascii="Times New Roman"/>
                      <w:color w:val="000000" w:themeColor="text1"/>
                    </w:rPr>
                  </w:pPr>
                  <w:r w:rsidRPr="00395897">
                    <w:rPr>
                      <w:rFonts w:ascii="Times New Roman" w:hint="eastAsia"/>
                      <w:color w:val="000000" w:themeColor="text1"/>
                    </w:rPr>
                    <w:t>Σ（</w:t>
                  </w:r>
                  <w:r w:rsidRPr="00395897">
                    <w:rPr>
                      <w:rFonts w:ascii="Times New Roman" w:hint="eastAsia"/>
                      <w:color w:val="000000" w:themeColor="text1"/>
                    </w:rPr>
                    <w:t>MSREC</w:t>
                  </w:r>
                  <w:r w:rsidRPr="00395897">
                    <w:rPr>
                      <w:rFonts w:ascii="Times New Roman" w:hint="eastAsia"/>
                      <w:color w:val="000000" w:themeColor="text1"/>
                    </w:rPr>
                    <w:t>）</w:t>
                  </w:r>
                  <w:r w:rsidRPr="00395897">
                    <w:rPr>
                      <w:rFonts w:ascii="Times New Roman" w:hint="eastAsia"/>
                      <w:color w:val="000000" w:themeColor="text1"/>
                      <w:vertAlign w:val="subscript"/>
                    </w:rPr>
                    <w:t>i</w:t>
                  </w:r>
                  <w:r w:rsidRPr="00395897">
                    <w:rPr>
                      <w:rFonts w:ascii="Times New Roman" w:hint="eastAsia"/>
                      <w:color w:val="000000" w:themeColor="text1"/>
                    </w:rPr>
                    <w:t>，</w:t>
                  </w:r>
                </w:p>
                <w:p w:rsidR="009749DF" w:rsidRPr="00395897" w:rsidRDefault="009749DF" w:rsidP="00F148CF">
                  <w:pPr>
                    <w:rPr>
                      <w:rFonts w:ascii="Times New Roman"/>
                      <w:color w:val="000000" w:themeColor="text1"/>
                    </w:rPr>
                  </w:pPr>
                  <w:r w:rsidRPr="00395897">
                    <w:rPr>
                      <w:rFonts w:ascii="Times New Roman" w:hint="eastAsia"/>
                      <w:color w:val="000000" w:themeColor="text1"/>
                    </w:rPr>
                    <w:t>i</w:t>
                  </w:r>
                  <w:r w:rsidRPr="00395897">
                    <w:rPr>
                      <w:rFonts w:ascii="Times New Roman" w:hint="eastAsia"/>
                      <w:color w:val="000000" w:themeColor="text1"/>
                    </w:rPr>
                    <w:t>：汰舊車輛數</w:t>
                  </w:r>
                </w:p>
              </w:tc>
              <w:tc>
                <w:tcPr>
                  <w:tcW w:w="1792" w:type="pct"/>
                </w:tcPr>
                <w:p w:rsidR="009749DF" w:rsidRPr="00395897" w:rsidRDefault="009749DF" w:rsidP="00F148CF">
                  <w:pPr>
                    <w:pStyle w:val="ac"/>
                    <w:numPr>
                      <w:ilvl w:val="0"/>
                      <w:numId w:val="43"/>
                    </w:numPr>
                    <w:ind w:leftChars="0" w:left="284" w:hanging="284"/>
                    <w:rPr>
                      <w:rFonts w:ascii="Times New Roman"/>
                      <w:color w:val="000000" w:themeColor="text1"/>
                    </w:rPr>
                  </w:pPr>
                  <w:r w:rsidRPr="00395897">
                    <w:rPr>
                      <w:rFonts w:ascii="Times New Roman"/>
                      <w:color w:val="000000" w:themeColor="text1"/>
                    </w:rPr>
                    <w:t>EFR</w:t>
                  </w:r>
                  <w:r w:rsidRPr="00395897">
                    <w:rPr>
                      <w:rFonts w:ascii="Times New Roman" w:hint="eastAsia"/>
                      <w:color w:val="000000" w:themeColor="text1"/>
                    </w:rPr>
                    <w:t>（克</w:t>
                  </w:r>
                  <w:r w:rsidRPr="00395897">
                    <w:rPr>
                      <w:rFonts w:ascii="Times New Roman"/>
                      <w:color w:val="000000" w:themeColor="text1"/>
                    </w:rPr>
                    <w:t>/</w:t>
                  </w:r>
                  <w:r w:rsidRPr="00395897">
                    <w:rPr>
                      <w:rFonts w:ascii="Times New Roman" w:hint="eastAsia"/>
                      <w:color w:val="000000" w:themeColor="text1"/>
                    </w:rPr>
                    <w:t>公里）：汰舊車輛平均排放係數，以實際執行年份為基準，依汰舊車輛的車齡選用相對之排放係數，此排放係數為該車齡下車輛再使用三年之年平均排放係數，參考本署訂定數值。</w:t>
                  </w:r>
                </w:p>
                <w:p w:rsidR="009749DF" w:rsidRPr="00395897" w:rsidRDefault="009749DF" w:rsidP="00F148CF">
                  <w:pPr>
                    <w:pStyle w:val="ac"/>
                    <w:numPr>
                      <w:ilvl w:val="0"/>
                      <w:numId w:val="43"/>
                    </w:numPr>
                    <w:ind w:leftChars="0" w:left="284" w:hanging="284"/>
                    <w:rPr>
                      <w:rFonts w:ascii="Times New Roman"/>
                      <w:color w:val="000000" w:themeColor="text1"/>
                    </w:rPr>
                  </w:pPr>
                  <w:r w:rsidRPr="00395897">
                    <w:rPr>
                      <w:rFonts w:ascii="Times New Roman"/>
                      <w:color w:val="000000" w:themeColor="text1"/>
                    </w:rPr>
                    <w:t>EFn</w:t>
                  </w:r>
                  <w:r w:rsidRPr="00395897">
                    <w:rPr>
                      <w:rFonts w:ascii="Times New Roman" w:hint="eastAsia"/>
                      <w:color w:val="000000" w:themeColor="text1"/>
                    </w:rPr>
                    <w:t>（克</w:t>
                  </w:r>
                  <w:r w:rsidRPr="00395897">
                    <w:rPr>
                      <w:rFonts w:ascii="Times New Roman"/>
                      <w:color w:val="000000" w:themeColor="text1"/>
                    </w:rPr>
                    <w:t>/</w:t>
                  </w:r>
                  <w:r w:rsidRPr="00395897">
                    <w:rPr>
                      <w:rFonts w:ascii="Times New Roman" w:hint="eastAsia"/>
                      <w:color w:val="000000" w:themeColor="text1"/>
                    </w:rPr>
                    <w:t>公里）：取代車輛平均排放係數，以實際執行年份為基準，依取代車輛選用對應年份之排放係數再使用</w:t>
                  </w:r>
                  <w:r w:rsidRPr="00395897">
                    <w:rPr>
                      <w:rFonts w:ascii="Times New Roman"/>
                      <w:color w:val="000000" w:themeColor="text1"/>
                    </w:rPr>
                    <w:t xml:space="preserve">3 </w:t>
                  </w:r>
                  <w:r w:rsidRPr="00395897">
                    <w:rPr>
                      <w:rFonts w:ascii="Times New Roman" w:hint="eastAsia"/>
                      <w:color w:val="000000" w:themeColor="text1"/>
                    </w:rPr>
                    <w:t>年之年平均排放係數，參考本署訂定數值。</w:t>
                  </w:r>
                </w:p>
                <w:p w:rsidR="009749DF" w:rsidRPr="00395897" w:rsidRDefault="009749DF" w:rsidP="00F148CF">
                  <w:pPr>
                    <w:pStyle w:val="ac"/>
                    <w:numPr>
                      <w:ilvl w:val="0"/>
                      <w:numId w:val="43"/>
                    </w:numPr>
                    <w:ind w:leftChars="0" w:left="284" w:hanging="284"/>
                    <w:rPr>
                      <w:rFonts w:ascii="Times New Roman"/>
                      <w:color w:val="000000" w:themeColor="text1"/>
                    </w:rPr>
                  </w:pPr>
                  <w:r w:rsidRPr="00395897">
                    <w:rPr>
                      <w:rFonts w:ascii="Times New Roman"/>
                      <w:color w:val="000000" w:themeColor="text1"/>
                    </w:rPr>
                    <w:t>YVKT</w:t>
                  </w:r>
                  <w:r w:rsidRPr="00395897">
                    <w:rPr>
                      <w:rFonts w:ascii="Times New Roman" w:hint="eastAsia"/>
                      <w:color w:val="000000" w:themeColor="text1"/>
                    </w:rPr>
                    <w:t>（公里</w:t>
                  </w:r>
                  <w:r w:rsidRPr="00395897">
                    <w:rPr>
                      <w:rFonts w:ascii="Times New Roman"/>
                      <w:color w:val="000000" w:themeColor="text1"/>
                    </w:rPr>
                    <w:t>/</w:t>
                  </w:r>
                  <w:r w:rsidRPr="00395897">
                    <w:rPr>
                      <w:rFonts w:ascii="Times New Roman" w:hint="eastAsia"/>
                      <w:color w:val="000000" w:themeColor="text1"/>
                    </w:rPr>
                    <w:t>年）：平均年行駛里程，參考本署訂定數值。</w:t>
                  </w:r>
                </w:p>
              </w:tc>
            </w:tr>
            <w:tr w:rsidR="009749DF" w:rsidRPr="00395897" w:rsidTr="00067ECC">
              <w:tc>
                <w:tcPr>
                  <w:tcW w:w="341" w:type="pct"/>
                  <w:vMerge/>
                </w:tcPr>
                <w:p w:rsidR="009749DF" w:rsidRPr="00395897" w:rsidRDefault="009749DF" w:rsidP="00F148CF">
                  <w:pPr>
                    <w:jc w:val="center"/>
                    <w:rPr>
                      <w:rFonts w:ascii="Times New Roman"/>
                      <w:color w:val="000000" w:themeColor="text1"/>
                    </w:rPr>
                  </w:pPr>
                </w:p>
              </w:tc>
              <w:tc>
                <w:tcPr>
                  <w:tcW w:w="521" w:type="pct"/>
                </w:tcPr>
                <w:p w:rsidR="009749DF" w:rsidRPr="00395897" w:rsidRDefault="009749DF" w:rsidP="00F148CF">
                  <w:pPr>
                    <w:rPr>
                      <w:rFonts w:ascii="Times New Roman"/>
                      <w:color w:val="000000" w:themeColor="text1"/>
                    </w:rPr>
                  </w:pPr>
                  <w:r w:rsidRPr="00395897">
                    <w:rPr>
                      <w:rFonts w:ascii="Times New Roman" w:hint="eastAsia"/>
                      <w:color w:val="000000" w:themeColor="text1"/>
                    </w:rPr>
                    <w:t>使用替代燃料清潔車輛</w:t>
                  </w:r>
                </w:p>
              </w:tc>
              <w:tc>
                <w:tcPr>
                  <w:tcW w:w="1215" w:type="pct"/>
                </w:tcPr>
                <w:p w:rsidR="009749DF" w:rsidRPr="00395897" w:rsidRDefault="009749DF" w:rsidP="00F148CF">
                  <w:pPr>
                    <w:rPr>
                      <w:rFonts w:ascii="Times New Roman"/>
                      <w:color w:val="000000" w:themeColor="text1"/>
                    </w:rPr>
                  </w:pPr>
                  <w:r w:rsidRPr="00395897">
                    <w:rPr>
                      <w:rFonts w:ascii="Times New Roman" w:hint="eastAsia"/>
                      <w:color w:val="000000" w:themeColor="text1"/>
                    </w:rPr>
                    <w:t>排氣標準經主關機管審驗認證屬清潔替代燃料之車輛，包括</w:t>
                  </w:r>
                  <w:r w:rsidRPr="00395897">
                    <w:rPr>
                      <w:rFonts w:ascii="Times New Roman" w:hint="eastAsia"/>
                      <w:color w:val="000000" w:themeColor="text1"/>
                    </w:rPr>
                    <w:t>LPG</w:t>
                  </w:r>
                  <w:r w:rsidRPr="00395897">
                    <w:rPr>
                      <w:rFonts w:ascii="Times New Roman" w:hint="eastAsia"/>
                      <w:color w:val="000000" w:themeColor="text1"/>
                    </w:rPr>
                    <w:t>車輛、</w:t>
                  </w:r>
                  <w:r w:rsidRPr="00395897">
                    <w:rPr>
                      <w:rFonts w:ascii="Times New Roman" w:hint="eastAsia"/>
                      <w:color w:val="000000" w:themeColor="text1"/>
                    </w:rPr>
                    <w:t>CNG</w:t>
                  </w:r>
                  <w:r w:rsidRPr="00395897">
                    <w:rPr>
                      <w:rFonts w:ascii="Times New Roman" w:hint="eastAsia"/>
                      <w:color w:val="000000" w:themeColor="text1"/>
                    </w:rPr>
                    <w:t>車輛、油電混燃車輛等。</w:t>
                  </w:r>
                </w:p>
                <w:p w:rsidR="009749DF" w:rsidRPr="00395897" w:rsidRDefault="009749DF" w:rsidP="00F148CF">
                  <w:pPr>
                    <w:rPr>
                      <w:rFonts w:ascii="Times New Roman"/>
                      <w:color w:val="000000" w:themeColor="text1"/>
                    </w:rPr>
                  </w:pPr>
                  <w:r w:rsidRPr="00395897">
                    <w:rPr>
                      <w:rFonts w:ascii="Times New Roman" w:hint="eastAsia"/>
                      <w:color w:val="000000" w:themeColor="text1"/>
                    </w:rPr>
                    <w:t>抵減的排放量是表相較於相同平均使用壽命下傳統汽柴油車輛的平均年排放量差額。</w:t>
                  </w:r>
                </w:p>
              </w:tc>
              <w:tc>
                <w:tcPr>
                  <w:tcW w:w="1130" w:type="pct"/>
                </w:tcPr>
                <w:p w:rsidR="009749DF" w:rsidRPr="00395897" w:rsidRDefault="009749DF" w:rsidP="00F148CF">
                  <w:pPr>
                    <w:rPr>
                      <w:rFonts w:ascii="Times New Roman"/>
                      <w:color w:val="000000" w:themeColor="text1"/>
                    </w:rPr>
                  </w:pPr>
                  <w:r w:rsidRPr="00395897">
                    <w:rPr>
                      <w:rFonts w:ascii="Times New Roman" w:hint="eastAsia"/>
                      <w:color w:val="000000" w:themeColor="text1"/>
                    </w:rPr>
                    <w:t>MSREC</w:t>
                  </w:r>
                  <w:r w:rsidRPr="00395897">
                    <w:rPr>
                      <w:rFonts w:ascii="Times New Roman" w:hint="eastAsia"/>
                      <w:color w:val="000000" w:themeColor="text1"/>
                      <w:vertAlign w:val="subscript"/>
                    </w:rPr>
                    <w:t>2</w:t>
                  </w:r>
                  <w:r w:rsidRPr="00395897">
                    <w:rPr>
                      <w:rFonts w:ascii="Times New Roman" w:hint="eastAsia"/>
                      <w:color w:val="000000" w:themeColor="text1"/>
                    </w:rPr>
                    <w:t>（克</w:t>
                  </w:r>
                  <w:r w:rsidRPr="00395897">
                    <w:rPr>
                      <w:rFonts w:ascii="Times New Roman" w:hint="eastAsia"/>
                      <w:color w:val="000000" w:themeColor="text1"/>
                    </w:rPr>
                    <w:t>/</w:t>
                  </w:r>
                  <w:r w:rsidRPr="00395897">
                    <w:rPr>
                      <w:rFonts w:ascii="Times New Roman" w:hint="eastAsia"/>
                      <w:color w:val="000000" w:themeColor="text1"/>
                    </w:rPr>
                    <w:t>年）＝（</w:t>
                  </w:r>
                  <w:r w:rsidRPr="00395897">
                    <w:rPr>
                      <w:rFonts w:ascii="Times New Roman" w:hint="eastAsia"/>
                      <w:color w:val="000000" w:themeColor="text1"/>
                    </w:rPr>
                    <w:t>EFb</w:t>
                  </w:r>
                  <w:r w:rsidRPr="00395897">
                    <w:rPr>
                      <w:rFonts w:ascii="Times New Roman" w:hint="eastAsia"/>
                      <w:color w:val="000000" w:themeColor="text1"/>
                    </w:rPr>
                    <w:t>－</w:t>
                  </w:r>
                  <w:r w:rsidRPr="00395897">
                    <w:rPr>
                      <w:rFonts w:ascii="Times New Roman" w:hint="eastAsia"/>
                      <w:color w:val="000000" w:themeColor="text1"/>
                    </w:rPr>
                    <w:t>EFc</w:t>
                  </w:r>
                  <w:r w:rsidRPr="00395897">
                    <w:rPr>
                      <w:rFonts w:ascii="Times New Roman" w:hint="eastAsia"/>
                      <w:color w:val="000000" w:themeColor="text1"/>
                    </w:rPr>
                    <w:t>）（克</w:t>
                  </w:r>
                  <w:r w:rsidRPr="00395897">
                    <w:rPr>
                      <w:rFonts w:ascii="Times New Roman" w:hint="eastAsia"/>
                      <w:color w:val="000000" w:themeColor="text1"/>
                    </w:rPr>
                    <w:t>/</w:t>
                  </w:r>
                  <w:r w:rsidRPr="00395897">
                    <w:rPr>
                      <w:rFonts w:ascii="Times New Roman" w:hint="eastAsia"/>
                      <w:color w:val="000000" w:themeColor="text1"/>
                    </w:rPr>
                    <w:t>公里）×</w:t>
                  </w:r>
                  <w:r w:rsidRPr="00395897">
                    <w:rPr>
                      <w:rFonts w:ascii="Times New Roman" w:hint="eastAsia"/>
                      <w:color w:val="000000" w:themeColor="text1"/>
                    </w:rPr>
                    <w:t>YVKT</w:t>
                  </w:r>
                  <w:r w:rsidRPr="00395897">
                    <w:rPr>
                      <w:rFonts w:ascii="Times New Roman" w:hint="eastAsia"/>
                      <w:color w:val="000000" w:themeColor="text1"/>
                    </w:rPr>
                    <w:t>（公里</w:t>
                  </w:r>
                  <w:r w:rsidRPr="00395897">
                    <w:rPr>
                      <w:rFonts w:ascii="Times New Roman" w:hint="eastAsia"/>
                      <w:color w:val="000000" w:themeColor="text1"/>
                    </w:rPr>
                    <w:t>/</w:t>
                  </w:r>
                  <w:r w:rsidRPr="00395897">
                    <w:rPr>
                      <w:rFonts w:ascii="Times New Roman" w:hint="eastAsia"/>
                      <w:color w:val="000000" w:themeColor="text1"/>
                    </w:rPr>
                    <w:t>年）</w:t>
                  </w:r>
                </w:p>
                <w:p w:rsidR="009749DF" w:rsidRPr="00395897" w:rsidRDefault="009749DF" w:rsidP="00F148CF">
                  <w:pPr>
                    <w:rPr>
                      <w:rFonts w:ascii="Times New Roman"/>
                      <w:color w:val="000000" w:themeColor="text1"/>
                    </w:rPr>
                  </w:pPr>
                  <w:r w:rsidRPr="00395897">
                    <w:rPr>
                      <w:rFonts w:ascii="Times New Roman" w:hint="eastAsia"/>
                      <w:color w:val="000000" w:themeColor="text1"/>
                    </w:rPr>
                    <w:t>MREC</w:t>
                  </w:r>
                  <w:r w:rsidRPr="00395897">
                    <w:rPr>
                      <w:rFonts w:ascii="Times New Roman" w:hint="eastAsia"/>
                      <w:color w:val="000000" w:themeColor="text1"/>
                    </w:rPr>
                    <w:t>（克</w:t>
                  </w:r>
                  <w:r w:rsidRPr="00395897">
                    <w:rPr>
                      <w:rFonts w:ascii="Times New Roman" w:hint="eastAsia"/>
                      <w:color w:val="000000" w:themeColor="text1"/>
                    </w:rPr>
                    <w:t>/</w:t>
                  </w:r>
                  <w:r w:rsidRPr="00395897">
                    <w:rPr>
                      <w:rFonts w:ascii="Times New Roman" w:hint="eastAsia"/>
                      <w:color w:val="000000" w:themeColor="text1"/>
                    </w:rPr>
                    <w:t>年）＝</w:t>
                  </w:r>
                </w:p>
                <w:p w:rsidR="009749DF" w:rsidRPr="00395897" w:rsidRDefault="009749DF" w:rsidP="00F148CF">
                  <w:pPr>
                    <w:rPr>
                      <w:rFonts w:ascii="Times New Roman"/>
                      <w:color w:val="000000" w:themeColor="text1"/>
                    </w:rPr>
                  </w:pPr>
                  <w:r w:rsidRPr="00395897">
                    <w:rPr>
                      <w:rFonts w:ascii="Times New Roman" w:hint="eastAsia"/>
                      <w:color w:val="000000" w:themeColor="text1"/>
                    </w:rPr>
                    <w:t>Σ（</w:t>
                  </w:r>
                  <w:r w:rsidRPr="00395897">
                    <w:rPr>
                      <w:rFonts w:ascii="Times New Roman" w:hint="eastAsia"/>
                      <w:color w:val="000000" w:themeColor="text1"/>
                    </w:rPr>
                    <w:t>MSREC</w:t>
                  </w:r>
                  <w:r w:rsidRPr="00395897">
                    <w:rPr>
                      <w:rFonts w:ascii="Times New Roman" w:hint="eastAsia"/>
                      <w:color w:val="000000" w:themeColor="text1"/>
                    </w:rPr>
                    <w:t>）</w:t>
                  </w:r>
                  <w:r w:rsidRPr="00395897">
                    <w:rPr>
                      <w:rFonts w:ascii="Times New Roman" w:hint="eastAsia"/>
                      <w:color w:val="000000" w:themeColor="text1"/>
                      <w:vertAlign w:val="subscript"/>
                    </w:rPr>
                    <w:t>i</w:t>
                  </w:r>
                  <w:r w:rsidRPr="00395897">
                    <w:rPr>
                      <w:rFonts w:ascii="Times New Roman" w:hint="eastAsia"/>
                      <w:color w:val="000000" w:themeColor="text1"/>
                    </w:rPr>
                    <w:t>，</w:t>
                  </w:r>
                </w:p>
                <w:p w:rsidR="009749DF" w:rsidRPr="00395897" w:rsidRDefault="009749DF" w:rsidP="00F148CF">
                  <w:pPr>
                    <w:rPr>
                      <w:rFonts w:ascii="Times New Roman"/>
                      <w:color w:val="000000" w:themeColor="text1"/>
                    </w:rPr>
                  </w:pPr>
                  <w:r w:rsidRPr="00395897">
                    <w:rPr>
                      <w:rFonts w:ascii="Times New Roman" w:hint="eastAsia"/>
                      <w:color w:val="000000" w:themeColor="text1"/>
                    </w:rPr>
                    <w:t>i</w:t>
                  </w:r>
                  <w:r w:rsidRPr="00395897">
                    <w:rPr>
                      <w:rFonts w:ascii="Times New Roman" w:hint="eastAsia"/>
                      <w:color w:val="000000" w:themeColor="text1"/>
                    </w:rPr>
                    <w:t>：清潔燃料替代車輛</w:t>
                  </w:r>
                </w:p>
              </w:tc>
              <w:tc>
                <w:tcPr>
                  <w:tcW w:w="1792" w:type="pct"/>
                </w:tcPr>
                <w:p w:rsidR="009749DF" w:rsidRPr="00395897" w:rsidRDefault="009749DF" w:rsidP="00F148CF">
                  <w:pPr>
                    <w:pStyle w:val="ac"/>
                    <w:numPr>
                      <w:ilvl w:val="0"/>
                      <w:numId w:val="43"/>
                    </w:numPr>
                    <w:ind w:leftChars="0" w:left="284" w:hanging="284"/>
                    <w:rPr>
                      <w:rFonts w:ascii="Times New Roman"/>
                      <w:color w:val="000000" w:themeColor="text1"/>
                    </w:rPr>
                  </w:pPr>
                  <w:r w:rsidRPr="00395897">
                    <w:rPr>
                      <w:rFonts w:ascii="Times New Roman"/>
                      <w:color w:val="000000" w:themeColor="text1"/>
                    </w:rPr>
                    <w:t>EFb</w:t>
                  </w:r>
                  <w:r w:rsidRPr="00395897">
                    <w:rPr>
                      <w:rFonts w:ascii="Times New Roman" w:hint="eastAsia"/>
                      <w:color w:val="000000" w:themeColor="text1"/>
                    </w:rPr>
                    <w:t>（克</w:t>
                  </w:r>
                  <w:r w:rsidRPr="00395897">
                    <w:rPr>
                      <w:rFonts w:ascii="Times New Roman"/>
                      <w:color w:val="000000" w:themeColor="text1"/>
                    </w:rPr>
                    <w:t>/</w:t>
                  </w:r>
                  <w:r w:rsidRPr="00395897">
                    <w:rPr>
                      <w:rFonts w:ascii="Times New Roman" w:hint="eastAsia"/>
                      <w:color w:val="000000" w:themeColor="text1"/>
                    </w:rPr>
                    <w:t>公里）：以既有車輛排氣標準為依據，計畫開始實際執行年份為基準年，此為基準年排放標準下傳統汽柴油車輛在平均使用年限下的年平均排放係數，參考本署訂定數值。</w:t>
                  </w:r>
                </w:p>
                <w:p w:rsidR="009749DF" w:rsidRPr="00395897" w:rsidRDefault="009749DF" w:rsidP="00F148CF">
                  <w:pPr>
                    <w:pStyle w:val="ac"/>
                    <w:numPr>
                      <w:ilvl w:val="0"/>
                      <w:numId w:val="43"/>
                    </w:numPr>
                    <w:ind w:leftChars="0" w:left="284" w:hanging="284"/>
                    <w:rPr>
                      <w:rFonts w:ascii="Times New Roman"/>
                      <w:color w:val="000000" w:themeColor="text1"/>
                    </w:rPr>
                  </w:pPr>
                  <w:r w:rsidRPr="00395897">
                    <w:rPr>
                      <w:rFonts w:ascii="Times New Roman"/>
                      <w:color w:val="000000" w:themeColor="text1"/>
                    </w:rPr>
                    <w:t>EFc</w:t>
                  </w:r>
                  <w:r w:rsidRPr="00395897">
                    <w:rPr>
                      <w:rFonts w:ascii="Times New Roman" w:hint="eastAsia"/>
                      <w:color w:val="000000" w:themeColor="text1"/>
                    </w:rPr>
                    <w:t>（克</w:t>
                  </w:r>
                  <w:r w:rsidRPr="00395897">
                    <w:rPr>
                      <w:rFonts w:ascii="Times New Roman"/>
                      <w:color w:val="000000" w:themeColor="text1"/>
                    </w:rPr>
                    <w:t>/</w:t>
                  </w:r>
                  <w:r w:rsidRPr="00395897">
                    <w:rPr>
                      <w:rFonts w:ascii="Times New Roman" w:hint="eastAsia"/>
                      <w:color w:val="000000" w:themeColor="text1"/>
                    </w:rPr>
                    <w:t>公里）：基準年該車型年替代清潔燃料車輛在平均使用年限下的年平均排放係數。參考本署訂定數值、檢附審驗證明或其他證明文件。</w:t>
                  </w:r>
                </w:p>
                <w:p w:rsidR="009749DF" w:rsidRPr="00395897" w:rsidRDefault="009749DF" w:rsidP="00F148CF">
                  <w:pPr>
                    <w:pStyle w:val="ac"/>
                    <w:numPr>
                      <w:ilvl w:val="0"/>
                      <w:numId w:val="43"/>
                    </w:numPr>
                    <w:ind w:leftChars="0" w:left="284" w:hanging="284"/>
                    <w:rPr>
                      <w:rFonts w:ascii="Times New Roman"/>
                      <w:color w:val="000000" w:themeColor="text1"/>
                    </w:rPr>
                  </w:pPr>
                  <w:r w:rsidRPr="00395897">
                    <w:rPr>
                      <w:rFonts w:ascii="Times New Roman"/>
                      <w:color w:val="000000" w:themeColor="text1"/>
                    </w:rPr>
                    <w:t>YVKT</w:t>
                  </w:r>
                  <w:r w:rsidRPr="00395897">
                    <w:rPr>
                      <w:rFonts w:ascii="Times New Roman" w:hint="eastAsia"/>
                      <w:color w:val="000000" w:themeColor="text1"/>
                    </w:rPr>
                    <w:t>（公里</w:t>
                  </w:r>
                  <w:r w:rsidRPr="00395897">
                    <w:rPr>
                      <w:rFonts w:ascii="Times New Roman"/>
                      <w:color w:val="000000" w:themeColor="text1"/>
                    </w:rPr>
                    <w:t>/</w:t>
                  </w:r>
                  <w:r w:rsidRPr="00395897">
                    <w:rPr>
                      <w:rFonts w:ascii="Times New Roman" w:hint="eastAsia"/>
                      <w:color w:val="000000" w:themeColor="text1"/>
                    </w:rPr>
                    <w:t>年）：平均年行駛里程，參考本署訂定數值。</w:t>
                  </w:r>
                </w:p>
              </w:tc>
            </w:tr>
            <w:tr w:rsidR="009749DF" w:rsidRPr="00395897" w:rsidTr="00067ECC">
              <w:tc>
                <w:tcPr>
                  <w:tcW w:w="341" w:type="pct"/>
                  <w:vMerge/>
                </w:tcPr>
                <w:p w:rsidR="009749DF" w:rsidRPr="00395897" w:rsidRDefault="009749DF" w:rsidP="00F148CF">
                  <w:pPr>
                    <w:rPr>
                      <w:rFonts w:ascii="Times New Roman"/>
                      <w:color w:val="000000" w:themeColor="text1"/>
                    </w:rPr>
                  </w:pPr>
                </w:p>
              </w:tc>
              <w:tc>
                <w:tcPr>
                  <w:tcW w:w="521" w:type="pct"/>
                </w:tcPr>
                <w:p w:rsidR="009749DF" w:rsidRPr="00395897" w:rsidRDefault="009749DF" w:rsidP="00F148CF">
                  <w:pPr>
                    <w:rPr>
                      <w:rFonts w:ascii="Times New Roman"/>
                      <w:color w:val="000000" w:themeColor="text1"/>
                    </w:rPr>
                  </w:pPr>
                  <w:r w:rsidRPr="00395897">
                    <w:rPr>
                      <w:rFonts w:ascii="Times New Roman" w:hint="eastAsia"/>
                      <w:color w:val="000000" w:themeColor="text1"/>
                    </w:rPr>
                    <w:t>減少車輛怠速（惰轉）計畫</w:t>
                  </w:r>
                </w:p>
              </w:tc>
              <w:tc>
                <w:tcPr>
                  <w:tcW w:w="1215" w:type="pct"/>
                </w:tcPr>
                <w:p w:rsidR="009749DF" w:rsidRPr="00395897" w:rsidRDefault="009749DF" w:rsidP="00F148CF">
                  <w:pPr>
                    <w:rPr>
                      <w:rFonts w:ascii="Times New Roman"/>
                      <w:color w:val="000000" w:themeColor="text1"/>
                    </w:rPr>
                  </w:pPr>
                  <w:r w:rsidRPr="00395897">
                    <w:rPr>
                      <w:rFonts w:ascii="Times New Roman" w:hint="eastAsia"/>
                      <w:color w:val="000000" w:themeColor="text1"/>
                    </w:rPr>
                    <w:t>減少車輛惰轉操作相關措施：包括碼頭操作及觀光景點停車場等替代車輛怠速（惰轉）能源供應設施之建置。</w:t>
                  </w:r>
                </w:p>
              </w:tc>
              <w:tc>
                <w:tcPr>
                  <w:tcW w:w="1130" w:type="pct"/>
                </w:tcPr>
                <w:p w:rsidR="009749DF" w:rsidRPr="00395897" w:rsidRDefault="009749DF" w:rsidP="00F148CF">
                  <w:pPr>
                    <w:rPr>
                      <w:rFonts w:ascii="Times New Roman"/>
                      <w:color w:val="000000" w:themeColor="text1"/>
                    </w:rPr>
                  </w:pPr>
                  <w:r w:rsidRPr="00395897">
                    <w:rPr>
                      <w:rFonts w:ascii="Times New Roman" w:hint="eastAsia"/>
                      <w:color w:val="000000" w:themeColor="text1"/>
                    </w:rPr>
                    <w:t>MSREC</w:t>
                  </w:r>
                  <w:r w:rsidRPr="00395897">
                    <w:rPr>
                      <w:rFonts w:ascii="Times New Roman" w:hint="eastAsia"/>
                      <w:color w:val="000000" w:themeColor="text1"/>
                      <w:vertAlign w:val="subscript"/>
                    </w:rPr>
                    <w:t>3</w:t>
                  </w:r>
                  <w:r w:rsidRPr="00395897">
                    <w:rPr>
                      <w:rFonts w:ascii="Times New Roman" w:hint="eastAsia"/>
                      <w:color w:val="000000" w:themeColor="text1"/>
                    </w:rPr>
                    <w:t>（克</w:t>
                  </w:r>
                  <w:r w:rsidRPr="00395897">
                    <w:rPr>
                      <w:rFonts w:ascii="Times New Roman" w:hint="eastAsia"/>
                      <w:color w:val="000000" w:themeColor="text1"/>
                    </w:rPr>
                    <w:t>/</w:t>
                  </w:r>
                  <w:r w:rsidRPr="00395897">
                    <w:rPr>
                      <w:rFonts w:ascii="Times New Roman" w:hint="eastAsia"/>
                      <w:color w:val="000000" w:themeColor="text1"/>
                    </w:rPr>
                    <w:t>年）＝</w:t>
                  </w:r>
                  <w:r w:rsidRPr="00395897">
                    <w:rPr>
                      <w:rFonts w:ascii="Times New Roman" w:hint="eastAsia"/>
                      <w:color w:val="000000" w:themeColor="text1"/>
                    </w:rPr>
                    <w:t>IR</w:t>
                  </w:r>
                  <w:r w:rsidRPr="00395897">
                    <w:rPr>
                      <w:rFonts w:ascii="Times New Roman" w:hint="eastAsia"/>
                      <w:color w:val="000000" w:themeColor="text1"/>
                    </w:rPr>
                    <w:t>（克</w:t>
                  </w:r>
                  <w:r w:rsidRPr="00395897">
                    <w:rPr>
                      <w:rFonts w:ascii="Times New Roman" w:hint="eastAsia"/>
                      <w:color w:val="000000" w:themeColor="text1"/>
                    </w:rPr>
                    <w:t>/</w:t>
                  </w:r>
                  <w:r w:rsidRPr="00395897">
                    <w:rPr>
                      <w:rFonts w:ascii="Times New Roman" w:hint="eastAsia"/>
                      <w:color w:val="000000" w:themeColor="text1"/>
                    </w:rPr>
                    <w:t>小時）×</w:t>
                  </w:r>
                </w:p>
                <w:p w:rsidR="009749DF" w:rsidRPr="00395897" w:rsidRDefault="009749DF" w:rsidP="00F148CF">
                  <w:pPr>
                    <w:rPr>
                      <w:rFonts w:ascii="Times New Roman"/>
                      <w:color w:val="000000" w:themeColor="text1"/>
                    </w:rPr>
                  </w:pPr>
                  <w:r w:rsidRPr="00395897">
                    <w:rPr>
                      <w:rFonts w:ascii="Times New Roman" w:hint="eastAsia"/>
                      <w:color w:val="000000" w:themeColor="text1"/>
                    </w:rPr>
                    <w:t>HRS</w:t>
                  </w:r>
                  <w:r w:rsidRPr="00395897">
                    <w:rPr>
                      <w:rFonts w:ascii="Times New Roman" w:hint="eastAsia"/>
                      <w:color w:val="000000" w:themeColor="text1"/>
                    </w:rPr>
                    <w:t>（小時</w:t>
                  </w:r>
                  <w:r w:rsidRPr="00395897">
                    <w:rPr>
                      <w:rFonts w:ascii="Times New Roman" w:hint="eastAsia"/>
                      <w:color w:val="000000" w:themeColor="text1"/>
                    </w:rPr>
                    <w:t>/</w:t>
                  </w:r>
                  <w:r w:rsidRPr="00395897">
                    <w:rPr>
                      <w:rFonts w:ascii="Times New Roman" w:hint="eastAsia"/>
                      <w:color w:val="000000" w:themeColor="text1"/>
                    </w:rPr>
                    <w:t>年）</w:t>
                  </w:r>
                </w:p>
              </w:tc>
              <w:tc>
                <w:tcPr>
                  <w:tcW w:w="1792" w:type="pct"/>
                </w:tcPr>
                <w:p w:rsidR="009749DF" w:rsidRPr="00395897" w:rsidRDefault="009749DF" w:rsidP="00F148CF">
                  <w:pPr>
                    <w:pStyle w:val="ac"/>
                    <w:numPr>
                      <w:ilvl w:val="0"/>
                      <w:numId w:val="43"/>
                    </w:numPr>
                    <w:ind w:leftChars="0" w:left="284" w:hanging="284"/>
                    <w:rPr>
                      <w:rFonts w:ascii="Times New Roman"/>
                      <w:color w:val="000000" w:themeColor="text1"/>
                    </w:rPr>
                  </w:pPr>
                  <w:r w:rsidRPr="00395897">
                    <w:rPr>
                      <w:rFonts w:ascii="Times New Roman" w:hint="eastAsia"/>
                      <w:color w:val="000000" w:themeColor="text1"/>
                    </w:rPr>
                    <w:t>IR</w:t>
                  </w:r>
                  <w:r w:rsidRPr="00395897">
                    <w:rPr>
                      <w:rFonts w:ascii="Times New Roman" w:hint="eastAsia"/>
                      <w:color w:val="000000" w:themeColor="text1"/>
                    </w:rPr>
                    <w:t>（克</w:t>
                  </w:r>
                  <w:r w:rsidRPr="00395897">
                    <w:rPr>
                      <w:rFonts w:ascii="Times New Roman" w:hint="eastAsia"/>
                      <w:color w:val="000000" w:themeColor="text1"/>
                    </w:rPr>
                    <w:t>/</w:t>
                  </w:r>
                  <w:r w:rsidRPr="00395897">
                    <w:rPr>
                      <w:rFonts w:ascii="Times New Roman" w:hint="eastAsia"/>
                      <w:color w:val="000000" w:themeColor="text1"/>
                    </w:rPr>
                    <w:t>小時）：計畫開始實際執行年份為基準年，此為基準年之車輛惰轉排放係數。</w:t>
                  </w:r>
                </w:p>
                <w:p w:rsidR="009749DF" w:rsidRPr="00395897" w:rsidRDefault="009749DF" w:rsidP="00F148CF">
                  <w:pPr>
                    <w:pStyle w:val="ac"/>
                    <w:numPr>
                      <w:ilvl w:val="0"/>
                      <w:numId w:val="43"/>
                    </w:numPr>
                    <w:ind w:leftChars="0" w:left="284" w:hanging="284"/>
                    <w:rPr>
                      <w:rFonts w:ascii="Times New Roman"/>
                      <w:color w:val="000000" w:themeColor="text1"/>
                    </w:rPr>
                  </w:pPr>
                  <w:r w:rsidRPr="00395897">
                    <w:rPr>
                      <w:rFonts w:ascii="Times New Roman" w:hint="eastAsia"/>
                      <w:color w:val="000000" w:themeColor="text1"/>
                    </w:rPr>
                    <w:t>HRS</w:t>
                  </w:r>
                  <w:r w:rsidRPr="00395897">
                    <w:rPr>
                      <w:rFonts w:ascii="Times New Roman" w:hint="eastAsia"/>
                      <w:color w:val="000000" w:themeColor="text1"/>
                    </w:rPr>
                    <w:t>（小時</w:t>
                  </w:r>
                  <w:r w:rsidRPr="00395897">
                    <w:rPr>
                      <w:rFonts w:ascii="Times New Roman" w:hint="eastAsia"/>
                      <w:color w:val="000000" w:themeColor="text1"/>
                    </w:rPr>
                    <w:t>/</w:t>
                  </w:r>
                  <w:r w:rsidRPr="00395897">
                    <w:rPr>
                      <w:rFonts w:ascii="Times New Roman" w:hint="eastAsia"/>
                      <w:color w:val="000000" w:themeColor="text1"/>
                    </w:rPr>
                    <w:t>年）</w:t>
                  </w:r>
                  <w:r w:rsidRPr="00395897">
                    <w:rPr>
                      <w:rFonts w:ascii="Times New Roman" w:hint="eastAsia"/>
                      <w:color w:val="000000" w:themeColor="text1"/>
                    </w:rPr>
                    <w:t>:</w:t>
                  </w:r>
                  <w:r w:rsidRPr="00395897">
                    <w:rPr>
                      <w:rFonts w:ascii="Times New Roman" w:hint="eastAsia"/>
                      <w:color w:val="000000" w:themeColor="text1"/>
                    </w:rPr>
                    <w:t>為實施範圍內所有車輛可減少惰轉小時數，主要依現況車輛平均惰轉時數合理估計而得。</w:t>
                  </w:r>
                </w:p>
              </w:tc>
            </w:tr>
            <w:tr w:rsidR="009749DF" w:rsidRPr="00395897" w:rsidTr="00067ECC">
              <w:tc>
                <w:tcPr>
                  <w:tcW w:w="341" w:type="pct"/>
                  <w:vMerge/>
                </w:tcPr>
                <w:p w:rsidR="009749DF" w:rsidRPr="00395897" w:rsidRDefault="009749DF" w:rsidP="00F148CF">
                  <w:pPr>
                    <w:rPr>
                      <w:rFonts w:ascii="Times New Roman"/>
                      <w:color w:val="000000" w:themeColor="text1"/>
                    </w:rPr>
                  </w:pPr>
                </w:p>
              </w:tc>
              <w:tc>
                <w:tcPr>
                  <w:tcW w:w="521" w:type="pct"/>
                </w:tcPr>
                <w:p w:rsidR="009749DF" w:rsidRPr="00395897" w:rsidRDefault="009749DF" w:rsidP="00F148CF">
                  <w:pPr>
                    <w:rPr>
                      <w:rFonts w:ascii="Times New Roman"/>
                      <w:color w:val="000000" w:themeColor="text1"/>
                    </w:rPr>
                  </w:pPr>
                  <w:r w:rsidRPr="00395897">
                    <w:rPr>
                      <w:rFonts w:ascii="Times New Roman" w:hint="eastAsia"/>
                      <w:color w:val="000000" w:themeColor="text1"/>
                    </w:rPr>
                    <w:t>車輛共乘或通勤交通車計畫</w:t>
                  </w:r>
                </w:p>
              </w:tc>
              <w:tc>
                <w:tcPr>
                  <w:tcW w:w="1215" w:type="pct"/>
                </w:tcPr>
                <w:p w:rsidR="009749DF" w:rsidRPr="00395897" w:rsidRDefault="009749DF" w:rsidP="00F148CF">
                  <w:pPr>
                    <w:ind w:left="240" w:hangingChars="100" w:hanging="240"/>
                    <w:rPr>
                      <w:rFonts w:ascii="Times New Roman"/>
                      <w:color w:val="000000" w:themeColor="text1"/>
                    </w:rPr>
                  </w:pPr>
                  <w:r w:rsidRPr="00395897">
                    <w:rPr>
                      <w:rFonts w:ascii="Times New Roman" w:hint="eastAsia"/>
                      <w:color w:val="000000" w:themeColor="text1"/>
                    </w:rPr>
                    <w:t>1.</w:t>
                  </w:r>
                  <w:r w:rsidRPr="00395897">
                    <w:rPr>
                      <w:rFonts w:ascii="Times New Roman" w:hint="eastAsia"/>
                      <w:color w:val="000000" w:themeColor="text1"/>
                    </w:rPr>
                    <w:t>推動共乘或通勤交通車減少之車輛使用種類：包括小客車及機車。</w:t>
                  </w:r>
                </w:p>
                <w:p w:rsidR="009749DF" w:rsidRPr="00395897" w:rsidRDefault="009749DF" w:rsidP="00F148CF">
                  <w:pPr>
                    <w:ind w:left="240" w:hangingChars="100" w:hanging="240"/>
                    <w:rPr>
                      <w:rFonts w:ascii="Times New Roman"/>
                      <w:color w:val="000000" w:themeColor="text1"/>
                    </w:rPr>
                  </w:pPr>
                  <w:r w:rsidRPr="00395897">
                    <w:rPr>
                      <w:rFonts w:ascii="Times New Roman" w:hint="eastAsia"/>
                      <w:color w:val="000000" w:themeColor="text1"/>
                    </w:rPr>
                    <w:t>2.</w:t>
                  </w:r>
                  <w:r w:rsidRPr="00395897">
                    <w:rPr>
                      <w:rFonts w:ascii="Times New Roman" w:hint="eastAsia"/>
                      <w:color w:val="000000" w:themeColor="text1"/>
                    </w:rPr>
                    <w:t>抵減的排放量為減少車輛使用的減量，通勤車輛若使用巴士，則巴士新增里程排放需計入。</w:t>
                  </w:r>
                </w:p>
              </w:tc>
              <w:tc>
                <w:tcPr>
                  <w:tcW w:w="1130" w:type="pct"/>
                </w:tcPr>
                <w:p w:rsidR="009749DF" w:rsidRPr="00395897" w:rsidRDefault="009749DF" w:rsidP="00F148CF">
                  <w:pPr>
                    <w:rPr>
                      <w:rFonts w:ascii="Times New Roman"/>
                      <w:color w:val="000000" w:themeColor="text1"/>
                    </w:rPr>
                  </w:pPr>
                  <w:r w:rsidRPr="00395897">
                    <w:rPr>
                      <w:rFonts w:ascii="Times New Roman" w:hint="eastAsia"/>
                      <w:color w:val="000000" w:themeColor="text1"/>
                    </w:rPr>
                    <w:t>MSREC</w:t>
                  </w:r>
                  <w:r w:rsidRPr="00395897">
                    <w:rPr>
                      <w:rFonts w:ascii="Times New Roman" w:hint="eastAsia"/>
                      <w:color w:val="000000" w:themeColor="text1"/>
                      <w:vertAlign w:val="subscript"/>
                    </w:rPr>
                    <w:t>4</w:t>
                  </w:r>
                  <w:r w:rsidRPr="00395897">
                    <w:rPr>
                      <w:rFonts w:ascii="Times New Roman" w:hint="eastAsia"/>
                      <w:color w:val="000000" w:themeColor="text1"/>
                    </w:rPr>
                    <w:t>（克</w:t>
                  </w:r>
                  <w:r w:rsidRPr="00395897">
                    <w:rPr>
                      <w:rFonts w:ascii="Times New Roman" w:hint="eastAsia"/>
                      <w:color w:val="000000" w:themeColor="text1"/>
                    </w:rPr>
                    <w:t>/</w:t>
                  </w:r>
                  <w:r w:rsidRPr="00395897">
                    <w:rPr>
                      <w:rFonts w:ascii="Times New Roman" w:hint="eastAsia"/>
                      <w:color w:val="000000" w:themeColor="text1"/>
                    </w:rPr>
                    <w:t>年）＝</w:t>
                  </w:r>
                </w:p>
                <w:p w:rsidR="009749DF" w:rsidRPr="00395897" w:rsidRDefault="009749DF" w:rsidP="00F148CF">
                  <w:pPr>
                    <w:rPr>
                      <w:rFonts w:ascii="Times New Roman"/>
                      <w:color w:val="000000" w:themeColor="text1"/>
                    </w:rPr>
                  </w:pPr>
                  <w:r w:rsidRPr="00395897">
                    <w:rPr>
                      <w:rFonts w:ascii="Times New Roman" w:hint="eastAsia"/>
                      <w:color w:val="000000" w:themeColor="text1"/>
                    </w:rPr>
                    <w:t>（（</w:t>
                  </w:r>
                  <w:r w:rsidRPr="00395897">
                    <w:rPr>
                      <w:rFonts w:ascii="Times New Roman" w:hint="eastAsia"/>
                      <w:color w:val="000000" w:themeColor="text1"/>
                    </w:rPr>
                    <w:t>EF</w:t>
                  </w:r>
                  <w:r w:rsidRPr="00395897">
                    <w:rPr>
                      <w:rFonts w:ascii="Times New Roman" w:hint="eastAsia"/>
                      <w:color w:val="000000" w:themeColor="text1"/>
                      <w:vertAlign w:val="subscript"/>
                    </w:rPr>
                    <w:t>i</w:t>
                  </w:r>
                  <w:r w:rsidRPr="00395897">
                    <w:rPr>
                      <w:rFonts w:ascii="Times New Roman" w:hint="eastAsia"/>
                      <w:color w:val="000000" w:themeColor="text1"/>
                    </w:rPr>
                    <w:t>）（克</w:t>
                  </w:r>
                  <w:r w:rsidRPr="00395897">
                    <w:rPr>
                      <w:rFonts w:ascii="Times New Roman" w:hint="eastAsia"/>
                      <w:color w:val="000000" w:themeColor="text1"/>
                    </w:rPr>
                    <w:t>/</w:t>
                  </w:r>
                  <w:r w:rsidRPr="00395897">
                    <w:rPr>
                      <w:rFonts w:ascii="Times New Roman" w:hint="eastAsia"/>
                      <w:color w:val="000000" w:themeColor="text1"/>
                    </w:rPr>
                    <w:t>公里）×</w:t>
                  </w:r>
                </w:p>
                <w:p w:rsidR="009749DF" w:rsidRPr="00395897" w:rsidRDefault="009749DF" w:rsidP="00F148CF">
                  <w:pPr>
                    <w:rPr>
                      <w:rFonts w:ascii="Times New Roman"/>
                      <w:color w:val="000000" w:themeColor="text1"/>
                    </w:rPr>
                  </w:pPr>
                  <w:r w:rsidRPr="00395897">
                    <w:rPr>
                      <w:rFonts w:ascii="Times New Roman" w:hint="eastAsia"/>
                      <w:color w:val="000000" w:themeColor="text1"/>
                    </w:rPr>
                    <w:t>RVKT</w:t>
                  </w:r>
                  <w:r w:rsidRPr="00395897">
                    <w:rPr>
                      <w:rFonts w:ascii="Times New Roman" w:hint="eastAsia"/>
                      <w:color w:val="000000" w:themeColor="text1"/>
                      <w:vertAlign w:val="subscript"/>
                    </w:rPr>
                    <w:t>i</w:t>
                  </w:r>
                  <w:r w:rsidRPr="00395897">
                    <w:rPr>
                      <w:rFonts w:ascii="Times New Roman" w:hint="eastAsia"/>
                      <w:color w:val="000000" w:themeColor="text1"/>
                    </w:rPr>
                    <w:t>（公里</w:t>
                  </w:r>
                  <w:r w:rsidRPr="00395897">
                    <w:rPr>
                      <w:rFonts w:ascii="Times New Roman" w:hint="eastAsia"/>
                      <w:color w:val="000000" w:themeColor="text1"/>
                    </w:rPr>
                    <w:t>/</w:t>
                  </w:r>
                  <w:r w:rsidRPr="00395897">
                    <w:rPr>
                      <w:rFonts w:ascii="Times New Roman" w:hint="eastAsia"/>
                      <w:color w:val="000000" w:themeColor="text1"/>
                    </w:rPr>
                    <w:t>年））</w:t>
                  </w:r>
                </w:p>
                <w:p w:rsidR="009749DF" w:rsidRPr="00395897" w:rsidRDefault="009749DF" w:rsidP="00F148CF">
                  <w:pPr>
                    <w:rPr>
                      <w:rFonts w:ascii="Times New Roman"/>
                      <w:color w:val="000000" w:themeColor="text1"/>
                    </w:rPr>
                  </w:pPr>
                  <w:r w:rsidRPr="00395897">
                    <w:rPr>
                      <w:rFonts w:ascii="Times New Roman" w:hint="eastAsia"/>
                      <w:color w:val="000000" w:themeColor="text1"/>
                    </w:rPr>
                    <w:t>i</w:t>
                  </w:r>
                  <w:r w:rsidRPr="00395897">
                    <w:rPr>
                      <w:rFonts w:ascii="Times New Roman" w:hint="eastAsia"/>
                      <w:color w:val="000000" w:themeColor="text1"/>
                    </w:rPr>
                    <w:t>車種別</w:t>
                  </w:r>
                </w:p>
              </w:tc>
              <w:tc>
                <w:tcPr>
                  <w:tcW w:w="1792" w:type="pct"/>
                </w:tcPr>
                <w:p w:rsidR="009749DF" w:rsidRPr="00395897" w:rsidRDefault="009749DF" w:rsidP="00F148CF">
                  <w:pPr>
                    <w:pStyle w:val="ac"/>
                    <w:numPr>
                      <w:ilvl w:val="0"/>
                      <w:numId w:val="43"/>
                    </w:numPr>
                    <w:ind w:leftChars="0" w:left="284" w:hanging="284"/>
                    <w:rPr>
                      <w:rFonts w:ascii="Times New Roman"/>
                      <w:color w:val="000000" w:themeColor="text1"/>
                    </w:rPr>
                  </w:pPr>
                  <w:r w:rsidRPr="00395897">
                    <w:rPr>
                      <w:rFonts w:ascii="Times New Roman" w:hint="eastAsia"/>
                      <w:color w:val="000000" w:themeColor="text1"/>
                    </w:rPr>
                    <w:t>EF</w:t>
                  </w:r>
                  <w:r w:rsidRPr="00395897">
                    <w:rPr>
                      <w:rFonts w:ascii="Times New Roman" w:hint="eastAsia"/>
                      <w:color w:val="000000" w:themeColor="text1"/>
                      <w:vertAlign w:val="subscript"/>
                    </w:rPr>
                    <w:t>i</w:t>
                  </w:r>
                  <w:r w:rsidRPr="00395897">
                    <w:rPr>
                      <w:rFonts w:ascii="Times New Roman" w:hint="eastAsia"/>
                      <w:color w:val="000000" w:themeColor="text1"/>
                    </w:rPr>
                    <w:t>（克</w:t>
                  </w:r>
                  <w:r w:rsidRPr="00395897">
                    <w:rPr>
                      <w:rFonts w:ascii="Times New Roman" w:hint="eastAsia"/>
                      <w:color w:val="000000" w:themeColor="text1"/>
                    </w:rPr>
                    <w:t>/</w:t>
                  </w:r>
                  <w:r w:rsidRPr="00395897">
                    <w:rPr>
                      <w:rFonts w:ascii="Times New Roman" w:hint="eastAsia"/>
                      <w:color w:val="000000" w:themeColor="text1"/>
                    </w:rPr>
                    <w:t>公里）：計畫開始實際執行年份為基準年，此為基準年之平均排放係數，各車種不同，參考主管機關公告數值。</w:t>
                  </w:r>
                </w:p>
                <w:p w:rsidR="009749DF" w:rsidRPr="00395897" w:rsidRDefault="009749DF" w:rsidP="00F148CF">
                  <w:pPr>
                    <w:pStyle w:val="ac"/>
                    <w:numPr>
                      <w:ilvl w:val="0"/>
                      <w:numId w:val="43"/>
                    </w:numPr>
                    <w:ind w:leftChars="0" w:left="284" w:hanging="284"/>
                    <w:rPr>
                      <w:rFonts w:ascii="Times New Roman"/>
                      <w:color w:val="000000" w:themeColor="text1"/>
                    </w:rPr>
                  </w:pPr>
                  <w:r w:rsidRPr="00395897">
                    <w:rPr>
                      <w:rFonts w:ascii="Times New Roman" w:hint="eastAsia"/>
                      <w:color w:val="000000" w:themeColor="text1"/>
                    </w:rPr>
                    <w:t>RVKT</w:t>
                  </w:r>
                  <w:r w:rsidRPr="00395897">
                    <w:rPr>
                      <w:rFonts w:ascii="Times New Roman" w:hint="eastAsia"/>
                      <w:color w:val="000000" w:themeColor="text1"/>
                      <w:vertAlign w:val="subscript"/>
                    </w:rPr>
                    <w:t>i</w:t>
                  </w:r>
                  <w:r w:rsidRPr="00395897">
                    <w:rPr>
                      <w:rFonts w:ascii="Times New Roman" w:hint="eastAsia"/>
                      <w:color w:val="000000" w:themeColor="text1"/>
                    </w:rPr>
                    <w:t>（公里</w:t>
                  </w:r>
                  <w:r w:rsidRPr="00395897">
                    <w:rPr>
                      <w:rFonts w:ascii="Times New Roman" w:hint="eastAsia"/>
                      <w:color w:val="000000" w:themeColor="text1"/>
                    </w:rPr>
                    <w:t>/</w:t>
                  </w:r>
                  <w:r w:rsidRPr="00395897">
                    <w:rPr>
                      <w:rFonts w:ascii="Times New Roman" w:hint="eastAsia"/>
                      <w:color w:val="000000" w:themeColor="text1"/>
                    </w:rPr>
                    <w:t>年）：計畫影響各車種使用里程數的變化，包括自用車及共乘車輛或通勤巴士。</w:t>
                  </w:r>
                </w:p>
                <w:p w:rsidR="009749DF" w:rsidRPr="00395897" w:rsidRDefault="009749DF" w:rsidP="00F148CF">
                  <w:pPr>
                    <w:pStyle w:val="ac"/>
                    <w:numPr>
                      <w:ilvl w:val="0"/>
                      <w:numId w:val="43"/>
                    </w:numPr>
                    <w:ind w:leftChars="0" w:left="284" w:hanging="284"/>
                    <w:rPr>
                      <w:rFonts w:ascii="Times New Roman"/>
                      <w:color w:val="000000" w:themeColor="text1"/>
                    </w:rPr>
                  </w:pPr>
                  <w:r w:rsidRPr="00395897">
                    <w:rPr>
                      <w:rFonts w:ascii="Times New Roman" w:hint="eastAsia"/>
                      <w:color w:val="000000" w:themeColor="text1"/>
                    </w:rPr>
                    <w:t>RVKT</w:t>
                  </w:r>
                  <w:r w:rsidRPr="00395897">
                    <w:rPr>
                      <w:rFonts w:ascii="Times New Roman" w:hint="eastAsia"/>
                      <w:color w:val="000000" w:themeColor="text1"/>
                      <w:vertAlign w:val="subscript"/>
                    </w:rPr>
                    <w:t>i</w:t>
                  </w:r>
                  <w:r w:rsidRPr="00395897">
                    <w:rPr>
                      <w:rFonts w:ascii="Times New Roman" w:hint="eastAsia"/>
                      <w:color w:val="000000" w:themeColor="text1"/>
                    </w:rPr>
                    <w:t>＝</w:t>
                  </w:r>
                  <w:r w:rsidRPr="00395897">
                    <w:rPr>
                      <w:rFonts w:ascii="Times New Roman" w:hint="eastAsia"/>
                      <w:color w:val="000000" w:themeColor="text1"/>
                    </w:rPr>
                    <w:t>VKTb</w:t>
                  </w:r>
                  <w:r w:rsidRPr="00395897">
                    <w:rPr>
                      <w:rFonts w:ascii="Times New Roman" w:hint="eastAsia"/>
                      <w:color w:val="000000" w:themeColor="text1"/>
                      <w:vertAlign w:val="subscript"/>
                    </w:rPr>
                    <w:t>i</w:t>
                  </w:r>
                  <w:r w:rsidRPr="00395897">
                    <w:rPr>
                      <w:rFonts w:ascii="Times New Roman" w:hint="eastAsia"/>
                      <w:color w:val="000000" w:themeColor="text1"/>
                    </w:rPr>
                    <w:t>－</w:t>
                  </w:r>
                  <w:r w:rsidRPr="00395897">
                    <w:rPr>
                      <w:rFonts w:ascii="Times New Roman" w:hint="eastAsia"/>
                      <w:color w:val="000000" w:themeColor="text1"/>
                    </w:rPr>
                    <w:t>VKTa</w:t>
                  </w:r>
                  <w:r w:rsidRPr="00395897">
                    <w:rPr>
                      <w:rFonts w:ascii="Times New Roman" w:hint="eastAsia"/>
                      <w:color w:val="000000" w:themeColor="text1"/>
                      <w:vertAlign w:val="subscript"/>
                    </w:rPr>
                    <w:t>i</w:t>
                  </w:r>
                </w:p>
                <w:p w:rsidR="009749DF" w:rsidRPr="00395897" w:rsidRDefault="009749DF" w:rsidP="00F148CF">
                  <w:pPr>
                    <w:pStyle w:val="ac"/>
                    <w:numPr>
                      <w:ilvl w:val="0"/>
                      <w:numId w:val="43"/>
                    </w:numPr>
                    <w:ind w:leftChars="0" w:left="284" w:hanging="284"/>
                    <w:rPr>
                      <w:rFonts w:ascii="Times New Roman"/>
                      <w:color w:val="000000" w:themeColor="text1"/>
                    </w:rPr>
                  </w:pPr>
                  <w:r w:rsidRPr="00395897">
                    <w:rPr>
                      <w:rFonts w:ascii="Times New Roman" w:hint="eastAsia"/>
                      <w:color w:val="000000" w:themeColor="text1"/>
                    </w:rPr>
                    <w:t>VKTb</w:t>
                  </w:r>
                  <w:r w:rsidRPr="00395897">
                    <w:rPr>
                      <w:rFonts w:ascii="Times New Roman" w:hint="eastAsia"/>
                      <w:color w:val="000000" w:themeColor="text1"/>
                      <w:vertAlign w:val="subscript"/>
                    </w:rPr>
                    <w:t>i</w:t>
                  </w:r>
                  <w:r w:rsidRPr="00395897">
                    <w:rPr>
                      <w:rFonts w:ascii="Times New Roman" w:hint="eastAsia"/>
                      <w:color w:val="000000" w:themeColor="text1"/>
                    </w:rPr>
                    <w:t>（公里</w:t>
                  </w:r>
                  <w:r w:rsidRPr="00395897">
                    <w:rPr>
                      <w:rFonts w:ascii="Times New Roman" w:hint="eastAsia"/>
                      <w:color w:val="000000" w:themeColor="text1"/>
                    </w:rPr>
                    <w:t>/</w:t>
                  </w:r>
                  <w:r w:rsidRPr="00395897">
                    <w:rPr>
                      <w:rFonts w:ascii="Times New Roman" w:hint="eastAsia"/>
                      <w:color w:val="000000" w:themeColor="text1"/>
                    </w:rPr>
                    <w:t>年）：最近一年實際調查通勤自用車（包括小客車及機車）及既有共乘車輛或通勤巴士總里程數。</w:t>
                  </w:r>
                </w:p>
                <w:p w:rsidR="009749DF" w:rsidRPr="00395897" w:rsidRDefault="009749DF" w:rsidP="00F148CF">
                  <w:pPr>
                    <w:pStyle w:val="ac"/>
                    <w:numPr>
                      <w:ilvl w:val="0"/>
                      <w:numId w:val="43"/>
                    </w:numPr>
                    <w:ind w:leftChars="0" w:left="284" w:hanging="284"/>
                    <w:rPr>
                      <w:rFonts w:ascii="Times New Roman"/>
                      <w:color w:val="000000" w:themeColor="text1"/>
                    </w:rPr>
                  </w:pPr>
                  <w:r w:rsidRPr="00395897">
                    <w:rPr>
                      <w:rFonts w:ascii="Times New Roman" w:hint="eastAsia"/>
                      <w:color w:val="000000" w:themeColor="text1"/>
                    </w:rPr>
                    <w:t>VKTa</w:t>
                  </w:r>
                  <w:r w:rsidRPr="00395897">
                    <w:rPr>
                      <w:rFonts w:ascii="Times New Roman" w:hint="eastAsia"/>
                      <w:color w:val="000000" w:themeColor="text1"/>
                      <w:vertAlign w:val="subscript"/>
                    </w:rPr>
                    <w:t>i</w:t>
                  </w:r>
                  <w:r w:rsidRPr="00395897">
                    <w:rPr>
                      <w:rFonts w:ascii="Times New Roman" w:hint="eastAsia"/>
                      <w:color w:val="000000" w:themeColor="text1"/>
                    </w:rPr>
                    <w:t>（公里</w:t>
                  </w:r>
                  <w:r w:rsidRPr="00395897">
                    <w:rPr>
                      <w:rFonts w:ascii="Times New Roman" w:hint="eastAsia"/>
                      <w:color w:val="000000" w:themeColor="text1"/>
                    </w:rPr>
                    <w:t>/</w:t>
                  </w:r>
                  <w:r w:rsidRPr="00395897">
                    <w:rPr>
                      <w:rFonts w:ascii="Times New Roman" w:hint="eastAsia"/>
                      <w:color w:val="000000" w:themeColor="text1"/>
                    </w:rPr>
                    <w:t>年）：計畫實施後預估通勤自用車（包括小客車及機車）及所需共乘車輛或通勤巴士總里程數。</w:t>
                  </w:r>
                </w:p>
              </w:tc>
            </w:tr>
          </w:tbl>
          <w:p w:rsidR="009749DF" w:rsidRPr="00395897" w:rsidRDefault="009749DF" w:rsidP="00F148CF">
            <w:pPr>
              <w:snapToGrid w:val="0"/>
              <w:spacing w:line="240" w:lineRule="auto"/>
              <w:jc w:val="both"/>
              <w:rPr>
                <w:rFonts w:ascii="Times New Roman"/>
                <w:bCs/>
                <w:color w:val="000000" w:themeColor="text1"/>
              </w:rPr>
            </w:pPr>
          </w:p>
        </w:tc>
        <w:tc>
          <w:tcPr>
            <w:tcW w:w="582" w:type="pct"/>
            <w:vMerge/>
            <w:tcBorders>
              <w:bottom w:val="single" w:sz="4" w:space="0" w:color="auto"/>
            </w:tcBorders>
            <w:shd w:val="clear" w:color="auto" w:fill="FFFFFF"/>
          </w:tcPr>
          <w:p w:rsidR="009749DF" w:rsidRPr="00395897" w:rsidRDefault="009749DF" w:rsidP="00F148CF">
            <w:pPr>
              <w:snapToGrid w:val="0"/>
              <w:spacing w:line="240" w:lineRule="auto"/>
              <w:rPr>
                <w:rFonts w:ascii="Times New Roman"/>
                <w:bCs/>
                <w:color w:val="000000" w:themeColor="text1"/>
              </w:rPr>
            </w:pPr>
          </w:p>
        </w:tc>
      </w:tr>
      <w:tr w:rsidR="009749DF" w:rsidRPr="00395897" w:rsidTr="00640862">
        <w:trPr>
          <w:jc w:val="center"/>
        </w:trPr>
        <w:tc>
          <w:tcPr>
            <w:tcW w:w="2209" w:type="pct"/>
            <w:tcBorders>
              <w:bottom w:val="nil"/>
            </w:tcBorders>
            <w:shd w:val="clear" w:color="auto" w:fill="FFFFFF"/>
          </w:tcPr>
          <w:p w:rsidR="009749DF" w:rsidRPr="00395897" w:rsidRDefault="009749DF" w:rsidP="00F148CF">
            <w:pPr>
              <w:snapToGrid w:val="0"/>
              <w:spacing w:line="240" w:lineRule="auto"/>
              <w:jc w:val="both"/>
              <w:rPr>
                <w:rFonts w:ascii="Times New Roman"/>
                <w:bCs/>
                <w:color w:val="000000" w:themeColor="text1"/>
              </w:rPr>
            </w:pPr>
            <w:r w:rsidRPr="00395897">
              <w:rPr>
                <w:rFonts w:ascii="Times New Roman" w:hint="eastAsia"/>
                <w:bCs/>
                <w:color w:val="000000" w:themeColor="text1"/>
              </w:rPr>
              <w:t>附表</w:t>
            </w:r>
            <w:r w:rsidR="00F25DF9">
              <w:rPr>
                <w:rFonts w:ascii="Times New Roman" w:hint="eastAsia"/>
                <w:bCs/>
                <w:color w:val="000000" w:themeColor="text1"/>
              </w:rPr>
              <w:t>三</w:t>
            </w:r>
            <w:r w:rsidRPr="00395897">
              <w:rPr>
                <w:rFonts w:ascii="Times New Roman" w:hint="eastAsia"/>
                <w:bCs/>
                <w:color w:val="000000" w:themeColor="text1"/>
              </w:rPr>
              <w:t>、第二期程目標年排放量計算方式</w:t>
            </w:r>
          </w:p>
        </w:tc>
        <w:tc>
          <w:tcPr>
            <w:tcW w:w="2209" w:type="pct"/>
            <w:tcBorders>
              <w:bottom w:val="nil"/>
            </w:tcBorders>
            <w:shd w:val="clear" w:color="auto" w:fill="FFFFFF"/>
          </w:tcPr>
          <w:p w:rsidR="009749DF" w:rsidRPr="00395897" w:rsidRDefault="009749DF" w:rsidP="00F148CF">
            <w:pPr>
              <w:snapToGrid w:val="0"/>
              <w:spacing w:line="240" w:lineRule="auto"/>
              <w:jc w:val="both"/>
              <w:rPr>
                <w:rFonts w:ascii="Times New Roman"/>
                <w:bCs/>
                <w:color w:val="000000" w:themeColor="text1"/>
              </w:rPr>
            </w:pPr>
          </w:p>
        </w:tc>
        <w:tc>
          <w:tcPr>
            <w:tcW w:w="582" w:type="pct"/>
            <w:vMerge w:val="restart"/>
            <w:shd w:val="clear" w:color="auto" w:fill="FFFFFF"/>
          </w:tcPr>
          <w:p w:rsidR="009749DF" w:rsidRPr="00395897" w:rsidRDefault="009749DF" w:rsidP="00F148CF">
            <w:pPr>
              <w:snapToGrid w:val="0"/>
              <w:spacing w:line="240" w:lineRule="auto"/>
              <w:rPr>
                <w:rFonts w:ascii="Times New Roman"/>
                <w:bCs/>
                <w:color w:val="000000" w:themeColor="text1"/>
              </w:rPr>
            </w:pPr>
            <w:r w:rsidRPr="00395897">
              <w:rPr>
                <w:rFonts w:ascii="Times New Roman"/>
                <w:bCs/>
                <w:color w:val="000000" w:themeColor="text1"/>
              </w:rPr>
              <w:t>本</w:t>
            </w:r>
            <w:r w:rsidRPr="00395897">
              <w:rPr>
                <w:rFonts w:ascii="Times New Roman" w:hint="eastAsia"/>
                <w:bCs/>
                <w:color w:val="000000" w:themeColor="text1"/>
              </w:rPr>
              <w:t>表新增</w:t>
            </w:r>
            <w:r>
              <w:rPr>
                <w:rFonts w:ascii="Times New Roman" w:hint="eastAsia"/>
                <w:bCs/>
                <w:color w:val="000000" w:themeColor="text1"/>
              </w:rPr>
              <w:t>，說明第二期程目標年排放量計算方式。</w:t>
            </w:r>
          </w:p>
        </w:tc>
      </w:tr>
      <w:tr w:rsidR="009749DF" w:rsidRPr="00F02C02" w:rsidTr="00640862">
        <w:trPr>
          <w:jc w:val="center"/>
        </w:trPr>
        <w:tc>
          <w:tcPr>
            <w:tcW w:w="2209" w:type="pct"/>
            <w:tcBorders>
              <w:top w:val="nil"/>
            </w:tcBorders>
            <w:shd w:val="clear" w:color="auto" w:fill="FFFFFF"/>
          </w:tcPr>
          <w:tbl>
            <w:tblPr>
              <w:tblStyle w:val="af3"/>
              <w:tblW w:w="5000" w:type="pct"/>
              <w:tblLook w:val="04A0" w:firstRow="1" w:lastRow="0" w:firstColumn="1" w:lastColumn="0" w:noHBand="0" w:noVBand="1"/>
            </w:tblPr>
            <w:tblGrid>
              <w:gridCol w:w="1157"/>
              <w:gridCol w:w="5524"/>
            </w:tblGrid>
            <w:tr w:rsidR="009749DF" w:rsidRPr="00395897" w:rsidTr="00F148CF">
              <w:trPr>
                <w:tblHeader/>
              </w:trPr>
              <w:tc>
                <w:tcPr>
                  <w:tcW w:w="866" w:type="pct"/>
                </w:tcPr>
                <w:p w:rsidR="009749DF" w:rsidRPr="00395897" w:rsidRDefault="009749DF" w:rsidP="00F148CF">
                  <w:pPr>
                    <w:jc w:val="center"/>
                    <w:rPr>
                      <w:rFonts w:ascii="Times New Roman"/>
                      <w:color w:val="000000" w:themeColor="text1"/>
                    </w:rPr>
                  </w:pPr>
                  <w:r w:rsidRPr="00395897">
                    <w:rPr>
                      <w:rFonts w:ascii="Times New Roman" w:hint="eastAsia"/>
                      <w:color w:val="000000" w:themeColor="text1"/>
                    </w:rPr>
                    <w:t>固定污染源</w:t>
                  </w:r>
                </w:p>
              </w:tc>
              <w:tc>
                <w:tcPr>
                  <w:tcW w:w="4134" w:type="pct"/>
                </w:tcPr>
                <w:p w:rsidR="009749DF" w:rsidRPr="00395897" w:rsidRDefault="009749DF" w:rsidP="00F148CF">
                  <w:pPr>
                    <w:jc w:val="center"/>
                    <w:rPr>
                      <w:rFonts w:ascii="Times New Roman"/>
                      <w:color w:val="000000" w:themeColor="text1"/>
                    </w:rPr>
                  </w:pPr>
                  <w:r w:rsidRPr="00395897">
                    <w:rPr>
                      <w:rFonts w:ascii="Times New Roman" w:hint="eastAsia"/>
                      <w:color w:val="000000" w:themeColor="text1"/>
                    </w:rPr>
                    <w:t>目標年排放量計算方式</w:t>
                  </w:r>
                </w:p>
              </w:tc>
            </w:tr>
            <w:tr w:rsidR="009749DF" w:rsidRPr="00395897" w:rsidTr="00F148CF">
              <w:tc>
                <w:tcPr>
                  <w:tcW w:w="866" w:type="pct"/>
                </w:tcPr>
                <w:p w:rsidR="009749DF" w:rsidRPr="00395897" w:rsidRDefault="009749DF" w:rsidP="00F148CF">
                  <w:pPr>
                    <w:rPr>
                      <w:rFonts w:ascii="Times New Roman"/>
                      <w:color w:val="000000" w:themeColor="text1"/>
                    </w:rPr>
                  </w:pPr>
                  <w:r w:rsidRPr="00395897">
                    <w:rPr>
                      <w:rFonts w:ascii="Times New Roman" w:hint="eastAsia"/>
                      <w:color w:val="000000" w:themeColor="text1"/>
                    </w:rPr>
                    <w:t>採用排放濃度者</w:t>
                  </w:r>
                </w:p>
              </w:tc>
              <w:tc>
                <w:tcPr>
                  <w:tcW w:w="4134" w:type="pct"/>
                </w:tcPr>
                <w:p w:rsidR="009749DF" w:rsidRPr="00395897" w:rsidRDefault="007C0DAA" w:rsidP="00F148CF">
                  <w:pPr>
                    <w:rPr>
                      <w:rFonts w:ascii="Times New Roman"/>
                      <w:color w:val="000000" w:themeColor="text1"/>
                    </w:rPr>
                  </w:pPr>
                  <m:oMathPara>
                    <m:oMath>
                      <m:sSub>
                        <m:sSubPr>
                          <m:ctrlPr>
                            <w:rPr>
                              <w:rFonts w:ascii="Cambria Math" w:hAnsi="Cambria Math"/>
                              <w:color w:val="000000" w:themeColor="text1"/>
                            </w:rPr>
                          </m:ctrlPr>
                        </m:sSubPr>
                        <m:e>
                          <m:r>
                            <m:rPr>
                              <m:sty m:val="p"/>
                            </m:rPr>
                            <w:rPr>
                              <w:rFonts w:ascii="Cambria Math" w:hAnsi="Cambria Math" w:hint="eastAsia"/>
                              <w:color w:val="000000" w:themeColor="text1"/>
                            </w:rPr>
                            <m:t>E</m:t>
                          </m:r>
                        </m:e>
                        <m:sub>
                          <m:r>
                            <m:rPr>
                              <m:sty m:val="p"/>
                            </m:rPr>
                            <w:rPr>
                              <w:rFonts w:ascii="Cambria Math" w:hAnsi="Cambria Math"/>
                              <w:color w:val="000000" w:themeColor="text1"/>
                            </w:rPr>
                            <m:t>goal</m:t>
                          </m:r>
                        </m:sub>
                      </m:sSub>
                      <m:r>
                        <w:rPr>
                          <w:rFonts w:ascii="Cambria Math" w:hAnsi="Cambria Math"/>
                          <w:color w:val="000000" w:themeColor="text1"/>
                        </w:rPr>
                        <m:t>=a×</m:t>
                      </m:r>
                      <m:sSub>
                        <m:sSubPr>
                          <m:ctrlPr>
                            <w:rPr>
                              <w:rFonts w:ascii="Cambria Math" w:eastAsia="MS Mincho" w:hAnsi="Cambria Math" w:cs="MS Mincho"/>
                              <w:color w:val="000000" w:themeColor="text1"/>
                            </w:rPr>
                          </m:ctrlPr>
                        </m:sSubPr>
                        <m:e>
                          <m:r>
                            <m:rPr>
                              <m:sty m:val="p"/>
                            </m:rPr>
                            <w:rPr>
                              <w:rFonts w:ascii="Cambria Math" w:eastAsia="MS Mincho" w:hAnsi="Cambria Math" w:cs="MS Mincho"/>
                              <w:color w:val="000000" w:themeColor="text1"/>
                            </w:rPr>
                            <m:t>C</m:t>
                          </m:r>
                        </m:e>
                        <m:sub>
                          <m:r>
                            <m:rPr>
                              <m:sty m:val="p"/>
                            </m:rPr>
                            <w:rPr>
                              <w:rFonts w:ascii="Cambria Math" w:eastAsia="MS Mincho" w:hAnsi="Cambria Math" w:cs="MS Mincho"/>
                              <w:color w:val="000000" w:themeColor="text1"/>
                            </w:rPr>
                            <m:t>BACT</m:t>
                          </m:r>
                        </m:sub>
                      </m:sSub>
                      <m:r>
                        <w:rPr>
                          <w:rFonts w:ascii="Cambria Math" w:hAnsi="Cambria Math"/>
                          <w:color w:val="000000" w:themeColor="text1"/>
                        </w:rPr>
                        <m:t>×</m:t>
                      </m:r>
                      <m:r>
                        <m:rPr>
                          <m:sty m:val="p"/>
                        </m:rPr>
                        <w:rPr>
                          <w:rFonts w:ascii="Cambria Math" w:hAnsi="Cambria Math"/>
                          <w:color w:val="000000" w:themeColor="text1"/>
                        </w:rPr>
                        <m:t>Q×60×</m:t>
                      </m:r>
                      <m:sSup>
                        <m:sSupPr>
                          <m:ctrlPr>
                            <w:rPr>
                              <w:rFonts w:ascii="Cambria Math" w:hAnsi="Cambria Math"/>
                              <w:color w:val="000000" w:themeColor="text1"/>
                            </w:rPr>
                          </m:ctrlPr>
                        </m:sSupPr>
                        <m:e>
                          <m:r>
                            <w:rPr>
                              <w:rFonts w:ascii="Cambria Math" w:hAnsi="Cambria Math"/>
                              <w:color w:val="000000" w:themeColor="text1"/>
                            </w:rPr>
                            <m:t>10</m:t>
                          </m:r>
                        </m:e>
                        <m:sup>
                          <m:r>
                            <w:rPr>
                              <w:rFonts w:ascii="Cambria Math" w:hAnsi="Cambria Math"/>
                              <w:color w:val="000000" w:themeColor="text1"/>
                            </w:rPr>
                            <m:t>-</m:t>
                          </m:r>
                          <m:r>
                            <w:rPr>
                              <w:rFonts w:ascii="Cambria Math" w:hAnsi="Cambria Math" w:hint="eastAsia"/>
                              <w:color w:val="000000" w:themeColor="text1"/>
                            </w:rPr>
                            <m:t>9</m:t>
                          </m:r>
                        </m:sup>
                      </m:sSup>
                      <m:r>
                        <w:rPr>
                          <w:rFonts w:ascii="Cambria Math" w:hAnsi="Cambria Math"/>
                          <w:color w:val="000000" w:themeColor="text1"/>
                        </w:rPr>
                        <m:t>÷</m:t>
                      </m:r>
                      <m:sSub>
                        <m:sSubPr>
                          <m:ctrlPr>
                            <w:rPr>
                              <w:rFonts w:ascii="Cambria Math" w:hAnsi="Cambria Math"/>
                              <w:color w:val="000000" w:themeColor="text1"/>
                            </w:rPr>
                          </m:ctrlPr>
                        </m:sSubPr>
                        <m:e>
                          <m:r>
                            <m:rPr>
                              <m:sty m:val="p"/>
                            </m:rPr>
                            <w:rPr>
                              <w:rFonts w:ascii="Cambria Math" w:hAnsi="Cambria Math" w:hint="eastAsia"/>
                              <w:color w:val="000000" w:themeColor="text1"/>
                            </w:rPr>
                            <m:t>AS</m:t>
                          </m:r>
                        </m:e>
                        <m:sub>
                          <m:r>
                            <w:rPr>
                              <w:rFonts w:ascii="Cambria Math" w:hAnsi="Cambria Math"/>
                              <w:color w:val="000000" w:themeColor="text1"/>
                            </w:rPr>
                            <m:t>v</m:t>
                          </m:r>
                        </m:sub>
                      </m:sSub>
                      <m:r>
                        <m:rPr>
                          <m:sty m:val="p"/>
                        </m:rPr>
                        <w:rPr>
                          <w:rFonts w:ascii="Cambria Math" w:hAnsi="Cambria Math"/>
                          <w:color w:val="000000" w:themeColor="text1"/>
                        </w:rPr>
                        <m:t>×</m:t>
                      </m:r>
                      <m:sSub>
                        <m:sSubPr>
                          <m:ctrlPr>
                            <w:rPr>
                              <w:rFonts w:ascii="Cambria Math" w:hAnsi="Cambria Math"/>
                              <w:color w:val="000000" w:themeColor="text1"/>
                            </w:rPr>
                          </m:ctrlPr>
                        </m:sSubPr>
                        <m:e>
                          <m:r>
                            <m:rPr>
                              <m:sty m:val="p"/>
                            </m:rPr>
                            <w:rPr>
                              <w:rFonts w:ascii="Cambria Math" w:hAnsi="Cambria Math" w:hint="eastAsia"/>
                              <w:color w:val="000000" w:themeColor="text1"/>
                            </w:rPr>
                            <m:t>AS</m:t>
                          </m:r>
                        </m:e>
                        <m:sub>
                          <m:r>
                            <w:rPr>
                              <w:rFonts w:ascii="Cambria Math" w:hAnsi="Cambria Math"/>
                              <w:color w:val="000000" w:themeColor="text1"/>
                            </w:rPr>
                            <m:t>a</m:t>
                          </m:r>
                        </m:sub>
                      </m:sSub>
                    </m:oMath>
                  </m:oMathPara>
                </w:p>
                <w:p w:rsidR="009749DF" w:rsidRPr="00395897" w:rsidRDefault="009749DF" w:rsidP="00F148CF">
                  <w:pPr>
                    <w:rPr>
                      <w:rFonts w:ascii="Times New Roman"/>
                      <w:color w:val="000000" w:themeColor="text1"/>
                    </w:rPr>
                  </w:pPr>
                  <m:oMath>
                    <m:r>
                      <w:rPr>
                        <w:rFonts w:ascii="Cambria Math" w:hAnsi="Cambria Math"/>
                        <w:color w:val="000000" w:themeColor="text1"/>
                      </w:rPr>
                      <m:t>a</m:t>
                    </m:r>
                  </m:oMath>
                  <w:r w:rsidRPr="00395897">
                    <w:rPr>
                      <w:rFonts w:ascii="Times New Roman" w:hint="eastAsia"/>
                      <w:color w:val="000000" w:themeColor="text1"/>
                    </w:rPr>
                    <w:t>：各空氣污染物之排放濃度轉換係數，單位為公克</w:t>
                  </w:r>
                  <w:r w:rsidRPr="00395897">
                    <w:rPr>
                      <w:rFonts w:ascii="Times New Roman" w:hint="eastAsia"/>
                      <w:color w:val="000000" w:themeColor="text1"/>
                    </w:rPr>
                    <w:t>/</w:t>
                  </w:r>
                  <w:r w:rsidRPr="00395897">
                    <w:rPr>
                      <w:rFonts w:ascii="Times New Roman" w:hint="eastAsia"/>
                      <w:color w:val="000000" w:themeColor="text1"/>
                    </w:rPr>
                    <w:t>公升（</w:t>
                  </w:r>
                  <w:r w:rsidRPr="00395897">
                    <w:rPr>
                      <w:rFonts w:ascii="Times New Roman" w:hint="eastAsia"/>
                      <w:color w:val="000000" w:themeColor="text1"/>
                    </w:rPr>
                    <w:t>g/NL</w:t>
                  </w:r>
                  <w:r w:rsidRPr="00395897">
                    <w:rPr>
                      <w:rFonts w:ascii="Times New Roman" w:hint="eastAsia"/>
                      <w:color w:val="000000" w:themeColor="text1"/>
                    </w:rPr>
                    <w:t>），依本署公告之｢公私場所固定污染源空氣污染物排放量計算方法規定｣，粒狀污染物之</w:t>
                  </w:r>
                  <m:oMath>
                    <m:r>
                      <w:rPr>
                        <w:rFonts w:ascii="Cambria Math" w:hAnsi="Cambria Math"/>
                        <w:color w:val="000000" w:themeColor="text1"/>
                      </w:rPr>
                      <m:t>a</m:t>
                    </m:r>
                  </m:oMath>
                  <w:r w:rsidRPr="00395897">
                    <w:rPr>
                      <w:rFonts w:ascii="Times New Roman" w:hint="eastAsia"/>
                      <w:color w:val="000000" w:themeColor="text1"/>
                    </w:rPr>
                    <w:t>值為</w:t>
                  </w:r>
                  <w:r w:rsidRPr="00395897">
                    <w:rPr>
                      <w:rFonts w:ascii="Times New Roman" w:hint="eastAsia"/>
                      <w:color w:val="000000" w:themeColor="text1"/>
                    </w:rPr>
                    <w:t>1</w:t>
                  </w:r>
                  <w:r w:rsidRPr="00395897">
                    <w:rPr>
                      <w:rFonts w:ascii="Times New Roman" w:hint="eastAsia"/>
                      <w:color w:val="000000" w:themeColor="text1"/>
                    </w:rPr>
                    <w:t>、硫氧化物之</w:t>
                  </w:r>
                  <m:oMath>
                    <m:r>
                      <w:rPr>
                        <w:rFonts w:ascii="Cambria Math" w:hAnsi="Cambria Math"/>
                        <w:color w:val="000000" w:themeColor="text1"/>
                      </w:rPr>
                      <m:t>a</m:t>
                    </m:r>
                  </m:oMath>
                  <w:r w:rsidRPr="00395897">
                    <w:rPr>
                      <w:rFonts w:ascii="Times New Roman" w:hint="eastAsia"/>
                      <w:color w:val="000000" w:themeColor="text1"/>
                    </w:rPr>
                    <w:t>值為</w:t>
                  </w:r>
                  <w:r w:rsidRPr="00395897">
                    <w:rPr>
                      <w:rFonts w:ascii="Times New Roman" w:hint="eastAsia"/>
                      <w:color w:val="000000" w:themeColor="text1"/>
                    </w:rPr>
                    <w:t>2.86</w:t>
                  </w:r>
                  <w:r w:rsidRPr="00395897">
                    <w:rPr>
                      <w:rFonts w:ascii="Times New Roman" w:hint="eastAsia"/>
                      <w:color w:val="000000" w:themeColor="text1"/>
                    </w:rPr>
                    <w:t>、氮氧化物之</w:t>
                  </w:r>
                  <m:oMath>
                    <m:r>
                      <w:rPr>
                        <w:rFonts w:ascii="Cambria Math" w:hAnsi="Cambria Math"/>
                        <w:color w:val="000000" w:themeColor="text1"/>
                      </w:rPr>
                      <m:t>a</m:t>
                    </m:r>
                  </m:oMath>
                  <w:r w:rsidRPr="00395897">
                    <w:rPr>
                      <w:rFonts w:ascii="Times New Roman" w:hint="eastAsia"/>
                      <w:color w:val="000000" w:themeColor="text1"/>
                    </w:rPr>
                    <w:t>值為</w:t>
                  </w:r>
                  <w:r w:rsidRPr="00395897">
                    <w:rPr>
                      <w:rFonts w:ascii="Times New Roman" w:hint="eastAsia"/>
                      <w:color w:val="000000" w:themeColor="text1"/>
                    </w:rPr>
                    <w:t>2.05</w:t>
                  </w:r>
                  <w:r w:rsidRPr="00395897">
                    <w:rPr>
                      <w:rFonts w:ascii="Times New Roman" w:hint="eastAsia"/>
                      <w:color w:val="000000" w:themeColor="text1"/>
                    </w:rPr>
                    <w:t>、揮發性有機物之</w:t>
                  </w:r>
                  <m:oMath>
                    <m:r>
                      <w:rPr>
                        <w:rFonts w:ascii="Cambria Math" w:hAnsi="Cambria Math"/>
                        <w:color w:val="000000" w:themeColor="text1"/>
                      </w:rPr>
                      <m:t>a</m:t>
                    </m:r>
                  </m:oMath>
                  <w:r w:rsidRPr="00395897">
                    <w:rPr>
                      <w:rFonts w:ascii="Times New Roman" w:hint="eastAsia"/>
                      <w:color w:val="000000" w:themeColor="text1"/>
                    </w:rPr>
                    <w:t>值為</w:t>
                  </w:r>
                  <w:r w:rsidRPr="00395897">
                    <w:rPr>
                      <w:rFonts w:ascii="Times New Roman" w:hint="eastAsia"/>
                      <w:color w:val="000000" w:themeColor="text1"/>
                    </w:rPr>
                    <w:t>0.71</w:t>
                  </w:r>
                  <w:r w:rsidRPr="00395897">
                    <w:rPr>
                      <w:rFonts w:ascii="Times New Roman" w:hint="eastAsia"/>
                      <w:color w:val="000000" w:themeColor="text1"/>
                    </w:rPr>
                    <w:t>。</w:t>
                  </w:r>
                </w:p>
                <w:p w:rsidR="009749DF" w:rsidRPr="00395897" w:rsidRDefault="007C0DAA" w:rsidP="00F148CF">
                  <w:pPr>
                    <w:rPr>
                      <w:rFonts w:ascii="Times New Roman"/>
                      <w:color w:val="000000" w:themeColor="text1"/>
                    </w:rPr>
                  </w:pPr>
                  <m:oMath>
                    <m:sSub>
                      <m:sSubPr>
                        <m:ctrlPr>
                          <w:rPr>
                            <w:rFonts w:ascii="Cambria Math" w:hAnsi="Cambria Math"/>
                            <w:color w:val="000000" w:themeColor="text1"/>
                          </w:rPr>
                        </m:ctrlPr>
                      </m:sSubPr>
                      <m:e>
                        <m:r>
                          <m:rPr>
                            <m:sty m:val="p"/>
                          </m:rPr>
                          <w:rPr>
                            <w:rFonts w:ascii="Cambria Math" w:hAnsi="Cambria Math" w:hint="eastAsia"/>
                            <w:color w:val="000000" w:themeColor="text1"/>
                          </w:rPr>
                          <m:t>E</m:t>
                        </m:r>
                      </m:e>
                      <m:sub>
                        <m:r>
                          <m:rPr>
                            <m:sty m:val="p"/>
                          </m:rPr>
                          <w:rPr>
                            <w:rFonts w:ascii="Cambria Math" w:hAnsi="Cambria Math"/>
                            <w:color w:val="000000" w:themeColor="text1"/>
                          </w:rPr>
                          <m:t>goal</m:t>
                        </m:r>
                      </m:sub>
                    </m:sSub>
                  </m:oMath>
                  <w:r w:rsidR="009749DF" w:rsidRPr="00395897">
                    <w:rPr>
                      <w:rFonts w:ascii="Times New Roman" w:hint="eastAsia"/>
                      <w:color w:val="000000" w:themeColor="text1"/>
                    </w:rPr>
                    <w:t>：固定污染源於第二期程最後一年之空氣污染物年排放量限值，單位為公噸</w:t>
                  </w:r>
                  <w:r w:rsidR="009749DF" w:rsidRPr="00395897">
                    <w:rPr>
                      <w:rFonts w:ascii="Times New Roman" w:hint="eastAsia"/>
                      <w:color w:val="000000" w:themeColor="text1"/>
                    </w:rPr>
                    <w:t>/</w:t>
                  </w:r>
                  <w:r w:rsidR="009749DF" w:rsidRPr="00395897">
                    <w:rPr>
                      <w:rFonts w:ascii="Times New Roman" w:hint="eastAsia"/>
                      <w:color w:val="000000" w:themeColor="text1"/>
                    </w:rPr>
                    <w:t>年（</w:t>
                  </w:r>
                  <w:r w:rsidR="009749DF" w:rsidRPr="00395897">
                    <w:rPr>
                      <w:rFonts w:ascii="Times New Roman" w:hint="eastAsia"/>
                      <w:color w:val="000000" w:themeColor="text1"/>
                    </w:rPr>
                    <w:t>ton/yr</w:t>
                  </w:r>
                  <w:r w:rsidR="009749DF" w:rsidRPr="00395897">
                    <w:rPr>
                      <w:rFonts w:ascii="Times New Roman" w:hint="eastAsia"/>
                      <w:color w:val="000000" w:themeColor="text1"/>
                    </w:rPr>
                    <w:t>）。</w:t>
                  </w:r>
                </w:p>
                <w:p w:rsidR="009749DF" w:rsidRPr="00395897" w:rsidRDefault="007C0DAA" w:rsidP="00F148CF">
                  <w:pPr>
                    <w:rPr>
                      <w:rFonts w:ascii="Times New Roman"/>
                      <w:color w:val="000000" w:themeColor="text1"/>
                    </w:rPr>
                  </w:pPr>
                  <m:oMath>
                    <m:sSub>
                      <m:sSubPr>
                        <m:ctrlPr>
                          <w:rPr>
                            <w:rFonts w:ascii="Cambria Math" w:hAnsi="Cambria Math"/>
                            <w:color w:val="000000" w:themeColor="text1"/>
                          </w:rPr>
                        </m:ctrlPr>
                      </m:sSubPr>
                      <m:e>
                        <m:r>
                          <m:rPr>
                            <m:sty m:val="p"/>
                          </m:rPr>
                          <w:rPr>
                            <w:rFonts w:ascii="Cambria Math" w:hAnsi="Cambria Math"/>
                            <w:color w:val="000000" w:themeColor="text1"/>
                          </w:rPr>
                          <m:t>C</m:t>
                        </m:r>
                      </m:e>
                      <m:sub>
                        <m:r>
                          <m:rPr>
                            <m:sty m:val="p"/>
                          </m:rPr>
                          <w:rPr>
                            <w:rFonts w:ascii="Cambria Math" w:hAnsi="Cambria Math"/>
                            <w:color w:val="000000" w:themeColor="text1"/>
                          </w:rPr>
                          <m:t>BACT</m:t>
                        </m:r>
                      </m:sub>
                    </m:sSub>
                  </m:oMath>
                  <w:r w:rsidR="009749DF" w:rsidRPr="00395897">
                    <w:rPr>
                      <w:rFonts w:ascii="Times New Roman" w:hint="eastAsia"/>
                      <w:color w:val="000000" w:themeColor="text1"/>
                    </w:rPr>
                    <w:t>：適用本署公告之｢固定污染源最佳可行控制技術｣附表一所列之排放濃度，單位為</w:t>
                  </w:r>
                  <w:r w:rsidR="009749DF" w:rsidRPr="00395897">
                    <w:rPr>
                      <w:rFonts w:ascii="Times New Roman" w:hint="eastAsia"/>
                      <w:color w:val="000000" w:themeColor="text1"/>
                    </w:rPr>
                    <w:t>ppm</w:t>
                  </w:r>
                  <w:r w:rsidR="009749DF" w:rsidRPr="00395897">
                    <w:rPr>
                      <w:rFonts w:ascii="Times New Roman" w:hint="eastAsia"/>
                      <w:color w:val="000000" w:themeColor="text1"/>
                    </w:rPr>
                    <w:t>。</w:t>
                  </w:r>
                </w:p>
                <w:p w:rsidR="009749DF" w:rsidRPr="00395897" w:rsidRDefault="009749DF" w:rsidP="00F148CF">
                  <w:pPr>
                    <w:rPr>
                      <w:rFonts w:ascii="Times New Roman"/>
                      <w:color w:val="000000" w:themeColor="text1"/>
                    </w:rPr>
                  </w:pPr>
                  <m:oMath>
                    <m:r>
                      <m:rPr>
                        <m:sty m:val="p"/>
                      </m:rPr>
                      <w:rPr>
                        <w:rFonts w:ascii="Cambria Math" w:hAnsi="Cambria Math"/>
                        <w:color w:val="000000" w:themeColor="text1"/>
                      </w:rPr>
                      <m:t>Q</m:t>
                    </m:r>
                  </m:oMath>
                  <w:r w:rsidRPr="00395897">
                    <w:rPr>
                      <w:rFonts w:ascii="Times New Roman" w:hint="eastAsia"/>
                      <w:color w:val="000000" w:themeColor="text1"/>
                    </w:rPr>
                    <w:t>：經地方主管機關審查通過最近一次檢測報告之經校正或不須校正平均排氣量，單位為立方公尺</w:t>
                  </w:r>
                  <w:r w:rsidRPr="00395897">
                    <w:rPr>
                      <w:rFonts w:ascii="Times New Roman" w:hint="eastAsia"/>
                      <w:color w:val="000000" w:themeColor="text1"/>
                    </w:rPr>
                    <w:t>/</w:t>
                  </w:r>
                  <w:r w:rsidRPr="00395897">
                    <w:rPr>
                      <w:rFonts w:ascii="Times New Roman" w:hint="eastAsia"/>
                      <w:color w:val="000000" w:themeColor="text1"/>
                    </w:rPr>
                    <w:t>分（</w:t>
                  </w:r>
                  <w:r w:rsidRPr="00395897">
                    <w:rPr>
                      <w:rFonts w:ascii="Times New Roman" w:hint="eastAsia"/>
                      <w:color w:val="000000" w:themeColor="text1"/>
                    </w:rPr>
                    <w:t>Nm</w:t>
                  </w:r>
                  <w:r w:rsidRPr="00395897">
                    <w:rPr>
                      <w:rFonts w:ascii="Times New Roman" w:hint="eastAsia"/>
                      <w:color w:val="000000" w:themeColor="text1"/>
                      <w:vertAlign w:val="superscript"/>
                    </w:rPr>
                    <w:t>3</w:t>
                  </w:r>
                  <w:r w:rsidRPr="00395897">
                    <w:rPr>
                      <w:rFonts w:ascii="Times New Roman" w:hint="eastAsia"/>
                      <w:color w:val="000000" w:themeColor="text1"/>
                    </w:rPr>
                    <w:t>/min</w:t>
                  </w:r>
                  <w:r w:rsidRPr="00395897">
                    <w:rPr>
                      <w:rFonts w:ascii="Times New Roman" w:hint="eastAsia"/>
                      <w:color w:val="000000" w:themeColor="text1"/>
                    </w:rPr>
                    <w:t>）。</w:t>
                  </w:r>
                </w:p>
                <w:p w:rsidR="009749DF" w:rsidRPr="00395897" w:rsidRDefault="007C0DAA" w:rsidP="00F148CF">
                  <w:pPr>
                    <w:rPr>
                      <w:rFonts w:ascii="Times New Roman"/>
                      <w:color w:val="000000" w:themeColor="text1"/>
                    </w:rPr>
                  </w:pPr>
                  <m:oMath>
                    <m:sSub>
                      <m:sSubPr>
                        <m:ctrlPr>
                          <w:rPr>
                            <w:rFonts w:ascii="Cambria Math" w:hAnsi="Cambria Math"/>
                            <w:color w:val="000000" w:themeColor="text1"/>
                          </w:rPr>
                        </m:ctrlPr>
                      </m:sSubPr>
                      <m:e>
                        <m:r>
                          <m:rPr>
                            <m:sty m:val="p"/>
                          </m:rPr>
                          <w:rPr>
                            <w:rFonts w:ascii="Cambria Math" w:hAnsi="Cambria Math" w:hint="eastAsia"/>
                            <w:color w:val="000000" w:themeColor="text1"/>
                          </w:rPr>
                          <m:t>AS</m:t>
                        </m:r>
                      </m:e>
                      <m:sub>
                        <m:r>
                          <w:rPr>
                            <w:rFonts w:ascii="Cambria Math" w:hAnsi="Cambria Math"/>
                            <w:color w:val="000000" w:themeColor="text1"/>
                          </w:rPr>
                          <m:t>v</m:t>
                        </m:r>
                      </m:sub>
                    </m:sSub>
                  </m:oMath>
                  <w:r w:rsidR="009749DF" w:rsidRPr="00395897">
                    <w:rPr>
                      <w:rFonts w:ascii="Times New Roman" w:hint="eastAsia"/>
                      <w:color w:val="000000" w:themeColor="text1"/>
                    </w:rPr>
                    <w:t>：經地方主管機關審查通過檢測報告之檢測期間活動強度，單位為活動強度計量單位</w:t>
                  </w:r>
                  <w:r w:rsidR="009749DF" w:rsidRPr="00395897">
                    <w:rPr>
                      <w:rFonts w:ascii="Times New Roman" w:hint="eastAsia"/>
                      <w:color w:val="000000" w:themeColor="text1"/>
                    </w:rPr>
                    <w:t>/</w:t>
                  </w:r>
                  <w:r w:rsidR="009749DF" w:rsidRPr="00395897">
                    <w:rPr>
                      <w:rFonts w:ascii="Times New Roman" w:hint="eastAsia"/>
                      <w:color w:val="000000" w:themeColor="text1"/>
                    </w:rPr>
                    <w:t>小時。</w:t>
                  </w:r>
                </w:p>
                <w:p w:rsidR="009749DF" w:rsidRPr="00395897" w:rsidRDefault="007C0DAA" w:rsidP="00F148CF">
                  <w:pPr>
                    <w:rPr>
                      <w:rFonts w:ascii="Times New Roman"/>
                      <w:color w:val="000000" w:themeColor="text1"/>
                    </w:rPr>
                  </w:pPr>
                  <m:oMath>
                    <m:sSub>
                      <m:sSubPr>
                        <m:ctrlPr>
                          <w:rPr>
                            <w:rFonts w:ascii="Cambria Math" w:hAnsi="Cambria Math"/>
                            <w:color w:val="000000" w:themeColor="text1"/>
                          </w:rPr>
                        </m:ctrlPr>
                      </m:sSubPr>
                      <m:e>
                        <m:r>
                          <m:rPr>
                            <m:sty m:val="p"/>
                          </m:rPr>
                          <w:rPr>
                            <w:rFonts w:ascii="Cambria Math" w:hAnsi="Cambria Math" w:hint="eastAsia"/>
                            <w:color w:val="000000" w:themeColor="text1"/>
                          </w:rPr>
                          <m:t>AS</m:t>
                        </m:r>
                      </m:e>
                      <m:sub>
                        <m:r>
                          <w:rPr>
                            <w:rFonts w:ascii="Cambria Math" w:hAnsi="Cambria Math"/>
                            <w:color w:val="000000" w:themeColor="text1"/>
                          </w:rPr>
                          <m:t>a</m:t>
                        </m:r>
                      </m:sub>
                    </m:sSub>
                  </m:oMath>
                  <w:r w:rsidR="009749DF" w:rsidRPr="00395897">
                    <w:rPr>
                      <w:rFonts w:ascii="Times New Roman" w:hint="eastAsia"/>
                      <w:color w:val="000000" w:themeColor="text1"/>
                    </w:rPr>
                    <w:t>：固定污染源一百零四年至一百零六年經地方主管機關申報審查通過之平均活動強度，單位為活動強度計量單位</w:t>
                  </w:r>
                  <w:r w:rsidR="009749DF" w:rsidRPr="00395897">
                    <w:rPr>
                      <w:rFonts w:ascii="Times New Roman" w:hint="eastAsia"/>
                      <w:color w:val="000000" w:themeColor="text1"/>
                    </w:rPr>
                    <w:t>/</w:t>
                  </w:r>
                  <w:r w:rsidR="009749DF" w:rsidRPr="00395897">
                    <w:rPr>
                      <w:rFonts w:ascii="Times New Roman" w:hint="eastAsia"/>
                      <w:color w:val="000000" w:themeColor="text1"/>
                    </w:rPr>
                    <w:t>年。</w:t>
                  </w:r>
                </w:p>
              </w:tc>
            </w:tr>
            <w:tr w:rsidR="009749DF" w:rsidRPr="00395897" w:rsidTr="00F148CF">
              <w:tc>
                <w:tcPr>
                  <w:tcW w:w="866" w:type="pct"/>
                </w:tcPr>
                <w:p w:rsidR="009749DF" w:rsidRPr="00395897" w:rsidRDefault="009749DF" w:rsidP="00F148CF">
                  <w:pPr>
                    <w:rPr>
                      <w:rFonts w:ascii="Times New Roman"/>
                      <w:color w:val="000000" w:themeColor="text1"/>
                    </w:rPr>
                  </w:pPr>
                  <w:r w:rsidRPr="00395897">
                    <w:rPr>
                      <w:rFonts w:ascii="Times New Roman" w:hint="eastAsia"/>
                      <w:color w:val="000000" w:themeColor="text1"/>
                    </w:rPr>
                    <w:t>採用排放削減率者</w:t>
                  </w:r>
                </w:p>
              </w:tc>
              <w:tc>
                <w:tcPr>
                  <w:tcW w:w="4134" w:type="pct"/>
                </w:tcPr>
                <w:p w:rsidR="009749DF" w:rsidRPr="00395897" w:rsidRDefault="007C0DAA" w:rsidP="00F148CF">
                  <w:pPr>
                    <w:rPr>
                      <w:rFonts w:ascii="Times New Roman"/>
                      <w:color w:val="000000" w:themeColor="text1"/>
                    </w:rPr>
                  </w:pPr>
                  <m:oMathPara>
                    <m:oMath>
                      <m:sSub>
                        <m:sSubPr>
                          <m:ctrlPr>
                            <w:rPr>
                              <w:rFonts w:ascii="Cambria Math" w:hAnsi="Cambria Math"/>
                              <w:color w:val="000000" w:themeColor="text1"/>
                            </w:rPr>
                          </m:ctrlPr>
                        </m:sSubPr>
                        <m:e>
                          <m:r>
                            <m:rPr>
                              <m:sty m:val="p"/>
                            </m:rPr>
                            <w:rPr>
                              <w:rFonts w:ascii="Cambria Math" w:hAnsi="Cambria Math" w:hint="eastAsia"/>
                              <w:color w:val="000000" w:themeColor="text1"/>
                            </w:rPr>
                            <m:t>E</m:t>
                          </m:r>
                        </m:e>
                        <m:sub>
                          <m:r>
                            <m:rPr>
                              <m:sty m:val="p"/>
                            </m:rPr>
                            <w:rPr>
                              <w:rFonts w:ascii="Cambria Math" w:hAnsi="Cambria Math"/>
                              <w:color w:val="000000" w:themeColor="text1"/>
                            </w:rPr>
                            <m:t>goal</m:t>
                          </m:r>
                        </m:sub>
                      </m:sSub>
                      <m:r>
                        <w:rPr>
                          <w:rFonts w:ascii="Cambria Math" w:hAnsi="Cambria Math"/>
                          <w:color w:val="000000" w:themeColor="text1"/>
                        </w:rPr>
                        <m:t>=</m:t>
                      </m:r>
                      <m:nary>
                        <m:naryPr>
                          <m:chr m:val="∑"/>
                          <m:limLoc m:val="undOvr"/>
                          <m:supHide m:val="1"/>
                          <m:ctrlPr>
                            <w:rPr>
                              <w:rFonts w:ascii="Cambria Math" w:hAnsi="Cambria Math"/>
                              <w:i/>
                              <w:color w:val="000000" w:themeColor="text1"/>
                            </w:rPr>
                          </m:ctrlPr>
                        </m:naryPr>
                        <m:sub>
                          <m:r>
                            <w:rPr>
                              <w:rFonts w:ascii="Cambria Math" w:hAnsi="Cambria Math"/>
                              <w:color w:val="000000" w:themeColor="text1"/>
                            </w:rPr>
                            <m:t>i</m:t>
                          </m:r>
                        </m:sub>
                        <m:sup/>
                        <m:e>
                          <m:sSub>
                            <m:sSubPr>
                              <m:ctrlPr>
                                <w:rPr>
                                  <w:rFonts w:ascii="Cambria Math" w:hAnsi="Cambria Math"/>
                                  <w:color w:val="000000" w:themeColor="text1"/>
                                </w:rPr>
                              </m:ctrlPr>
                            </m:sSubPr>
                            <m:e>
                              <m:r>
                                <m:rPr>
                                  <m:sty m:val="p"/>
                                </m:rPr>
                                <w:rPr>
                                  <w:rFonts w:ascii="Cambria Math" w:hAnsi="Cambria Math" w:hint="eastAsia"/>
                                  <w:color w:val="000000" w:themeColor="text1"/>
                                </w:rPr>
                                <m:t>E</m:t>
                              </m:r>
                            </m:e>
                            <m:sub>
                              <m:r>
                                <w:rPr>
                                  <w:rFonts w:ascii="Cambria Math" w:hAnsi="Cambria Math"/>
                                  <w:color w:val="000000" w:themeColor="text1"/>
                                </w:rPr>
                                <m:t>i</m:t>
                              </m:r>
                            </m:sub>
                          </m:sSub>
                          <m:r>
                            <w:rPr>
                              <w:rFonts w:ascii="Cambria Math" w:hAnsi="Cambria Math"/>
                              <w:color w:val="000000" w:themeColor="text1"/>
                            </w:rPr>
                            <m:t>×</m:t>
                          </m:r>
                          <m:f>
                            <m:fPr>
                              <m:ctrlPr>
                                <w:rPr>
                                  <w:rFonts w:ascii="Cambria Math" w:hAnsi="Cambria Math"/>
                                  <w:color w:val="000000" w:themeColor="text1"/>
                                </w:rPr>
                              </m:ctrlPr>
                            </m:fPr>
                            <m:num>
                              <m:d>
                                <m:dPr>
                                  <m:ctrlPr>
                                    <w:rPr>
                                      <w:rFonts w:ascii="Cambria Math" w:hAnsi="Cambria Math"/>
                                      <w:color w:val="000000" w:themeColor="text1"/>
                                    </w:rPr>
                                  </m:ctrlPr>
                                </m:dPr>
                                <m:e>
                                  <m:r>
                                    <m:rPr>
                                      <m:sty m:val="p"/>
                                    </m:rPr>
                                    <w:rPr>
                                      <w:rFonts w:ascii="Cambria Math" w:hAnsi="Cambria Math" w:hint="eastAsia"/>
                                      <w:color w:val="000000" w:themeColor="text1"/>
                                    </w:rPr>
                                    <m:t>1</m:t>
                                  </m:r>
                                  <m:r>
                                    <m:rPr>
                                      <m:sty m:val="p"/>
                                    </m:rPr>
                                    <w:rPr>
                                      <w:rFonts w:ascii="Cambria Math" w:eastAsia="MS Mincho" w:hAnsi="Cambria Math" w:cs="MS Mincho" w:hint="eastAsia"/>
                                      <w:color w:val="000000" w:themeColor="text1"/>
                                    </w:rPr>
                                    <m:t>-</m:t>
                                  </m:r>
                                  <m:sSub>
                                    <m:sSubPr>
                                      <m:ctrlPr>
                                        <w:rPr>
                                          <w:rFonts w:ascii="Cambria Math" w:eastAsia="MS Mincho" w:hAnsi="Cambria Math" w:cs="MS Mincho"/>
                                          <w:color w:val="000000" w:themeColor="text1"/>
                                        </w:rPr>
                                      </m:ctrlPr>
                                    </m:sSubPr>
                                    <m:e>
                                      <m:r>
                                        <m:rPr>
                                          <m:sty m:val="p"/>
                                        </m:rPr>
                                        <w:rPr>
                                          <w:rFonts w:ascii="Cambria Math" w:eastAsiaTheme="minorEastAsia" w:hAnsi="Cambria Math" w:cs="MS Mincho" w:hint="eastAsia"/>
                                          <w:color w:val="000000" w:themeColor="text1"/>
                                        </w:rPr>
                                        <m:t>R</m:t>
                                      </m:r>
                                    </m:e>
                                    <m:sub>
                                      <m:r>
                                        <m:rPr>
                                          <m:sty m:val="p"/>
                                        </m:rPr>
                                        <w:rPr>
                                          <w:rFonts w:ascii="Cambria Math" w:eastAsia="MS Mincho" w:hAnsi="Cambria Math" w:cs="MS Mincho"/>
                                          <w:color w:val="000000" w:themeColor="text1"/>
                                        </w:rPr>
                                        <m:t>BACT</m:t>
                                      </m:r>
                                    </m:sub>
                                  </m:sSub>
                                </m:e>
                              </m:d>
                            </m:num>
                            <m:den>
                              <m:d>
                                <m:dPr>
                                  <m:ctrlPr>
                                    <w:rPr>
                                      <w:rFonts w:ascii="Cambria Math" w:hAnsi="Cambria Math"/>
                                      <w:color w:val="000000" w:themeColor="text1"/>
                                    </w:rPr>
                                  </m:ctrlPr>
                                </m:dPr>
                                <m:e>
                                  <m:r>
                                    <m:rPr>
                                      <m:sty m:val="p"/>
                                    </m:rPr>
                                    <w:rPr>
                                      <w:rFonts w:ascii="Cambria Math" w:hAnsi="Cambria Math" w:hint="eastAsia"/>
                                      <w:color w:val="000000" w:themeColor="text1"/>
                                    </w:rPr>
                                    <m:t>1</m:t>
                                  </m:r>
                                  <m:r>
                                    <m:rPr>
                                      <m:sty m:val="p"/>
                                    </m:rPr>
                                    <w:rPr>
                                      <w:rFonts w:ascii="Cambria Math" w:eastAsia="MS Mincho" w:hAnsi="Cambria Math" w:cs="MS Mincho" w:hint="eastAsia"/>
                                      <w:color w:val="000000" w:themeColor="text1"/>
                                    </w:rPr>
                                    <m:t>-</m:t>
                                  </m:r>
                                  <m:r>
                                    <m:rPr>
                                      <m:sty m:val="p"/>
                                    </m:rPr>
                                    <w:rPr>
                                      <w:rFonts w:ascii="Cambria Math" w:eastAsiaTheme="minorEastAsia" w:hAnsi="Cambria Math" w:cs="MS Mincho" w:hint="eastAsia"/>
                                      <w:color w:val="000000" w:themeColor="text1"/>
                                    </w:rPr>
                                    <m:t>R</m:t>
                                  </m:r>
                                </m:e>
                              </m:d>
                            </m:den>
                          </m:f>
                        </m:e>
                      </m:nary>
                    </m:oMath>
                  </m:oMathPara>
                </w:p>
                <w:p w:rsidR="009749DF" w:rsidRPr="00395897" w:rsidRDefault="007C0DAA" w:rsidP="00F148CF">
                  <w:pPr>
                    <w:rPr>
                      <w:rFonts w:ascii="Times New Roman"/>
                      <w:color w:val="000000" w:themeColor="text1"/>
                    </w:rPr>
                  </w:pPr>
                  <m:oMath>
                    <m:sSub>
                      <m:sSubPr>
                        <m:ctrlPr>
                          <w:rPr>
                            <w:rFonts w:ascii="Cambria Math" w:hAnsi="Cambria Math"/>
                            <w:color w:val="000000" w:themeColor="text1"/>
                          </w:rPr>
                        </m:ctrlPr>
                      </m:sSubPr>
                      <m:e>
                        <m:r>
                          <m:rPr>
                            <m:sty m:val="p"/>
                          </m:rPr>
                          <w:rPr>
                            <w:rFonts w:ascii="Cambria Math" w:hAnsi="Cambria Math" w:hint="eastAsia"/>
                            <w:color w:val="000000" w:themeColor="text1"/>
                          </w:rPr>
                          <m:t>E</m:t>
                        </m:r>
                      </m:e>
                      <m:sub>
                        <m:r>
                          <m:rPr>
                            <m:sty m:val="p"/>
                          </m:rPr>
                          <w:rPr>
                            <w:rFonts w:ascii="Cambria Math" w:hAnsi="Cambria Math"/>
                            <w:color w:val="000000" w:themeColor="text1"/>
                          </w:rPr>
                          <m:t>goal</m:t>
                        </m:r>
                      </m:sub>
                    </m:sSub>
                  </m:oMath>
                  <w:r w:rsidR="009749DF" w:rsidRPr="00395897">
                    <w:rPr>
                      <w:rFonts w:ascii="Times New Roman" w:hint="eastAsia"/>
                      <w:color w:val="000000" w:themeColor="text1"/>
                    </w:rPr>
                    <w:t>：固定污染源於第二期程最後一年之空氣污染物年排放量限值，單位為公噸</w:t>
                  </w:r>
                  <w:r w:rsidR="009749DF" w:rsidRPr="00395897">
                    <w:rPr>
                      <w:rFonts w:ascii="Times New Roman" w:hint="eastAsia"/>
                      <w:color w:val="000000" w:themeColor="text1"/>
                    </w:rPr>
                    <w:t>/</w:t>
                  </w:r>
                  <w:r w:rsidR="009749DF" w:rsidRPr="00395897">
                    <w:rPr>
                      <w:rFonts w:ascii="Times New Roman" w:hint="eastAsia"/>
                      <w:color w:val="000000" w:themeColor="text1"/>
                    </w:rPr>
                    <w:t>年（</w:t>
                  </w:r>
                  <w:r w:rsidR="009749DF" w:rsidRPr="00395897">
                    <w:rPr>
                      <w:rFonts w:ascii="Times New Roman" w:hint="eastAsia"/>
                      <w:color w:val="000000" w:themeColor="text1"/>
                    </w:rPr>
                    <w:t>ton/yr</w:t>
                  </w:r>
                  <w:r w:rsidR="009749DF" w:rsidRPr="00395897">
                    <w:rPr>
                      <w:rFonts w:ascii="Times New Roman" w:hint="eastAsia"/>
                      <w:color w:val="000000" w:themeColor="text1"/>
                    </w:rPr>
                    <w:t>）。</w:t>
                  </w:r>
                </w:p>
                <w:p w:rsidR="009749DF" w:rsidRPr="00395897" w:rsidRDefault="007C0DAA" w:rsidP="00F148CF">
                  <w:pPr>
                    <w:rPr>
                      <w:rFonts w:ascii="Times New Roman"/>
                      <w:color w:val="000000" w:themeColor="text1"/>
                    </w:rPr>
                  </w:pPr>
                  <m:oMath>
                    <m:sSub>
                      <m:sSubPr>
                        <m:ctrlPr>
                          <w:rPr>
                            <w:rFonts w:ascii="Cambria Math" w:hAnsi="Cambria Math"/>
                            <w:color w:val="000000" w:themeColor="text1"/>
                          </w:rPr>
                        </m:ctrlPr>
                      </m:sSubPr>
                      <m:e>
                        <m:r>
                          <m:rPr>
                            <m:sty m:val="p"/>
                          </m:rPr>
                          <w:rPr>
                            <w:rFonts w:ascii="Cambria Math" w:hAnsi="Cambria Math" w:hint="eastAsia"/>
                            <w:color w:val="000000" w:themeColor="text1"/>
                          </w:rPr>
                          <m:t>E</m:t>
                        </m:r>
                      </m:e>
                      <m:sub>
                        <m:r>
                          <w:rPr>
                            <w:rFonts w:ascii="Cambria Math" w:hAnsi="Cambria Math"/>
                            <w:color w:val="000000" w:themeColor="text1"/>
                          </w:rPr>
                          <m:t>i</m:t>
                        </m:r>
                      </m:sub>
                    </m:sSub>
                  </m:oMath>
                  <w:r w:rsidR="009749DF" w:rsidRPr="00395897">
                    <w:rPr>
                      <w:rFonts w:ascii="Times New Roman" w:hint="eastAsia"/>
                      <w:color w:val="000000" w:themeColor="text1"/>
                    </w:rPr>
                    <w:t>：固定污染源經地方主管機關申報審查通過之平均實際排放量，單位為公斤</w:t>
                  </w:r>
                  <w:r w:rsidR="009749DF" w:rsidRPr="00395897">
                    <w:rPr>
                      <w:rFonts w:ascii="Times New Roman" w:hint="eastAsia"/>
                      <w:color w:val="000000" w:themeColor="text1"/>
                    </w:rPr>
                    <w:t>/</w:t>
                  </w:r>
                  <w:r w:rsidR="009749DF" w:rsidRPr="00395897">
                    <w:rPr>
                      <w:rFonts w:ascii="Times New Roman" w:hint="eastAsia"/>
                      <w:color w:val="000000" w:themeColor="text1"/>
                    </w:rPr>
                    <w:t>年，</w:t>
                  </w:r>
                  <w:r w:rsidR="009749DF" w:rsidRPr="00395897">
                    <w:rPr>
                      <w:rFonts w:ascii="Times New Roman" w:hint="eastAsia"/>
                      <w:i/>
                      <w:color w:val="000000" w:themeColor="text1"/>
                    </w:rPr>
                    <w:t>i</w:t>
                  </w:r>
                  <w:r w:rsidR="009749DF" w:rsidRPr="00395897">
                    <w:rPr>
                      <w:rFonts w:ascii="Times New Roman" w:hint="eastAsia"/>
                      <w:color w:val="000000" w:themeColor="text1"/>
                    </w:rPr>
                    <w:t>為一百零四年至一百零六年。</w:t>
                  </w:r>
                </w:p>
                <w:p w:rsidR="009749DF" w:rsidRPr="00395897" w:rsidRDefault="009749DF" w:rsidP="00F148CF">
                  <w:pPr>
                    <w:rPr>
                      <w:rFonts w:ascii="Times New Roman"/>
                      <w:color w:val="000000" w:themeColor="text1"/>
                    </w:rPr>
                  </w:pPr>
                  <m:oMath>
                    <m:r>
                      <m:rPr>
                        <m:sty m:val="p"/>
                      </m:rPr>
                      <w:rPr>
                        <w:rFonts w:ascii="Cambria Math" w:hAnsi="Cambria Math" w:hint="eastAsia"/>
                        <w:color w:val="000000" w:themeColor="text1"/>
                      </w:rPr>
                      <m:t>R</m:t>
                    </m:r>
                  </m:oMath>
                  <w:r w:rsidRPr="00395897">
                    <w:rPr>
                      <w:rFonts w:ascii="Times New Roman" w:hint="eastAsia"/>
                      <w:color w:val="000000" w:themeColor="text1"/>
                    </w:rPr>
                    <w:t>：固定污染源經地方主管機關申報審查通過之排放削減率，單位為</w:t>
                  </w:r>
                  <w:r w:rsidRPr="00395897">
                    <w:rPr>
                      <w:rFonts w:ascii="Times New Roman" w:hint="eastAsia"/>
                      <w:color w:val="000000" w:themeColor="text1"/>
                    </w:rPr>
                    <w:t>%</w:t>
                  </w:r>
                  <w:r w:rsidRPr="00395897">
                    <w:rPr>
                      <w:rFonts w:ascii="Times New Roman" w:hint="eastAsia"/>
                      <w:color w:val="000000" w:themeColor="text1"/>
                    </w:rPr>
                    <w:t>。</w:t>
                  </w:r>
                </w:p>
                <w:p w:rsidR="009749DF" w:rsidRPr="00395897" w:rsidRDefault="007C0DAA" w:rsidP="00F148CF">
                  <w:pPr>
                    <w:rPr>
                      <w:rFonts w:ascii="Times New Roman"/>
                      <w:color w:val="000000" w:themeColor="text1"/>
                    </w:rPr>
                  </w:pPr>
                  <m:oMath>
                    <m:sSub>
                      <m:sSubPr>
                        <m:ctrlPr>
                          <w:rPr>
                            <w:rFonts w:ascii="Cambria Math" w:hAnsi="Cambria Math"/>
                            <w:color w:val="000000" w:themeColor="text1"/>
                          </w:rPr>
                        </m:ctrlPr>
                      </m:sSubPr>
                      <m:e>
                        <m:r>
                          <m:rPr>
                            <m:sty m:val="p"/>
                          </m:rPr>
                          <w:rPr>
                            <w:rFonts w:ascii="Cambria Math" w:hAnsi="Cambria Math" w:hint="eastAsia"/>
                            <w:color w:val="000000" w:themeColor="text1"/>
                          </w:rPr>
                          <m:t>R</m:t>
                        </m:r>
                      </m:e>
                      <m:sub>
                        <m:r>
                          <m:rPr>
                            <m:sty m:val="p"/>
                          </m:rPr>
                          <w:rPr>
                            <w:rFonts w:ascii="Cambria Math" w:hAnsi="Cambria Math"/>
                            <w:color w:val="000000" w:themeColor="text1"/>
                          </w:rPr>
                          <m:t>BACT</m:t>
                        </m:r>
                      </m:sub>
                    </m:sSub>
                  </m:oMath>
                  <w:r w:rsidR="009749DF" w:rsidRPr="00395897">
                    <w:rPr>
                      <w:rFonts w:ascii="Times New Roman" w:hint="eastAsia"/>
                      <w:color w:val="000000" w:themeColor="text1"/>
                    </w:rPr>
                    <w:t>：適用本署公告之｢固定污染源最佳可行控制技術｣附表一所列之排放削減率，單位為</w:t>
                  </w:r>
                  <w:r w:rsidR="009749DF" w:rsidRPr="00395897">
                    <w:rPr>
                      <w:rFonts w:ascii="Times New Roman" w:hint="eastAsia"/>
                      <w:color w:val="000000" w:themeColor="text1"/>
                    </w:rPr>
                    <w:t>%</w:t>
                  </w:r>
                  <w:r w:rsidR="009749DF" w:rsidRPr="00395897">
                    <w:rPr>
                      <w:rFonts w:ascii="Times New Roman" w:hint="eastAsia"/>
                      <w:color w:val="000000" w:themeColor="text1"/>
                    </w:rPr>
                    <w:t>。</w:t>
                  </w:r>
                </w:p>
              </w:tc>
            </w:tr>
          </w:tbl>
          <w:p w:rsidR="009749DF" w:rsidRPr="00395897" w:rsidRDefault="009749DF" w:rsidP="00F148CF">
            <w:pPr>
              <w:snapToGrid w:val="0"/>
              <w:spacing w:line="240" w:lineRule="auto"/>
              <w:jc w:val="both"/>
              <w:rPr>
                <w:rFonts w:ascii="Times New Roman"/>
                <w:color w:val="000000" w:themeColor="text1"/>
              </w:rPr>
            </w:pPr>
          </w:p>
        </w:tc>
        <w:tc>
          <w:tcPr>
            <w:tcW w:w="2209" w:type="pct"/>
            <w:tcBorders>
              <w:top w:val="nil"/>
            </w:tcBorders>
            <w:shd w:val="clear" w:color="auto" w:fill="FFFFFF"/>
          </w:tcPr>
          <w:p w:rsidR="009749DF" w:rsidRPr="00395897" w:rsidRDefault="009749DF" w:rsidP="00F148CF">
            <w:pPr>
              <w:snapToGrid w:val="0"/>
              <w:spacing w:line="240" w:lineRule="auto"/>
              <w:jc w:val="both"/>
              <w:rPr>
                <w:rFonts w:ascii="Times New Roman"/>
                <w:color w:val="000000" w:themeColor="text1"/>
              </w:rPr>
            </w:pPr>
          </w:p>
        </w:tc>
        <w:tc>
          <w:tcPr>
            <w:tcW w:w="582" w:type="pct"/>
            <w:vMerge/>
            <w:shd w:val="clear" w:color="auto" w:fill="FFFFFF"/>
          </w:tcPr>
          <w:p w:rsidR="009749DF" w:rsidRPr="00F02C02" w:rsidRDefault="009749DF" w:rsidP="00F148CF">
            <w:pPr>
              <w:snapToGrid w:val="0"/>
              <w:spacing w:line="240" w:lineRule="auto"/>
              <w:rPr>
                <w:rFonts w:ascii="Times New Roman"/>
                <w:bCs/>
                <w:color w:val="000000" w:themeColor="text1"/>
              </w:rPr>
            </w:pPr>
          </w:p>
        </w:tc>
      </w:tr>
    </w:tbl>
    <w:p w:rsidR="009D5E6C" w:rsidRPr="00F02C02" w:rsidRDefault="009D5E6C">
      <w:pPr>
        <w:widowControl/>
        <w:adjustRightInd/>
        <w:spacing w:line="240" w:lineRule="auto"/>
        <w:textAlignment w:val="auto"/>
        <w:rPr>
          <w:rFonts w:ascii="Times New Roman"/>
          <w:color w:val="000000" w:themeColor="text1"/>
          <w:szCs w:val="24"/>
        </w:rPr>
      </w:pPr>
    </w:p>
    <w:sectPr w:rsidR="009D5E6C" w:rsidRPr="00F02C02" w:rsidSect="00067ECC">
      <w:pgSz w:w="16838" w:h="11906" w:orient="landscape"/>
      <w:pgMar w:top="1247" w:right="902" w:bottom="1247" w:left="720" w:header="851" w:footer="992" w:gutter="0"/>
      <w:cols w:space="425"/>
      <w:docGrid w:type="linesAndChar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C0DAA" w:rsidRDefault="007C0DAA" w:rsidP="00DC74AA">
      <w:pPr>
        <w:spacing w:line="240" w:lineRule="auto"/>
      </w:pPr>
      <w:r>
        <w:separator/>
      </w:r>
    </w:p>
  </w:endnote>
  <w:endnote w:type="continuationSeparator" w:id="0">
    <w:p w:rsidR="007C0DAA" w:rsidRDefault="007C0DAA" w:rsidP="00DC74A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標楷體">
    <w:panose1 w:val="03000509000000000000"/>
    <w:charset w:val="88"/>
    <w:family w:val="script"/>
    <w:pitch w:val="fixed"/>
    <w:sig w:usb0="00000003" w:usb1="080E0000"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華康標楷體W5">
    <w:altName w:val="新細明體"/>
    <w:charset w:val="88"/>
    <w:family w:val="modern"/>
    <w:pitch w:val="fixed"/>
    <w:sig w:usb0="00000001" w:usb1="08080000" w:usb2="00000010" w:usb3="00000000" w:csb0="00100000" w:csb1="00000000"/>
  </w:font>
  <w:font w:name="Cambria">
    <w:panose1 w:val="02040503050406030204"/>
    <w:charset w:val="00"/>
    <w:family w:val="roman"/>
    <w:pitch w:val="variable"/>
    <w:sig w:usb0="E00002FF" w:usb1="400004FF" w:usb2="00000000" w:usb3="00000000" w:csb0="0000019F" w:csb1="00000000"/>
  </w:font>
  <w:font w:name="細明體">
    <w:altName w:val="MingLiU"/>
    <w:panose1 w:val="02020509000000000000"/>
    <w:charset w:val="88"/>
    <w:family w:val="modern"/>
    <w:pitch w:val="fixed"/>
    <w:sig w:usb0="A00002FF" w:usb1="28CFFCFA" w:usb2="00000016" w:usb3="00000000" w:csb0="00100001" w:csb1="00000000"/>
  </w:font>
  <w:font w:name="FangSong">
    <w:altName w:val="Arial Unicode MS"/>
    <w:charset w:val="86"/>
    <w:family w:val="modern"/>
    <w:pitch w:val="fixed"/>
    <w:sig w:usb0="00000000" w:usb1="38CF7CFA" w:usb2="00000016" w:usb3="00000000" w:csb0="00040001" w:csb1="00000000"/>
  </w:font>
  <w:font w:name="Cambria Math">
    <w:panose1 w:val="02040503050406030204"/>
    <w:charset w:val="00"/>
    <w:family w:val="roman"/>
    <w:pitch w:val="variable"/>
    <w:sig w:usb0="E00002FF" w:usb1="420024FF" w:usb2="00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12028" w:rsidRDefault="00D12028">
    <w:pPr>
      <w:pStyle w:val="a5"/>
      <w:framePr w:wrap="around" w:vAnchor="text" w:hAnchor="margin" w:xAlign="center" w:y="1"/>
      <w:textDirection w:val="btLr"/>
      <w:rPr>
        <w:rStyle w:val="ad"/>
      </w:rPr>
    </w:pPr>
    <w:r>
      <w:rPr>
        <w:rStyle w:val="ad"/>
      </w:rPr>
      <w:fldChar w:fldCharType="begin"/>
    </w:r>
    <w:r>
      <w:rPr>
        <w:rStyle w:val="ad"/>
      </w:rPr>
      <w:instrText xml:space="preserve">PAGE  </w:instrText>
    </w:r>
    <w:r>
      <w:rPr>
        <w:rStyle w:val="ad"/>
      </w:rPr>
      <w:fldChar w:fldCharType="separate"/>
    </w:r>
    <w:r>
      <w:rPr>
        <w:rStyle w:val="ad"/>
        <w:rFonts w:hint="eastAsia"/>
        <w:noProof/>
      </w:rPr>
      <w:t>１５</w:t>
    </w:r>
    <w:r>
      <w:rPr>
        <w:rStyle w:val="ad"/>
      </w:rPr>
      <w:fldChar w:fldCharType="end"/>
    </w:r>
  </w:p>
  <w:p w:rsidR="00D12028" w:rsidRDefault="00D12028">
    <w:pPr>
      <w:pStyle w:val="a5"/>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12028" w:rsidRPr="009B6EF2" w:rsidRDefault="00D12028">
    <w:pPr>
      <w:pStyle w:val="a5"/>
      <w:framePr w:wrap="around" w:vAnchor="text" w:hAnchor="margin" w:xAlign="center" w:y="1"/>
      <w:ind w:left="20" w:hanging="20"/>
      <w:rPr>
        <w:rStyle w:val="ad"/>
        <w:rFonts w:ascii="Times New Roman" w:hAnsi="Times New Roman"/>
      </w:rPr>
    </w:pPr>
    <w:r w:rsidRPr="009B6EF2">
      <w:rPr>
        <w:rStyle w:val="ad"/>
        <w:rFonts w:ascii="Times New Roman" w:hAnsi="Times New Roman"/>
      </w:rPr>
      <w:fldChar w:fldCharType="begin"/>
    </w:r>
    <w:r w:rsidRPr="009B6EF2">
      <w:rPr>
        <w:rStyle w:val="ad"/>
        <w:rFonts w:ascii="Times New Roman" w:hAnsi="Times New Roman"/>
      </w:rPr>
      <w:instrText xml:space="preserve">PAGE  </w:instrText>
    </w:r>
    <w:r w:rsidRPr="009B6EF2">
      <w:rPr>
        <w:rStyle w:val="ad"/>
        <w:rFonts w:ascii="Times New Roman" w:hAnsi="Times New Roman"/>
      </w:rPr>
      <w:fldChar w:fldCharType="separate"/>
    </w:r>
    <w:r w:rsidR="00B34B6B">
      <w:rPr>
        <w:rStyle w:val="ad"/>
        <w:rFonts w:ascii="Times New Roman" w:hAnsi="Times New Roman"/>
        <w:noProof/>
      </w:rPr>
      <w:t>1</w:t>
    </w:r>
    <w:r w:rsidRPr="009B6EF2">
      <w:rPr>
        <w:rStyle w:val="ad"/>
        <w:rFonts w:ascii="Times New Roman" w:hAnsi="Times New Roman"/>
      </w:rPr>
      <w:fldChar w:fldCharType="end"/>
    </w:r>
  </w:p>
  <w:p w:rsidR="00D12028" w:rsidRDefault="00D12028">
    <w:pPr>
      <w:pStyle w:val="a5"/>
      <w:ind w:right="360"/>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C0DAA" w:rsidRDefault="007C0DAA" w:rsidP="00DC74AA">
      <w:pPr>
        <w:spacing w:line="240" w:lineRule="auto"/>
      </w:pPr>
      <w:r>
        <w:separator/>
      </w:r>
    </w:p>
  </w:footnote>
  <w:footnote w:type="continuationSeparator" w:id="0">
    <w:p w:rsidR="007C0DAA" w:rsidRDefault="007C0DAA" w:rsidP="00DC74AA">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DF1D2A"/>
    <w:multiLevelType w:val="hybridMultilevel"/>
    <w:tmpl w:val="31144386"/>
    <w:lvl w:ilvl="0" w:tplc="217E5C70">
      <w:start w:val="1"/>
      <w:numFmt w:val="taiwaneseCountingThousand"/>
      <w:lvlText w:val="%1、"/>
      <w:lvlJc w:val="left"/>
      <w:pPr>
        <w:tabs>
          <w:tab w:val="num" w:pos="493"/>
        </w:tabs>
        <w:ind w:left="493" w:hanging="510"/>
      </w:pPr>
      <w:rPr>
        <w:rFonts w:hAnsi="Courier New" w:hint="default"/>
        <w:u w:val="none"/>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
    <w:nsid w:val="011231D6"/>
    <w:multiLevelType w:val="hybridMultilevel"/>
    <w:tmpl w:val="AEFC8E2A"/>
    <w:lvl w:ilvl="0" w:tplc="164EFF8E">
      <w:start w:val="1"/>
      <w:numFmt w:val="taiwaneseCountingThousand"/>
      <w:lvlText w:val="%1、"/>
      <w:lvlJc w:val="left"/>
      <w:pPr>
        <w:ind w:left="493" w:hanging="360"/>
      </w:pPr>
      <w:rPr>
        <w:rFonts w:hint="default"/>
      </w:rPr>
    </w:lvl>
    <w:lvl w:ilvl="1" w:tplc="04090019" w:tentative="1">
      <w:start w:val="1"/>
      <w:numFmt w:val="ideographTraditional"/>
      <w:lvlText w:val="%2、"/>
      <w:lvlJc w:val="left"/>
      <w:pPr>
        <w:ind w:left="1093" w:hanging="480"/>
      </w:pPr>
    </w:lvl>
    <w:lvl w:ilvl="2" w:tplc="0409001B" w:tentative="1">
      <w:start w:val="1"/>
      <w:numFmt w:val="lowerRoman"/>
      <w:lvlText w:val="%3."/>
      <w:lvlJc w:val="right"/>
      <w:pPr>
        <w:ind w:left="1573" w:hanging="480"/>
      </w:pPr>
    </w:lvl>
    <w:lvl w:ilvl="3" w:tplc="0409000F" w:tentative="1">
      <w:start w:val="1"/>
      <w:numFmt w:val="decimal"/>
      <w:lvlText w:val="%4."/>
      <w:lvlJc w:val="left"/>
      <w:pPr>
        <w:ind w:left="2053" w:hanging="480"/>
      </w:pPr>
    </w:lvl>
    <w:lvl w:ilvl="4" w:tplc="04090019" w:tentative="1">
      <w:start w:val="1"/>
      <w:numFmt w:val="ideographTraditional"/>
      <w:lvlText w:val="%5、"/>
      <w:lvlJc w:val="left"/>
      <w:pPr>
        <w:ind w:left="2533" w:hanging="480"/>
      </w:pPr>
    </w:lvl>
    <w:lvl w:ilvl="5" w:tplc="0409001B" w:tentative="1">
      <w:start w:val="1"/>
      <w:numFmt w:val="lowerRoman"/>
      <w:lvlText w:val="%6."/>
      <w:lvlJc w:val="right"/>
      <w:pPr>
        <w:ind w:left="3013" w:hanging="480"/>
      </w:pPr>
    </w:lvl>
    <w:lvl w:ilvl="6" w:tplc="0409000F" w:tentative="1">
      <w:start w:val="1"/>
      <w:numFmt w:val="decimal"/>
      <w:lvlText w:val="%7."/>
      <w:lvlJc w:val="left"/>
      <w:pPr>
        <w:ind w:left="3493" w:hanging="480"/>
      </w:pPr>
    </w:lvl>
    <w:lvl w:ilvl="7" w:tplc="04090019" w:tentative="1">
      <w:start w:val="1"/>
      <w:numFmt w:val="ideographTraditional"/>
      <w:lvlText w:val="%8、"/>
      <w:lvlJc w:val="left"/>
      <w:pPr>
        <w:ind w:left="3973" w:hanging="480"/>
      </w:pPr>
    </w:lvl>
    <w:lvl w:ilvl="8" w:tplc="0409001B" w:tentative="1">
      <w:start w:val="1"/>
      <w:numFmt w:val="lowerRoman"/>
      <w:lvlText w:val="%9."/>
      <w:lvlJc w:val="right"/>
      <w:pPr>
        <w:ind w:left="4453" w:hanging="480"/>
      </w:pPr>
    </w:lvl>
  </w:abstractNum>
  <w:abstractNum w:abstractNumId="2">
    <w:nsid w:val="02B45F44"/>
    <w:multiLevelType w:val="hybridMultilevel"/>
    <w:tmpl w:val="31144386"/>
    <w:lvl w:ilvl="0" w:tplc="217E5C70">
      <w:start w:val="1"/>
      <w:numFmt w:val="taiwaneseCountingThousand"/>
      <w:lvlText w:val="%1、"/>
      <w:lvlJc w:val="left"/>
      <w:pPr>
        <w:tabs>
          <w:tab w:val="num" w:pos="493"/>
        </w:tabs>
        <w:ind w:left="493" w:hanging="510"/>
      </w:pPr>
      <w:rPr>
        <w:rFonts w:hAnsi="Courier New" w:hint="default"/>
        <w:u w:val="none"/>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
    <w:nsid w:val="07600B89"/>
    <w:multiLevelType w:val="hybridMultilevel"/>
    <w:tmpl w:val="8F8E9C0C"/>
    <w:lvl w:ilvl="0" w:tplc="217E5C70">
      <w:start w:val="1"/>
      <w:numFmt w:val="taiwaneseCountingThousand"/>
      <w:lvlText w:val="%1、"/>
      <w:lvlJc w:val="left"/>
      <w:pPr>
        <w:tabs>
          <w:tab w:val="num" w:pos="493"/>
        </w:tabs>
        <w:ind w:left="493" w:hanging="510"/>
      </w:pPr>
      <w:rPr>
        <w:rFonts w:hAnsi="Courier New" w:hint="default"/>
        <w:u w:val="none"/>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4">
    <w:nsid w:val="0A187588"/>
    <w:multiLevelType w:val="hybridMultilevel"/>
    <w:tmpl w:val="3BB4F78C"/>
    <w:lvl w:ilvl="0" w:tplc="217E5C70">
      <w:start w:val="1"/>
      <w:numFmt w:val="taiwaneseCountingThousand"/>
      <w:lvlText w:val="%1、"/>
      <w:lvlJc w:val="left"/>
      <w:pPr>
        <w:tabs>
          <w:tab w:val="num" w:pos="493"/>
        </w:tabs>
        <w:ind w:left="493" w:hanging="510"/>
      </w:pPr>
      <w:rPr>
        <w:rFonts w:hAnsi="Courier New" w:hint="default"/>
        <w:u w:val="none"/>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5">
    <w:nsid w:val="0D5B0F55"/>
    <w:multiLevelType w:val="hybridMultilevel"/>
    <w:tmpl w:val="3BB4F78C"/>
    <w:lvl w:ilvl="0" w:tplc="217E5C70">
      <w:start w:val="1"/>
      <w:numFmt w:val="taiwaneseCountingThousand"/>
      <w:lvlText w:val="%1、"/>
      <w:lvlJc w:val="left"/>
      <w:pPr>
        <w:tabs>
          <w:tab w:val="num" w:pos="493"/>
        </w:tabs>
        <w:ind w:left="493" w:hanging="510"/>
      </w:pPr>
      <w:rPr>
        <w:rFonts w:hAnsi="Courier New" w:hint="default"/>
        <w:u w:val="none"/>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6">
    <w:nsid w:val="0D98387D"/>
    <w:multiLevelType w:val="hybridMultilevel"/>
    <w:tmpl w:val="9EB073FA"/>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nsid w:val="0E4948CF"/>
    <w:multiLevelType w:val="hybridMultilevel"/>
    <w:tmpl w:val="E76CCFA4"/>
    <w:lvl w:ilvl="0" w:tplc="4F283752">
      <w:start w:val="1"/>
      <w:numFmt w:val="bullet"/>
      <w:lvlText w:val=""/>
      <w:lvlJc w:val="left"/>
      <w:pPr>
        <w:tabs>
          <w:tab w:val="num" w:pos="720"/>
        </w:tabs>
        <w:ind w:left="720" w:hanging="360"/>
      </w:pPr>
      <w:rPr>
        <w:rFonts w:ascii="Wingdings" w:hAnsi="Wingdings" w:hint="default"/>
      </w:rPr>
    </w:lvl>
    <w:lvl w:ilvl="1" w:tplc="C6A894BC" w:tentative="1">
      <w:start w:val="1"/>
      <w:numFmt w:val="bullet"/>
      <w:lvlText w:val=""/>
      <w:lvlJc w:val="left"/>
      <w:pPr>
        <w:tabs>
          <w:tab w:val="num" w:pos="1440"/>
        </w:tabs>
        <w:ind w:left="1440" w:hanging="360"/>
      </w:pPr>
      <w:rPr>
        <w:rFonts w:ascii="Wingdings" w:hAnsi="Wingdings" w:hint="default"/>
      </w:rPr>
    </w:lvl>
    <w:lvl w:ilvl="2" w:tplc="57769A90" w:tentative="1">
      <w:start w:val="1"/>
      <w:numFmt w:val="bullet"/>
      <w:lvlText w:val=""/>
      <w:lvlJc w:val="left"/>
      <w:pPr>
        <w:tabs>
          <w:tab w:val="num" w:pos="2160"/>
        </w:tabs>
        <w:ind w:left="2160" w:hanging="360"/>
      </w:pPr>
      <w:rPr>
        <w:rFonts w:ascii="Wingdings" w:hAnsi="Wingdings" w:hint="default"/>
      </w:rPr>
    </w:lvl>
    <w:lvl w:ilvl="3" w:tplc="F70407B6" w:tentative="1">
      <w:start w:val="1"/>
      <w:numFmt w:val="bullet"/>
      <w:lvlText w:val=""/>
      <w:lvlJc w:val="left"/>
      <w:pPr>
        <w:tabs>
          <w:tab w:val="num" w:pos="2880"/>
        </w:tabs>
        <w:ind w:left="2880" w:hanging="360"/>
      </w:pPr>
      <w:rPr>
        <w:rFonts w:ascii="Wingdings" w:hAnsi="Wingdings" w:hint="default"/>
      </w:rPr>
    </w:lvl>
    <w:lvl w:ilvl="4" w:tplc="48EC0D86" w:tentative="1">
      <w:start w:val="1"/>
      <w:numFmt w:val="bullet"/>
      <w:lvlText w:val=""/>
      <w:lvlJc w:val="left"/>
      <w:pPr>
        <w:tabs>
          <w:tab w:val="num" w:pos="3600"/>
        </w:tabs>
        <w:ind w:left="3600" w:hanging="360"/>
      </w:pPr>
      <w:rPr>
        <w:rFonts w:ascii="Wingdings" w:hAnsi="Wingdings" w:hint="default"/>
      </w:rPr>
    </w:lvl>
    <w:lvl w:ilvl="5" w:tplc="36000238" w:tentative="1">
      <w:start w:val="1"/>
      <w:numFmt w:val="bullet"/>
      <w:lvlText w:val=""/>
      <w:lvlJc w:val="left"/>
      <w:pPr>
        <w:tabs>
          <w:tab w:val="num" w:pos="4320"/>
        </w:tabs>
        <w:ind w:left="4320" w:hanging="360"/>
      </w:pPr>
      <w:rPr>
        <w:rFonts w:ascii="Wingdings" w:hAnsi="Wingdings" w:hint="default"/>
      </w:rPr>
    </w:lvl>
    <w:lvl w:ilvl="6" w:tplc="5E3A4436" w:tentative="1">
      <w:start w:val="1"/>
      <w:numFmt w:val="bullet"/>
      <w:lvlText w:val=""/>
      <w:lvlJc w:val="left"/>
      <w:pPr>
        <w:tabs>
          <w:tab w:val="num" w:pos="5040"/>
        </w:tabs>
        <w:ind w:left="5040" w:hanging="360"/>
      </w:pPr>
      <w:rPr>
        <w:rFonts w:ascii="Wingdings" w:hAnsi="Wingdings" w:hint="default"/>
      </w:rPr>
    </w:lvl>
    <w:lvl w:ilvl="7" w:tplc="22989CD6" w:tentative="1">
      <w:start w:val="1"/>
      <w:numFmt w:val="bullet"/>
      <w:lvlText w:val=""/>
      <w:lvlJc w:val="left"/>
      <w:pPr>
        <w:tabs>
          <w:tab w:val="num" w:pos="5760"/>
        </w:tabs>
        <w:ind w:left="5760" w:hanging="360"/>
      </w:pPr>
      <w:rPr>
        <w:rFonts w:ascii="Wingdings" w:hAnsi="Wingdings" w:hint="default"/>
      </w:rPr>
    </w:lvl>
    <w:lvl w:ilvl="8" w:tplc="4A02C152" w:tentative="1">
      <w:start w:val="1"/>
      <w:numFmt w:val="bullet"/>
      <w:lvlText w:val=""/>
      <w:lvlJc w:val="left"/>
      <w:pPr>
        <w:tabs>
          <w:tab w:val="num" w:pos="6480"/>
        </w:tabs>
        <w:ind w:left="6480" w:hanging="360"/>
      </w:pPr>
      <w:rPr>
        <w:rFonts w:ascii="Wingdings" w:hAnsi="Wingdings" w:hint="default"/>
      </w:rPr>
    </w:lvl>
  </w:abstractNum>
  <w:abstractNum w:abstractNumId="8">
    <w:nsid w:val="0F322678"/>
    <w:multiLevelType w:val="hybridMultilevel"/>
    <w:tmpl w:val="A7863638"/>
    <w:lvl w:ilvl="0" w:tplc="217E5C70">
      <w:start w:val="1"/>
      <w:numFmt w:val="taiwaneseCountingThousand"/>
      <w:lvlText w:val="%1、"/>
      <w:lvlJc w:val="left"/>
      <w:pPr>
        <w:tabs>
          <w:tab w:val="num" w:pos="493"/>
        </w:tabs>
        <w:ind w:left="493" w:hanging="510"/>
      </w:pPr>
      <w:rPr>
        <w:rFonts w:hAnsi="Courier New" w:hint="default"/>
        <w:u w:val="none"/>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9">
    <w:nsid w:val="10B17A56"/>
    <w:multiLevelType w:val="hybridMultilevel"/>
    <w:tmpl w:val="3A7C171E"/>
    <w:lvl w:ilvl="0" w:tplc="0AA83582">
      <w:start w:val="1"/>
      <w:numFmt w:val="taiwaneseCountingThousand"/>
      <w:lvlText w:val="%1、"/>
      <w:lvlJc w:val="left"/>
      <w:pPr>
        <w:tabs>
          <w:tab w:val="num" w:pos="493"/>
        </w:tabs>
        <w:ind w:left="493" w:hanging="510"/>
      </w:pPr>
      <w:rPr>
        <w:rFonts w:hAnsi="Courier New" w:hint="default"/>
        <w:u w:val="none"/>
      </w:rPr>
    </w:lvl>
    <w:lvl w:ilvl="1" w:tplc="19D093F4">
      <w:start w:val="1"/>
      <w:numFmt w:val="decimal"/>
      <w:lvlText w:val="(%2)"/>
      <w:lvlJc w:val="left"/>
      <w:pPr>
        <w:ind w:left="840" w:hanging="360"/>
      </w:pPr>
      <w:rPr>
        <w:rFonts w:hint="default"/>
      </w:r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0">
    <w:nsid w:val="10BB081E"/>
    <w:multiLevelType w:val="hybridMultilevel"/>
    <w:tmpl w:val="54189CD0"/>
    <w:lvl w:ilvl="0" w:tplc="9D80A278">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nsid w:val="112D19FA"/>
    <w:multiLevelType w:val="hybridMultilevel"/>
    <w:tmpl w:val="8D080B88"/>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nsid w:val="141B06A7"/>
    <w:multiLevelType w:val="hybridMultilevel"/>
    <w:tmpl w:val="DBA4A95E"/>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3">
    <w:nsid w:val="1728063B"/>
    <w:multiLevelType w:val="hybridMultilevel"/>
    <w:tmpl w:val="82E64DE8"/>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nsid w:val="17781DD1"/>
    <w:multiLevelType w:val="hybridMultilevel"/>
    <w:tmpl w:val="00621398"/>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nsid w:val="17F53BCD"/>
    <w:multiLevelType w:val="hybridMultilevel"/>
    <w:tmpl w:val="DA78DB48"/>
    <w:lvl w:ilvl="0" w:tplc="04090011">
      <w:start w:val="1"/>
      <w:numFmt w:val="upperLetter"/>
      <w:lvlText w:val="%1."/>
      <w:lvlJc w:val="left"/>
      <w:pPr>
        <w:ind w:left="960" w:hanging="480"/>
      </w:p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6">
    <w:nsid w:val="186E75B6"/>
    <w:multiLevelType w:val="hybridMultilevel"/>
    <w:tmpl w:val="C548EB52"/>
    <w:lvl w:ilvl="0" w:tplc="9D624A32">
      <w:start w:val="1"/>
      <w:numFmt w:val="taiwaneseCountingThousand"/>
      <w:lvlText w:val="%1、"/>
      <w:lvlJc w:val="left"/>
      <w:pPr>
        <w:ind w:left="592" w:hanging="480"/>
      </w:pPr>
      <w:rPr>
        <w:rFonts w:hint="default"/>
      </w:rPr>
    </w:lvl>
    <w:lvl w:ilvl="1" w:tplc="04090019" w:tentative="1">
      <w:start w:val="1"/>
      <w:numFmt w:val="ideographTraditional"/>
      <w:lvlText w:val="%2、"/>
      <w:lvlJc w:val="left"/>
      <w:pPr>
        <w:ind w:left="1072" w:hanging="480"/>
      </w:pPr>
    </w:lvl>
    <w:lvl w:ilvl="2" w:tplc="0409001B" w:tentative="1">
      <w:start w:val="1"/>
      <w:numFmt w:val="lowerRoman"/>
      <w:lvlText w:val="%3."/>
      <w:lvlJc w:val="right"/>
      <w:pPr>
        <w:ind w:left="1552" w:hanging="480"/>
      </w:pPr>
    </w:lvl>
    <w:lvl w:ilvl="3" w:tplc="0409000F" w:tentative="1">
      <w:start w:val="1"/>
      <w:numFmt w:val="decimal"/>
      <w:lvlText w:val="%4."/>
      <w:lvlJc w:val="left"/>
      <w:pPr>
        <w:ind w:left="2032" w:hanging="480"/>
      </w:pPr>
    </w:lvl>
    <w:lvl w:ilvl="4" w:tplc="04090019" w:tentative="1">
      <w:start w:val="1"/>
      <w:numFmt w:val="ideographTraditional"/>
      <w:lvlText w:val="%5、"/>
      <w:lvlJc w:val="left"/>
      <w:pPr>
        <w:ind w:left="2512" w:hanging="480"/>
      </w:pPr>
    </w:lvl>
    <w:lvl w:ilvl="5" w:tplc="0409001B" w:tentative="1">
      <w:start w:val="1"/>
      <w:numFmt w:val="lowerRoman"/>
      <w:lvlText w:val="%6."/>
      <w:lvlJc w:val="right"/>
      <w:pPr>
        <w:ind w:left="2992" w:hanging="480"/>
      </w:pPr>
    </w:lvl>
    <w:lvl w:ilvl="6" w:tplc="0409000F" w:tentative="1">
      <w:start w:val="1"/>
      <w:numFmt w:val="decimal"/>
      <w:lvlText w:val="%7."/>
      <w:lvlJc w:val="left"/>
      <w:pPr>
        <w:ind w:left="3472" w:hanging="480"/>
      </w:pPr>
    </w:lvl>
    <w:lvl w:ilvl="7" w:tplc="04090019" w:tentative="1">
      <w:start w:val="1"/>
      <w:numFmt w:val="ideographTraditional"/>
      <w:lvlText w:val="%8、"/>
      <w:lvlJc w:val="left"/>
      <w:pPr>
        <w:ind w:left="3952" w:hanging="480"/>
      </w:pPr>
    </w:lvl>
    <w:lvl w:ilvl="8" w:tplc="0409001B" w:tentative="1">
      <w:start w:val="1"/>
      <w:numFmt w:val="lowerRoman"/>
      <w:lvlText w:val="%9."/>
      <w:lvlJc w:val="right"/>
      <w:pPr>
        <w:ind w:left="4432" w:hanging="480"/>
      </w:pPr>
    </w:lvl>
  </w:abstractNum>
  <w:abstractNum w:abstractNumId="17">
    <w:nsid w:val="18941628"/>
    <w:multiLevelType w:val="hybridMultilevel"/>
    <w:tmpl w:val="8A9E593A"/>
    <w:lvl w:ilvl="0" w:tplc="1B3C23B6">
      <w:start w:val="1"/>
      <w:numFmt w:val="upperLetter"/>
      <w:suff w:val="nothing"/>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8">
    <w:nsid w:val="1A695769"/>
    <w:multiLevelType w:val="hybridMultilevel"/>
    <w:tmpl w:val="1A441358"/>
    <w:lvl w:ilvl="0" w:tplc="F3F81B98">
      <w:start w:val="1"/>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9">
    <w:nsid w:val="1EBA7E08"/>
    <w:multiLevelType w:val="hybridMultilevel"/>
    <w:tmpl w:val="95FC53A6"/>
    <w:lvl w:ilvl="0" w:tplc="F8C4FA2C">
      <w:start w:val="1"/>
      <w:numFmt w:val="bullet"/>
      <w:lvlText w:val=""/>
      <w:lvlJc w:val="left"/>
      <w:pPr>
        <w:ind w:left="480" w:hanging="480"/>
      </w:pPr>
      <w:rPr>
        <w:rFonts w:ascii="Wingdings" w:hAnsi="Wingdings" w:hint="default"/>
        <w:sz w:val="20"/>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0">
    <w:nsid w:val="215E55A1"/>
    <w:multiLevelType w:val="hybridMultilevel"/>
    <w:tmpl w:val="D642617A"/>
    <w:lvl w:ilvl="0" w:tplc="C930D49A">
      <w:start w:val="1"/>
      <w:numFmt w:val="taiwaneseCountingThousand"/>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1">
    <w:nsid w:val="21E0409F"/>
    <w:multiLevelType w:val="hybridMultilevel"/>
    <w:tmpl w:val="C5AE1898"/>
    <w:lvl w:ilvl="0" w:tplc="9D80A278">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2">
    <w:nsid w:val="23AB22C0"/>
    <w:multiLevelType w:val="hybridMultilevel"/>
    <w:tmpl w:val="BA366368"/>
    <w:lvl w:ilvl="0" w:tplc="04090011">
      <w:start w:val="1"/>
      <w:numFmt w:val="upperLetter"/>
      <w:lvlText w:val="%1."/>
      <w:lvlJc w:val="left"/>
      <w:pPr>
        <w:ind w:left="960" w:hanging="480"/>
      </w:p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3">
    <w:nsid w:val="28F041E5"/>
    <w:multiLevelType w:val="hybridMultilevel"/>
    <w:tmpl w:val="EC621F86"/>
    <w:lvl w:ilvl="0" w:tplc="D8106382">
      <w:start w:val="1"/>
      <w:numFmt w:val="taiwaneseCountingThousand"/>
      <w:lvlText w:val="%1、"/>
      <w:lvlJc w:val="left"/>
      <w:pPr>
        <w:tabs>
          <w:tab w:val="num" w:pos="928"/>
        </w:tabs>
        <w:ind w:left="928" w:hanging="360"/>
      </w:pPr>
      <w:rPr>
        <w:rFonts w:hint="eastAsia"/>
        <w:color w:val="000000"/>
        <w:lang w:val="en-US"/>
      </w:rPr>
    </w:lvl>
    <w:lvl w:ilvl="1" w:tplc="04090019">
      <w:start w:val="1"/>
      <w:numFmt w:val="ideographTraditional"/>
      <w:lvlText w:val="%2、"/>
      <w:lvlJc w:val="left"/>
      <w:pPr>
        <w:tabs>
          <w:tab w:val="num" w:pos="1178"/>
        </w:tabs>
        <w:ind w:left="1178" w:hanging="480"/>
      </w:pPr>
    </w:lvl>
    <w:lvl w:ilvl="2" w:tplc="0409001B" w:tentative="1">
      <w:start w:val="1"/>
      <w:numFmt w:val="lowerRoman"/>
      <w:lvlText w:val="%3."/>
      <w:lvlJc w:val="right"/>
      <w:pPr>
        <w:tabs>
          <w:tab w:val="num" w:pos="1658"/>
        </w:tabs>
        <w:ind w:left="1658" w:hanging="480"/>
      </w:pPr>
    </w:lvl>
    <w:lvl w:ilvl="3" w:tplc="0409000F" w:tentative="1">
      <w:start w:val="1"/>
      <w:numFmt w:val="decimal"/>
      <w:lvlText w:val="%4."/>
      <w:lvlJc w:val="left"/>
      <w:pPr>
        <w:tabs>
          <w:tab w:val="num" w:pos="2138"/>
        </w:tabs>
        <w:ind w:left="2138" w:hanging="480"/>
      </w:pPr>
    </w:lvl>
    <w:lvl w:ilvl="4" w:tplc="04090019" w:tentative="1">
      <w:start w:val="1"/>
      <w:numFmt w:val="ideographTraditional"/>
      <w:lvlText w:val="%5、"/>
      <w:lvlJc w:val="left"/>
      <w:pPr>
        <w:tabs>
          <w:tab w:val="num" w:pos="2618"/>
        </w:tabs>
        <w:ind w:left="2618" w:hanging="480"/>
      </w:pPr>
    </w:lvl>
    <w:lvl w:ilvl="5" w:tplc="0409001B" w:tentative="1">
      <w:start w:val="1"/>
      <w:numFmt w:val="lowerRoman"/>
      <w:lvlText w:val="%6."/>
      <w:lvlJc w:val="right"/>
      <w:pPr>
        <w:tabs>
          <w:tab w:val="num" w:pos="3098"/>
        </w:tabs>
        <w:ind w:left="3098" w:hanging="480"/>
      </w:pPr>
    </w:lvl>
    <w:lvl w:ilvl="6" w:tplc="0409000F" w:tentative="1">
      <w:start w:val="1"/>
      <w:numFmt w:val="decimal"/>
      <w:lvlText w:val="%7."/>
      <w:lvlJc w:val="left"/>
      <w:pPr>
        <w:tabs>
          <w:tab w:val="num" w:pos="3578"/>
        </w:tabs>
        <w:ind w:left="3578" w:hanging="480"/>
      </w:pPr>
    </w:lvl>
    <w:lvl w:ilvl="7" w:tplc="04090019" w:tentative="1">
      <w:start w:val="1"/>
      <w:numFmt w:val="ideographTraditional"/>
      <w:lvlText w:val="%8、"/>
      <w:lvlJc w:val="left"/>
      <w:pPr>
        <w:tabs>
          <w:tab w:val="num" w:pos="4058"/>
        </w:tabs>
        <w:ind w:left="4058" w:hanging="480"/>
      </w:pPr>
    </w:lvl>
    <w:lvl w:ilvl="8" w:tplc="0409001B" w:tentative="1">
      <w:start w:val="1"/>
      <w:numFmt w:val="lowerRoman"/>
      <w:lvlText w:val="%9."/>
      <w:lvlJc w:val="right"/>
      <w:pPr>
        <w:tabs>
          <w:tab w:val="num" w:pos="4538"/>
        </w:tabs>
        <w:ind w:left="4538" w:hanging="480"/>
      </w:pPr>
    </w:lvl>
  </w:abstractNum>
  <w:abstractNum w:abstractNumId="24">
    <w:nsid w:val="2C5B5DF1"/>
    <w:multiLevelType w:val="hybridMultilevel"/>
    <w:tmpl w:val="63CC1646"/>
    <w:lvl w:ilvl="0" w:tplc="217E5C70">
      <w:start w:val="1"/>
      <w:numFmt w:val="taiwaneseCountingThousand"/>
      <w:lvlText w:val="%1、"/>
      <w:lvlJc w:val="left"/>
      <w:pPr>
        <w:tabs>
          <w:tab w:val="num" w:pos="493"/>
        </w:tabs>
        <w:ind w:left="493" w:hanging="510"/>
      </w:pPr>
      <w:rPr>
        <w:rFonts w:hAnsi="Courier New" w:hint="default"/>
        <w:u w:val="none"/>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5">
    <w:nsid w:val="2C7F4213"/>
    <w:multiLevelType w:val="hybridMultilevel"/>
    <w:tmpl w:val="A7863638"/>
    <w:lvl w:ilvl="0" w:tplc="217E5C70">
      <w:start w:val="1"/>
      <w:numFmt w:val="taiwaneseCountingThousand"/>
      <w:lvlText w:val="%1、"/>
      <w:lvlJc w:val="left"/>
      <w:pPr>
        <w:tabs>
          <w:tab w:val="num" w:pos="493"/>
        </w:tabs>
        <w:ind w:left="493" w:hanging="510"/>
      </w:pPr>
      <w:rPr>
        <w:rFonts w:hAnsi="Courier New" w:hint="default"/>
        <w:u w:val="none"/>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6">
    <w:nsid w:val="2F784596"/>
    <w:multiLevelType w:val="hybridMultilevel"/>
    <w:tmpl w:val="9BB4C44E"/>
    <w:lvl w:ilvl="0" w:tplc="7FD22E72">
      <w:start w:val="1"/>
      <w:numFmt w:val="taiwaneseCountingThousand"/>
      <w:lvlText w:val="%1、"/>
      <w:lvlJc w:val="left"/>
      <w:pPr>
        <w:tabs>
          <w:tab w:val="num" w:pos="493"/>
        </w:tabs>
        <w:ind w:left="493" w:hanging="510"/>
      </w:pPr>
      <w:rPr>
        <w:rFonts w:ascii="標楷體" w:eastAsia="標楷體" w:hAnsi="標楷體" w:hint="default"/>
        <w:u w:val="none"/>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7">
    <w:nsid w:val="2FD8335C"/>
    <w:multiLevelType w:val="hybridMultilevel"/>
    <w:tmpl w:val="5D5C216E"/>
    <w:lvl w:ilvl="0" w:tplc="F3F81B98">
      <w:start w:val="1"/>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8">
    <w:nsid w:val="2FF92FBB"/>
    <w:multiLevelType w:val="hybridMultilevel"/>
    <w:tmpl w:val="31144386"/>
    <w:lvl w:ilvl="0" w:tplc="217E5C70">
      <w:start w:val="1"/>
      <w:numFmt w:val="taiwaneseCountingThousand"/>
      <w:lvlText w:val="%1、"/>
      <w:lvlJc w:val="left"/>
      <w:pPr>
        <w:tabs>
          <w:tab w:val="num" w:pos="493"/>
        </w:tabs>
        <w:ind w:left="493" w:hanging="510"/>
      </w:pPr>
      <w:rPr>
        <w:rFonts w:hAnsi="Courier New" w:hint="default"/>
        <w:u w:val="none"/>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9">
    <w:nsid w:val="30DC163B"/>
    <w:multiLevelType w:val="hybridMultilevel"/>
    <w:tmpl w:val="10FAA35A"/>
    <w:lvl w:ilvl="0" w:tplc="217E5C70">
      <w:start w:val="1"/>
      <w:numFmt w:val="taiwaneseCountingThousand"/>
      <w:lvlText w:val="%1、"/>
      <w:lvlJc w:val="left"/>
      <w:pPr>
        <w:tabs>
          <w:tab w:val="num" w:pos="493"/>
        </w:tabs>
        <w:ind w:left="493" w:hanging="510"/>
      </w:pPr>
      <w:rPr>
        <w:rFonts w:hAnsi="Courier New" w:hint="default"/>
        <w:u w:val="none"/>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0">
    <w:nsid w:val="356C38FB"/>
    <w:multiLevelType w:val="hybridMultilevel"/>
    <w:tmpl w:val="142E948A"/>
    <w:lvl w:ilvl="0" w:tplc="33CA43B0">
      <w:start w:val="1"/>
      <w:numFmt w:val="taiwaneseCountingThousand"/>
      <w:lvlText w:val="%1、"/>
      <w:lvlJc w:val="left"/>
      <w:pPr>
        <w:ind w:left="746" w:hanging="480"/>
      </w:pPr>
      <w:rPr>
        <w:rFonts w:hint="default"/>
      </w:rPr>
    </w:lvl>
    <w:lvl w:ilvl="1" w:tplc="04090019" w:tentative="1">
      <w:start w:val="1"/>
      <w:numFmt w:val="ideographTraditional"/>
      <w:lvlText w:val="%2、"/>
      <w:lvlJc w:val="left"/>
      <w:pPr>
        <w:ind w:left="1226" w:hanging="480"/>
      </w:pPr>
    </w:lvl>
    <w:lvl w:ilvl="2" w:tplc="0409001B" w:tentative="1">
      <w:start w:val="1"/>
      <w:numFmt w:val="lowerRoman"/>
      <w:lvlText w:val="%3."/>
      <w:lvlJc w:val="right"/>
      <w:pPr>
        <w:ind w:left="1706" w:hanging="480"/>
      </w:pPr>
    </w:lvl>
    <w:lvl w:ilvl="3" w:tplc="0409000F" w:tentative="1">
      <w:start w:val="1"/>
      <w:numFmt w:val="decimal"/>
      <w:lvlText w:val="%4."/>
      <w:lvlJc w:val="left"/>
      <w:pPr>
        <w:ind w:left="2186" w:hanging="480"/>
      </w:pPr>
    </w:lvl>
    <w:lvl w:ilvl="4" w:tplc="04090019" w:tentative="1">
      <w:start w:val="1"/>
      <w:numFmt w:val="ideographTraditional"/>
      <w:lvlText w:val="%5、"/>
      <w:lvlJc w:val="left"/>
      <w:pPr>
        <w:ind w:left="2666" w:hanging="480"/>
      </w:pPr>
    </w:lvl>
    <w:lvl w:ilvl="5" w:tplc="0409001B" w:tentative="1">
      <w:start w:val="1"/>
      <w:numFmt w:val="lowerRoman"/>
      <w:lvlText w:val="%6."/>
      <w:lvlJc w:val="right"/>
      <w:pPr>
        <w:ind w:left="3146" w:hanging="480"/>
      </w:pPr>
    </w:lvl>
    <w:lvl w:ilvl="6" w:tplc="0409000F" w:tentative="1">
      <w:start w:val="1"/>
      <w:numFmt w:val="decimal"/>
      <w:lvlText w:val="%7."/>
      <w:lvlJc w:val="left"/>
      <w:pPr>
        <w:ind w:left="3626" w:hanging="480"/>
      </w:pPr>
    </w:lvl>
    <w:lvl w:ilvl="7" w:tplc="04090019" w:tentative="1">
      <w:start w:val="1"/>
      <w:numFmt w:val="ideographTraditional"/>
      <w:lvlText w:val="%8、"/>
      <w:lvlJc w:val="left"/>
      <w:pPr>
        <w:ind w:left="4106" w:hanging="480"/>
      </w:pPr>
    </w:lvl>
    <w:lvl w:ilvl="8" w:tplc="0409001B" w:tentative="1">
      <w:start w:val="1"/>
      <w:numFmt w:val="lowerRoman"/>
      <w:lvlText w:val="%9."/>
      <w:lvlJc w:val="right"/>
      <w:pPr>
        <w:ind w:left="4586" w:hanging="480"/>
      </w:pPr>
    </w:lvl>
  </w:abstractNum>
  <w:abstractNum w:abstractNumId="31">
    <w:nsid w:val="38C7620D"/>
    <w:multiLevelType w:val="hybridMultilevel"/>
    <w:tmpl w:val="32C06FEE"/>
    <w:lvl w:ilvl="0" w:tplc="217E5C70">
      <w:start w:val="1"/>
      <w:numFmt w:val="taiwaneseCountingThousand"/>
      <w:lvlText w:val="%1、"/>
      <w:lvlJc w:val="left"/>
      <w:pPr>
        <w:tabs>
          <w:tab w:val="num" w:pos="493"/>
        </w:tabs>
        <w:ind w:left="493" w:hanging="510"/>
      </w:pPr>
      <w:rPr>
        <w:rFonts w:hAnsi="Courier New" w:hint="default"/>
        <w:u w:val="none"/>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2">
    <w:nsid w:val="3BAC7890"/>
    <w:multiLevelType w:val="hybridMultilevel"/>
    <w:tmpl w:val="9D869F36"/>
    <w:lvl w:ilvl="0" w:tplc="04090015">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3">
    <w:nsid w:val="461557B2"/>
    <w:multiLevelType w:val="hybridMultilevel"/>
    <w:tmpl w:val="2B2ED66E"/>
    <w:lvl w:ilvl="0" w:tplc="CE8080FE">
      <w:start w:val="1"/>
      <w:numFmt w:val="bullet"/>
      <w:lvlText w:val=""/>
      <w:lvlJc w:val="left"/>
      <w:pPr>
        <w:tabs>
          <w:tab w:val="num" w:pos="720"/>
        </w:tabs>
        <w:ind w:left="720" w:hanging="360"/>
      </w:pPr>
      <w:rPr>
        <w:rFonts w:ascii="Wingdings" w:hAnsi="Wingdings" w:hint="default"/>
      </w:rPr>
    </w:lvl>
    <w:lvl w:ilvl="1" w:tplc="F252FC22" w:tentative="1">
      <w:start w:val="1"/>
      <w:numFmt w:val="bullet"/>
      <w:lvlText w:val=""/>
      <w:lvlJc w:val="left"/>
      <w:pPr>
        <w:tabs>
          <w:tab w:val="num" w:pos="1440"/>
        </w:tabs>
        <w:ind w:left="1440" w:hanging="360"/>
      </w:pPr>
      <w:rPr>
        <w:rFonts w:ascii="Wingdings" w:hAnsi="Wingdings" w:hint="default"/>
      </w:rPr>
    </w:lvl>
    <w:lvl w:ilvl="2" w:tplc="5EBCD3A8" w:tentative="1">
      <w:start w:val="1"/>
      <w:numFmt w:val="bullet"/>
      <w:lvlText w:val=""/>
      <w:lvlJc w:val="left"/>
      <w:pPr>
        <w:tabs>
          <w:tab w:val="num" w:pos="2160"/>
        </w:tabs>
        <w:ind w:left="2160" w:hanging="360"/>
      </w:pPr>
      <w:rPr>
        <w:rFonts w:ascii="Wingdings" w:hAnsi="Wingdings" w:hint="default"/>
      </w:rPr>
    </w:lvl>
    <w:lvl w:ilvl="3" w:tplc="5FDCD15A" w:tentative="1">
      <w:start w:val="1"/>
      <w:numFmt w:val="bullet"/>
      <w:lvlText w:val=""/>
      <w:lvlJc w:val="left"/>
      <w:pPr>
        <w:tabs>
          <w:tab w:val="num" w:pos="2880"/>
        </w:tabs>
        <w:ind w:left="2880" w:hanging="360"/>
      </w:pPr>
      <w:rPr>
        <w:rFonts w:ascii="Wingdings" w:hAnsi="Wingdings" w:hint="default"/>
      </w:rPr>
    </w:lvl>
    <w:lvl w:ilvl="4" w:tplc="0C440FD6" w:tentative="1">
      <w:start w:val="1"/>
      <w:numFmt w:val="bullet"/>
      <w:lvlText w:val=""/>
      <w:lvlJc w:val="left"/>
      <w:pPr>
        <w:tabs>
          <w:tab w:val="num" w:pos="3600"/>
        </w:tabs>
        <w:ind w:left="3600" w:hanging="360"/>
      </w:pPr>
      <w:rPr>
        <w:rFonts w:ascii="Wingdings" w:hAnsi="Wingdings" w:hint="default"/>
      </w:rPr>
    </w:lvl>
    <w:lvl w:ilvl="5" w:tplc="F7228B50" w:tentative="1">
      <w:start w:val="1"/>
      <w:numFmt w:val="bullet"/>
      <w:lvlText w:val=""/>
      <w:lvlJc w:val="left"/>
      <w:pPr>
        <w:tabs>
          <w:tab w:val="num" w:pos="4320"/>
        </w:tabs>
        <w:ind w:left="4320" w:hanging="360"/>
      </w:pPr>
      <w:rPr>
        <w:rFonts w:ascii="Wingdings" w:hAnsi="Wingdings" w:hint="default"/>
      </w:rPr>
    </w:lvl>
    <w:lvl w:ilvl="6" w:tplc="DD2C95C6" w:tentative="1">
      <w:start w:val="1"/>
      <w:numFmt w:val="bullet"/>
      <w:lvlText w:val=""/>
      <w:lvlJc w:val="left"/>
      <w:pPr>
        <w:tabs>
          <w:tab w:val="num" w:pos="5040"/>
        </w:tabs>
        <w:ind w:left="5040" w:hanging="360"/>
      </w:pPr>
      <w:rPr>
        <w:rFonts w:ascii="Wingdings" w:hAnsi="Wingdings" w:hint="default"/>
      </w:rPr>
    </w:lvl>
    <w:lvl w:ilvl="7" w:tplc="5BECC90C" w:tentative="1">
      <w:start w:val="1"/>
      <w:numFmt w:val="bullet"/>
      <w:lvlText w:val=""/>
      <w:lvlJc w:val="left"/>
      <w:pPr>
        <w:tabs>
          <w:tab w:val="num" w:pos="5760"/>
        </w:tabs>
        <w:ind w:left="5760" w:hanging="360"/>
      </w:pPr>
      <w:rPr>
        <w:rFonts w:ascii="Wingdings" w:hAnsi="Wingdings" w:hint="default"/>
      </w:rPr>
    </w:lvl>
    <w:lvl w:ilvl="8" w:tplc="5E08EADA" w:tentative="1">
      <w:start w:val="1"/>
      <w:numFmt w:val="bullet"/>
      <w:lvlText w:val=""/>
      <w:lvlJc w:val="left"/>
      <w:pPr>
        <w:tabs>
          <w:tab w:val="num" w:pos="6480"/>
        </w:tabs>
        <w:ind w:left="6480" w:hanging="360"/>
      </w:pPr>
      <w:rPr>
        <w:rFonts w:ascii="Wingdings" w:hAnsi="Wingdings" w:hint="default"/>
      </w:rPr>
    </w:lvl>
  </w:abstractNum>
  <w:abstractNum w:abstractNumId="34">
    <w:nsid w:val="486B7B1F"/>
    <w:multiLevelType w:val="hybridMultilevel"/>
    <w:tmpl w:val="4BEE723A"/>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5">
    <w:nsid w:val="4B3E4B00"/>
    <w:multiLevelType w:val="hybridMultilevel"/>
    <w:tmpl w:val="49ACCBAA"/>
    <w:lvl w:ilvl="0" w:tplc="AD88CBD2">
      <w:start w:val="1"/>
      <w:numFmt w:val="taiwaneseCountingThousand"/>
      <w:lvlText w:val="%1、"/>
      <w:lvlJc w:val="left"/>
      <w:pPr>
        <w:tabs>
          <w:tab w:val="num" w:pos="493"/>
        </w:tabs>
        <w:ind w:left="493" w:hanging="510"/>
      </w:pPr>
      <w:rPr>
        <w:rFonts w:hAnsi="Courier New" w:hint="default"/>
        <w:u w:val="none"/>
        <w:lang w:val="en-US"/>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6">
    <w:nsid w:val="4C3A17E7"/>
    <w:multiLevelType w:val="hybridMultilevel"/>
    <w:tmpl w:val="57C0B67E"/>
    <w:lvl w:ilvl="0" w:tplc="156AEA90">
      <w:start w:val="1"/>
      <w:numFmt w:val="taiwaneseCountingThousand"/>
      <w:lvlText w:val="%1、"/>
      <w:lvlJc w:val="left"/>
      <w:pPr>
        <w:tabs>
          <w:tab w:val="num" w:pos="480"/>
        </w:tabs>
        <w:ind w:left="480" w:hanging="48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7">
    <w:nsid w:val="4ED2270E"/>
    <w:multiLevelType w:val="hybridMultilevel"/>
    <w:tmpl w:val="D9F2CAEE"/>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8">
    <w:nsid w:val="53506DED"/>
    <w:multiLevelType w:val="hybridMultilevel"/>
    <w:tmpl w:val="128A9E94"/>
    <w:lvl w:ilvl="0" w:tplc="217E5C70">
      <w:start w:val="1"/>
      <w:numFmt w:val="taiwaneseCountingThousand"/>
      <w:lvlText w:val="%1、"/>
      <w:lvlJc w:val="left"/>
      <w:pPr>
        <w:tabs>
          <w:tab w:val="num" w:pos="493"/>
        </w:tabs>
        <w:ind w:left="493" w:hanging="510"/>
      </w:pPr>
      <w:rPr>
        <w:rFonts w:hAnsi="Courier New" w:hint="default"/>
        <w:u w:val="none"/>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9">
    <w:nsid w:val="540B7712"/>
    <w:multiLevelType w:val="hybridMultilevel"/>
    <w:tmpl w:val="708AD718"/>
    <w:lvl w:ilvl="0" w:tplc="6EEA7A8C">
      <w:start w:val="1"/>
      <w:numFmt w:val="bullet"/>
      <w:lvlText w:val=""/>
      <w:lvlJc w:val="left"/>
      <w:pPr>
        <w:tabs>
          <w:tab w:val="num" w:pos="720"/>
        </w:tabs>
        <w:ind w:left="720" w:hanging="360"/>
      </w:pPr>
      <w:rPr>
        <w:rFonts w:ascii="Wingdings" w:hAnsi="Wingdings" w:hint="default"/>
      </w:rPr>
    </w:lvl>
    <w:lvl w:ilvl="1" w:tplc="D378517C">
      <w:start w:val="1"/>
      <w:numFmt w:val="bullet"/>
      <w:lvlText w:val=""/>
      <w:lvlJc w:val="left"/>
      <w:pPr>
        <w:tabs>
          <w:tab w:val="num" w:pos="1440"/>
        </w:tabs>
        <w:ind w:left="1440" w:hanging="360"/>
      </w:pPr>
      <w:rPr>
        <w:rFonts w:ascii="Wingdings" w:hAnsi="Wingdings" w:hint="default"/>
      </w:rPr>
    </w:lvl>
    <w:lvl w:ilvl="2" w:tplc="8F842D30" w:tentative="1">
      <w:start w:val="1"/>
      <w:numFmt w:val="bullet"/>
      <w:lvlText w:val=""/>
      <w:lvlJc w:val="left"/>
      <w:pPr>
        <w:tabs>
          <w:tab w:val="num" w:pos="2160"/>
        </w:tabs>
        <w:ind w:left="2160" w:hanging="360"/>
      </w:pPr>
      <w:rPr>
        <w:rFonts w:ascii="Wingdings" w:hAnsi="Wingdings" w:hint="default"/>
      </w:rPr>
    </w:lvl>
    <w:lvl w:ilvl="3" w:tplc="002C0370" w:tentative="1">
      <w:start w:val="1"/>
      <w:numFmt w:val="bullet"/>
      <w:lvlText w:val=""/>
      <w:lvlJc w:val="left"/>
      <w:pPr>
        <w:tabs>
          <w:tab w:val="num" w:pos="2880"/>
        </w:tabs>
        <w:ind w:left="2880" w:hanging="360"/>
      </w:pPr>
      <w:rPr>
        <w:rFonts w:ascii="Wingdings" w:hAnsi="Wingdings" w:hint="default"/>
      </w:rPr>
    </w:lvl>
    <w:lvl w:ilvl="4" w:tplc="2D404DB6" w:tentative="1">
      <w:start w:val="1"/>
      <w:numFmt w:val="bullet"/>
      <w:lvlText w:val=""/>
      <w:lvlJc w:val="left"/>
      <w:pPr>
        <w:tabs>
          <w:tab w:val="num" w:pos="3600"/>
        </w:tabs>
        <w:ind w:left="3600" w:hanging="360"/>
      </w:pPr>
      <w:rPr>
        <w:rFonts w:ascii="Wingdings" w:hAnsi="Wingdings" w:hint="default"/>
      </w:rPr>
    </w:lvl>
    <w:lvl w:ilvl="5" w:tplc="9AF2C5A6" w:tentative="1">
      <w:start w:val="1"/>
      <w:numFmt w:val="bullet"/>
      <w:lvlText w:val=""/>
      <w:lvlJc w:val="left"/>
      <w:pPr>
        <w:tabs>
          <w:tab w:val="num" w:pos="4320"/>
        </w:tabs>
        <w:ind w:left="4320" w:hanging="360"/>
      </w:pPr>
      <w:rPr>
        <w:rFonts w:ascii="Wingdings" w:hAnsi="Wingdings" w:hint="default"/>
      </w:rPr>
    </w:lvl>
    <w:lvl w:ilvl="6" w:tplc="193EDA50" w:tentative="1">
      <w:start w:val="1"/>
      <w:numFmt w:val="bullet"/>
      <w:lvlText w:val=""/>
      <w:lvlJc w:val="left"/>
      <w:pPr>
        <w:tabs>
          <w:tab w:val="num" w:pos="5040"/>
        </w:tabs>
        <w:ind w:left="5040" w:hanging="360"/>
      </w:pPr>
      <w:rPr>
        <w:rFonts w:ascii="Wingdings" w:hAnsi="Wingdings" w:hint="default"/>
      </w:rPr>
    </w:lvl>
    <w:lvl w:ilvl="7" w:tplc="B8C6FF8A" w:tentative="1">
      <w:start w:val="1"/>
      <w:numFmt w:val="bullet"/>
      <w:lvlText w:val=""/>
      <w:lvlJc w:val="left"/>
      <w:pPr>
        <w:tabs>
          <w:tab w:val="num" w:pos="5760"/>
        </w:tabs>
        <w:ind w:left="5760" w:hanging="360"/>
      </w:pPr>
      <w:rPr>
        <w:rFonts w:ascii="Wingdings" w:hAnsi="Wingdings" w:hint="default"/>
      </w:rPr>
    </w:lvl>
    <w:lvl w:ilvl="8" w:tplc="09788A16" w:tentative="1">
      <w:start w:val="1"/>
      <w:numFmt w:val="bullet"/>
      <w:lvlText w:val=""/>
      <w:lvlJc w:val="left"/>
      <w:pPr>
        <w:tabs>
          <w:tab w:val="num" w:pos="6480"/>
        </w:tabs>
        <w:ind w:left="6480" w:hanging="360"/>
      </w:pPr>
      <w:rPr>
        <w:rFonts w:ascii="Wingdings" w:hAnsi="Wingdings" w:hint="default"/>
      </w:rPr>
    </w:lvl>
  </w:abstractNum>
  <w:abstractNum w:abstractNumId="40">
    <w:nsid w:val="551418DD"/>
    <w:multiLevelType w:val="hybridMultilevel"/>
    <w:tmpl w:val="037297FC"/>
    <w:lvl w:ilvl="0" w:tplc="04090011">
      <w:start w:val="1"/>
      <w:numFmt w:val="upperLetter"/>
      <w:lvlText w:val="%1."/>
      <w:lvlJc w:val="left"/>
      <w:pPr>
        <w:ind w:left="960" w:hanging="480"/>
      </w:p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41">
    <w:nsid w:val="551B4559"/>
    <w:multiLevelType w:val="hybridMultilevel"/>
    <w:tmpl w:val="72966750"/>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2">
    <w:nsid w:val="55BB3547"/>
    <w:multiLevelType w:val="hybridMultilevel"/>
    <w:tmpl w:val="31144386"/>
    <w:lvl w:ilvl="0" w:tplc="217E5C70">
      <w:start w:val="1"/>
      <w:numFmt w:val="taiwaneseCountingThousand"/>
      <w:lvlText w:val="%1、"/>
      <w:lvlJc w:val="left"/>
      <w:pPr>
        <w:tabs>
          <w:tab w:val="num" w:pos="493"/>
        </w:tabs>
        <w:ind w:left="493" w:hanging="510"/>
      </w:pPr>
      <w:rPr>
        <w:rFonts w:hAnsi="Courier New" w:hint="default"/>
        <w:u w:val="none"/>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43">
    <w:nsid w:val="55C946FD"/>
    <w:multiLevelType w:val="hybridMultilevel"/>
    <w:tmpl w:val="360E3636"/>
    <w:lvl w:ilvl="0" w:tplc="39D2B7FA">
      <w:start w:val="1"/>
      <w:numFmt w:val="taiwaneseCountingThousand"/>
      <w:lvlText w:val="%1、"/>
      <w:lvlJc w:val="left"/>
      <w:pPr>
        <w:tabs>
          <w:tab w:val="num" w:pos="493"/>
        </w:tabs>
        <w:ind w:left="493" w:hanging="510"/>
      </w:pPr>
      <w:rPr>
        <w:rFonts w:ascii="新細明體" w:eastAsia="新細明體" w:hAnsi="新細明體" w:hint="default"/>
        <w:u w:val="none"/>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44">
    <w:nsid w:val="59C10F73"/>
    <w:multiLevelType w:val="hybridMultilevel"/>
    <w:tmpl w:val="680E4BE8"/>
    <w:lvl w:ilvl="0" w:tplc="652225FA">
      <w:start w:val="1"/>
      <w:numFmt w:val="taiwaneseCountingThousand"/>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5">
    <w:nsid w:val="5ABD48C3"/>
    <w:multiLevelType w:val="hybridMultilevel"/>
    <w:tmpl w:val="31144386"/>
    <w:lvl w:ilvl="0" w:tplc="217E5C70">
      <w:start w:val="1"/>
      <w:numFmt w:val="taiwaneseCountingThousand"/>
      <w:lvlText w:val="%1、"/>
      <w:lvlJc w:val="left"/>
      <w:pPr>
        <w:tabs>
          <w:tab w:val="num" w:pos="493"/>
        </w:tabs>
        <w:ind w:left="493" w:hanging="510"/>
      </w:pPr>
      <w:rPr>
        <w:rFonts w:hAnsi="Courier New" w:hint="default"/>
        <w:u w:val="none"/>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46">
    <w:nsid w:val="5BC3160F"/>
    <w:multiLevelType w:val="hybridMultilevel"/>
    <w:tmpl w:val="148A4362"/>
    <w:lvl w:ilvl="0" w:tplc="9724B8E4">
      <w:start w:val="1"/>
      <w:numFmt w:val="taiwaneseCountingThousand"/>
      <w:lvlText w:val="%1、"/>
      <w:lvlJc w:val="left"/>
      <w:pPr>
        <w:tabs>
          <w:tab w:val="num" w:pos="510"/>
        </w:tabs>
        <w:ind w:left="510" w:hanging="510"/>
      </w:pPr>
      <w:rPr>
        <w:rFonts w:hAnsi="Courier New" w:hint="default"/>
        <w:b w:val="0"/>
        <w:u w:val="none"/>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47">
    <w:nsid w:val="5EF12142"/>
    <w:multiLevelType w:val="hybridMultilevel"/>
    <w:tmpl w:val="54DE5FDC"/>
    <w:lvl w:ilvl="0" w:tplc="F286C5F6">
      <w:start w:val="1"/>
      <w:numFmt w:val="bullet"/>
      <w:lvlText w:val="•"/>
      <w:lvlJc w:val="left"/>
      <w:pPr>
        <w:tabs>
          <w:tab w:val="num" w:pos="720"/>
        </w:tabs>
        <w:ind w:left="720" w:hanging="360"/>
      </w:pPr>
      <w:rPr>
        <w:rFonts w:ascii="Arial" w:hAnsi="Arial" w:hint="default"/>
      </w:rPr>
    </w:lvl>
    <w:lvl w:ilvl="1" w:tplc="1F623FDC" w:tentative="1">
      <w:start w:val="1"/>
      <w:numFmt w:val="bullet"/>
      <w:lvlText w:val="•"/>
      <w:lvlJc w:val="left"/>
      <w:pPr>
        <w:tabs>
          <w:tab w:val="num" w:pos="1440"/>
        </w:tabs>
        <w:ind w:left="1440" w:hanging="360"/>
      </w:pPr>
      <w:rPr>
        <w:rFonts w:ascii="Arial" w:hAnsi="Arial" w:hint="default"/>
      </w:rPr>
    </w:lvl>
    <w:lvl w:ilvl="2" w:tplc="4B2419E0" w:tentative="1">
      <w:start w:val="1"/>
      <w:numFmt w:val="bullet"/>
      <w:lvlText w:val="•"/>
      <w:lvlJc w:val="left"/>
      <w:pPr>
        <w:tabs>
          <w:tab w:val="num" w:pos="2160"/>
        </w:tabs>
        <w:ind w:left="2160" w:hanging="360"/>
      </w:pPr>
      <w:rPr>
        <w:rFonts w:ascii="Arial" w:hAnsi="Arial" w:hint="default"/>
      </w:rPr>
    </w:lvl>
    <w:lvl w:ilvl="3" w:tplc="2940FCD4" w:tentative="1">
      <w:start w:val="1"/>
      <w:numFmt w:val="bullet"/>
      <w:lvlText w:val="•"/>
      <w:lvlJc w:val="left"/>
      <w:pPr>
        <w:tabs>
          <w:tab w:val="num" w:pos="2880"/>
        </w:tabs>
        <w:ind w:left="2880" w:hanging="360"/>
      </w:pPr>
      <w:rPr>
        <w:rFonts w:ascii="Arial" w:hAnsi="Arial" w:hint="default"/>
      </w:rPr>
    </w:lvl>
    <w:lvl w:ilvl="4" w:tplc="139EEA3E" w:tentative="1">
      <w:start w:val="1"/>
      <w:numFmt w:val="bullet"/>
      <w:lvlText w:val="•"/>
      <w:lvlJc w:val="left"/>
      <w:pPr>
        <w:tabs>
          <w:tab w:val="num" w:pos="3600"/>
        </w:tabs>
        <w:ind w:left="3600" w:hanging="360"/>
      </w:pPr>
      <w:rPr>
        <w:rFonts w:ascii="Arial" w:hAnsi="Arial" w:hint="default"/>
      </w:rPr>
    </w:lvl>
    <w:lvl w:ilvl="5" w:tplc="FD4E4CCC" w:tentative="1">
      <w:start w:val="1"/>
      <w:numFmt w:val="bullet"/>
      <w:lvlText w:val="•"/>
      <w:lvlJc w:val="left"/>
      <w:pPr>
        <w:tabs>
          <w:tab w:val="num" w:pos="4320"/>
        </w:tabs>
        <w:ind w:left="4320" w:hanging="360"/>
      </w:pPr>
      <w:rPr>
        <w:rFonts w:ascii="Arial" w:hAnsi="Arial" w:hint="default"/>
      </w:rPr>
    </w:lvl>
    <w:lvl w:ilvl="6" w:tplc="9342F2E8" w:tentative="1">
      <w:start w:val="1"/>
      <w:numFmt w:val="bullet"/>
      <w:lvlText w:val="•"/>
      <w:lvlJc w:val="left"/>
      <w:pPr>
        <w:tabs>
          <w:tab w:val="num" w:pos="5040"/>
        </w:tabs>
        <w:ind w:left="5040" w:hanging="360"/>
      </w:pPr>
      <w:rPr>
        <w:rFonts w:ascii="Arial" w:hAnsi="Arial" w:hint="default"/>
      </w:rPr>
    </w:lvl>
    <w:lvl w:ilvl="7" w:tplc="72F232F6" w:tentative="1">
      <w:start w:val="1"/>
      <w:numFmt w:val="bullet"/>
      <w:lvlText w:val="•"/>
      <w:lvlJc w:val="left"/>
      <w:pPr>
        <w:tabs>
          <w:tab w:val="num" w:pos="5760"/>
        </w:tabs>
        <w:ind w:left="5760" w:hanging="360"/>
      </w:pPr>
      <w:rPr>
        <w:rFonts w:ascii="Arial" w:hAnsi="Arial" w:hint="default"/>
      </w:rPr>
    </w:lvl>
    <w:lvl w:ilvl="8" w:tplc="5A363BD4" w:tentative="1">
      <w:start w:val="1"/>
      <w:numFmt w:val="bullet"/>
      <w:lvlText w:val="•"/>
      <w:lvlJc w:val="left"/>
      <w:pPr>
        <w:tabs>
          <w:tab w:val="num" w:pos="6480"/>
        </w:tabs>
        <w:ind w:left="6480" w:hanging="360"/>
      </w:pPr>
      <w:rPr>
        <w:rFonts w:ascii="Arial" w:hAnsi="Arial" w:hint="default"/>
      </w:rPr>
    </w:lvl>
  </w:abstractNum>
  <w:abstractNum w:abstractNumId="48">
    <w:nsid w:val="638D6D8D"/>
    <w:multiLevelType w:val="hybridMultilevel"/>
    <w:tmpl w:val="3BB4F78C"/>
    <w:lvl w:ilvl="0" w:tplc="217E5C70">
      <w:start w:val="1"/>
      <w:numFmt w:val="taiwaneseCountingThousand"/>
      <w:lvlText w:val="%1、"/>
      <w:lvlJc w:val="left"/>
      <w:pPr>
        <w:tabs>
          <w:tab w:val="num" w:pos="493"/>
        </w:tabs>
        <w:ind w:left="493" w:hanging="510"/>
      </w:pPr>
      <w:rPr>
        <w:rFonts w:hAnsi="Courier New" w:hint="default"/>
        <w:u w:val="none"/>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49">
    <w:nsid w:val="66F64AEB"/>
    <w:multiLevelType w:val="hybridMultilevel"/>
    <w:tmpl w:val="6044693A"/>
    <w:lvl w:ilvl="0" w:tplc="04090015">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0">
    <w:nsid w:val="678D46C6"/>
    <w:multiLevelType w:val="hybridMultilevel"/>
    <w:tmpl w:val="D7964B22"/>
    <w:lvl w:ilvl="0" w:tplc="CACEED98">
      <w:start w:val="1"/>
      <w:numFmt w:val="taiwaneseCountingThousand"/>
      <w:lvlText w:val="%1、"/>
      <w:lvlJc w:val="left"/>
      <w:pPr>
        <w:ind w:left="480" w:hanging="480"/>
      </w:pPr>
      <w:rPr>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1">
    <w:nsid w:val="67916A1F"/>
    <w:multiLevelType w:val="hybridMultilevel"/>
    <w:tmpl w:val="51EA060C"/>
    <w:lvl w:ilvl="0" w:tplc="3E465B26">
      <w:start w:val="1"/>
      <w:numFmt w:val="taiwaneseCountingThousand"/>
      <w:lvlText w:val="%1、"/>
      <w:lvlJc w:val="left"/>
      <w:pPr>
        <w:ind w:left="720" w:hanging="720"/>
      </w:pPr>
      <w:rPr>
        <w:rFonts w:hint="default"/>
        <w:b w:val="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2">
    <w:nsid w:val="69F059D9"/>
    <w:multiLevelType w:val="hybridMultilevel"/>
    <w:tmpl w:val="49ACCBAA"/>
    <w:lvl w:ilvl="0" w:tplc="AD88CBD2">
      <w:start w:val="1"/>
      <w:numFmt w:val="taiwaneseCountingThousand"/>
      <w:lvlText w:val="%1、"/>
      <w:lvlJc w:val="left"/>
      <w:pPr>
        <w:tabs>
          <w:tab w:val="num" w:pos="493"/>
        </w:tabs>
        <w:ind w:left="493" w:hanging="510"/>
      </w:pPr>
      <w:rPr>
        <w:rFonts w:hAnsi="Courier New" w:hint="default"/>
        <w:u w:val="none"/>
        <w:lang w:val="en-US"/>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53">
    <w:nsid w:val="6DB17A71"/>
    <w:multiLevelType w:val="hybridMultilevel"/>
    <w:tmpl w:val="26F4AEEC"/>
    <w:lvl w:ilvl="0" w:tplc="3C2E3AFA">
      <w:start w:val="1"/>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4">
    <w:nsid w:val="6E155977"/>
    <w:multiLevelType w:val="hybridMultilevel"/>
    <w:tmpl w:val="32C06FEE"/>
    <w:lvl w:ilvl="0" w:tplc="217E5C70">
      <w:start w:val="1"/>
      <w:numFmt w:val="taiwaneseCountingThousand"/>
      <w:lvlText w:val="%1、"/>
      <w:lvlJc w:val="left"/>
      <w:pPr>
        <w:tabs>
          <w:tab w:val="num" w:pos="493"/>
        </w:tabs>
        <w:ind w:left="493" w:hanging="510"/>
      </w:pPr>
      <w:rPr>
        <w:rFonts w:hAnsi="Courier New" w:hint="default"/>
        <w:u w:val="none"/>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55">
    <w:nsid w:val="6E296F31"/>
    <w:multiLevelType w:val="hybridMultilevel"/>
    <w:tmpl w:val="A7863638"/>
    <w:lvl w:ilvl="0" w:tplc="217E5C70">
      <w:start w:val="1"/>
      <w:numFmt w:val="taiwaneseCountingThousand"/>
      <w:lvlText w:val="%1、"/>
      <w:lvlJc w:val="left"/>
      <w:pPr>
        <w:tabs>
          <w:tab w:val="num" w:pos="493"/>
        </w:tabs>
        <w:ind w:left="493" w:hanging="510"/>
      </w:pPr>
      <w:rPr>
        <w:rFonts w:hAnsi="Courier New" w:hint="default"/>
        <w:u w:val="none"/>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56">
    <w:nsid w:val="6E656657"/>
    <w:multiLevelType w:val="hybridMultilevel"/>
    <w:tmpl w:val="09403F7A"/>
    <w:lvl w:ilvl="0" w:tplc="5A9EE808">
      <w:start w:val="1"/>
      <w:numFmt w:val="taiwaneseCountingThousand"/>
      <w:lvlText w:val="%1、"/>
      <w:lvlJc w:val="left"/>
      <w:pPr>
        <w:ind w:left="592" w:hanging="480"/>
      </w:pPr>
      <w:rPr>
        <w:rFonts w:ascii="標楷體" w:eastAsia="標楷體" w:hAnsi="Times New Roman" w:cs="Times New Roman" w:hint="eastAsia"/>
      </w:rPr>
    </w:lvl>
    <w:lvl w:ilvl="1" w:tplc="04090019" w:tentative="1">
      <w:start w:val="1"/>
      <w:numFmt w:val="ideographTraditional"/>
      <w:lvlText w:val="%2、"/>
      <w:lvlJc w:val="left"/>
      <w:pPr>
        <w:ind w:left="1072" w:hanging="480"/>
      </w:pPr>
    </w:lvl>
    <w:lvl w:ilvl="2" w:tplc="0409001B" w:tentative="1">
      <w:start w:val="1"/>
      <w:numFmt w:val="lowerRoman"/>
      <w:lvlText w:val="%3."/>
      <w:lvlJc w:val="right"/>
      <w:pPr>
        <w:ind w:left="1552" w:hanging="480"/>
      </w:pPr>
    </w:lvl>
    <w:lvl w:ilvl="3" w:tplc="0409000F" w:tentative="1">
      <w:start w:val="1"/>
      <w:numFmt w:val="decimal"/>
      <w:lvlText w:val="%4."/>
      <w:lvlJc w:val="left"/>
      <w:pPr>
        <w:ind w:left="2032" w:hanging="480"/>
      </w:pPr>
    </w:lvl>
    <w:lvl w:ilvl="4" w:tplc="04090019" w:tentative="1">
      <w:start w:val="1"/>
      <w:numFmt w:val="ideographTraditional"/>
      <w:lvlText w:val="%5、"/>
      <w:lvlJc w:val="left"/>
      <w:pPr>
        <w:ind w:left="2512" w:hanging="480"/>
      </w:pPr>
    </w:lvl>
    <w:lvl w:ilvl="5" w:tplc="0409001B" w:tentative="1">
      <w:start w:val="1"/>
      <w:numFmt w:val="lowerRoman"/>
      <w:lvlText w:val="%6."/>
      <w:lvlJc w:val="right"/>
      <w:pPr>
        <w:ind w:left="2992" w:hanging="480"/>
      </w:pPr>
    </w:lvl>
    <w:lvl w:ilvl="6" w:tplc="0409000F" w:tentative="1">
      <w:start w:val="1"/>
      <w:numFmt w:val="decimal"/>
      <w:lvlText w:val="%7."/>
      <w:lvlJc w:val="left"/>
      <w:pPr>
        <w:ind w:left="3472" w:hanging="480"/>
      </w:pPr>
    </w:lvl>
    <w:lvl w:ilvl="7" w:tplc="04090019" w:tentative="1">
      <w:start w:val="1"/>
      <w:numFmt w:val="ideographTraditional"/>
      <w:lvlText w:val="%8、"/>
      <w:lvlJc w:val="left"/>
      <w:pPr>
        <w:ind w:left="3952" w:hanging="480"/>
      </w:pPr>
    </w:lvl>
    <w:lvl w:ilvl="8" w:tplc="0409001B" w:tentative="1">
      <w:start w:val="1"/>
      <w:numFmt w:val="lowerRoman"/>
      <w:lvlText w:val="%9."/>
      <w:lvlJc w:val="right"/>
      <w:pPr>
        <w:ind w:left="4432" w:hanging="480"/>
      </w:pPr>
    </w:lvl>
  </w:abstractNum>
  <w:abstractNum w:abstractNumId="57">
    <w:nsid w:val="719F207F"/>
    <w:multiLevelType w:val="hybridMultilevel"/>
    <w:tmpl w:val="A5BCA6AE"/>
    <w:lvl w:ilvl="0" w:tplc="F8C4FA2C">
      <w:start w:val="1"/>
      <w:numFmt w:val="bullet"/>
      <w:lvlText w:val=""/>
      <w:lvlJc w:val="left"/>
      <w:pPr>
        <w:tabs>
          <w:tab w:val="num" w:pos="567"/>
        </w:tabs>
        <w:ind w:left="1250" w:hanging="480"/>
      </w:pPr>
      <w:rPr>
        <w:rFonts w:ascii="Wingdings" w:hAnsi="Wingdings" w:hint="default"/>
        <w:sz w:val="20"/>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58">
    <w:nsid w:val="750C284E"/>
    <w:multiLevelType w:val="hybridMultilevel"/>
    <w:tmpl w:val="3BB4F78C"/>
    <w:lvl w:ilvl="0" w:tplc="217E5C70">
      <w:start w:val="1"/>
      <w:numFmt w:val="taiwaneseCountingThousand"/>
      <w:lvlText w:val="%1、"/>
      <w:lvlJc w:val="left"/>
      <w:pPr>
        <w:tabs>
          <w:tab w:val="num" w:pos="493"/>
        </w:tabs>
        <w:ind w:left="493" w:hanging="510"/>
      </w:pPr>
      <w:rPr>
        <w:rFonts w:hAnsi="Courier New" w:hint="default"/>
        <w:u w:val="none"/>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59">
    <w:nsid w:val="7CA2141D"/>
    <w:multiLevelType w:val="hybridMultilevel"/>
    <w:tmpl w:val="31144386"/>
    <w:lvl w:ilvl="0" w:tplc="217E5C70">
      <w:start w:val="1"/>
      <w:numFmt w:val="taiwaneseCountingThousand"/>
      <w:lvlText w:val="%1、"/>
      <w:lvlJc w:val="left"/>
      <w:pPr>
        <w:tabs>
          <w:tab w:val="num" w:pos="493"/>
        </w:tabs>
        <w:ind w:left="493" w:hanging="510"/>
      </w:pPr>
      <w:rPr>
        <w:rFonts w:hAnsi="Courier New" w:hint="default"/>
        <w:u w:val="none"/>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60">
    <w:nsid w:val="7E8B6499"/>
    <w:multiLevelType w:val="hybridMultilevel"/>
    <w:tmpl w:val="31144386"/>
    <w:lvl w:ilvl="0" w:tplc="217E5C70">
      <w:start w:val="1"/>
      <w:numFmt w:val="taiwaneseCountingThousand"/>
      <w:lvlText w:val="%1、"/>
      <w:lvlJc w:val="left"/>
      <w:pPr>
        <w:tabs>
          <w:tab w:val="num" w:pos="493"/>
        </w:tabs>
        <w:ind w:left="493" w:hanging="510"/>
      </w:pPr>
      <w:rPr>
        <w:rFonts w:hAnsi="Courier New" w:hint="default"/>
        <w:u w:val="none"/>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num w:numId="1">
    <w:abstractNumId w:val="26"/>
  </w:num>
  <w:num w:numId="2">
    <w:abstractNumId w:val="3"/>
  </w:num>
  <w:num w:numId="3">
    <w:abstractNumId w:val="46"/>
  </w:num>
  <w:num w:numId="4">
    <w:abstractNumId w:val="2"/>
  </w:num>
  <w:num w:numId="5">
    <w:abstractNumId w:val="9"/>
  </w:num>
  <w:num w:numId="6">
    <w:abstractNumId w:val="28"/>
  </w:num>
  <w:num w:numId="7">
    <w:abstractNumId w:val="45"/>
  </w:num>
  <w:num w:numId="8">
    <w:abstractNumId w:val="42"/>
  </w:num>
  <w:num w:numId="9">
    <w:abstractNumId w:val="5"/>
  </w:num>
  <w:num w:numId="10">
    <w:abstractNumId w:val="4"/>
  </w:num>
  <w:num w:numId="11">
    <w:abstractNumId w:val="60"/>
  </w:num>
  <w:num w:numId="12">
    <w:abstractNumId w:val="29"/>
  </w:num>
  <w:num w:numId="13">
    <w:abstractNumId w:val="24"/>
  </w:num>
  <w:num w:numId="14">
    <w:abstractNumId w:val="59"/>
  </w:num>
  <w:num w:numId="15">
    <w:abstractNumId w:val="48"/>
  </w:num>
  <w:num w:numId="16">
    <w:abstractNumId w:val="38"/>
  </w:num>
  <w:num w:numId="17">
    <w:abstractNumId w:val="35"/>
  </w:num>
  <w:num w:numId="18">
    <w:abstractNumId w:val="8"/>
  </w:num>
  <w:num w:numId="19">
    <w:abstractNumId w:val="55"/>
  </w:num>
  <w:num w:numId="20">
    <w:abstractNumId w:val="25"/>
  </w:num>
  <w:num w:numId="21">
    <w:abstractNumId w:val="0"/>
  </w:num>
  <w:num w:numId="22">
    <w:abstractNumId w:val="31"/>
  </w:num>
  <w:num w:numId="23">
    <w:abstractNumId w:val="54"/>
  </w:num>
  <w:num w:numId="24">
    <w:abstractNumId w:val="52"/>
  </w:num>
  <w:num w:numId="25">
    <w:abstractNumId w:val="30"/>
  </w:num>
  <w:num w:numId="26">
    <w:abstractNumId w:val="58"/>
  </w:num>
  <w:num w:numId="27">
    <w:abstractNumId w:val="43"/>
  </w:num>
  <w:num w:numId="28">
    <w:abstractNumId w:val="23"/>
  </w:num>
  <w:num w:numId="29">
    <w:abstractNumId w:val="33"/>
  </w:num>
  <w:num w:numId="30">
    <w:abstractNumId w:val="47"/>
  </w:num>
  <w:num w:numId="31">
    <w:abstractNumId w:val="7"/>
  </w:num>
  <w:num w:numId="32">
    <w:abstractNumId w:val="39"/>
  </w:num>
  <w:num w:numId="33">
    <w:abstractNumId w:val="56"/>
  </w:num>
  <w:num w:numId="34">
    <w:abstractNumId w:val="16"/>
  </w:num>
  <w:num w:numId="35">
    <w:abstractNumId w:val="49"/>
  </w:num>
  <w:num w:numId="36">
    <w:abstractNumId w:val="36"/>
  </w:num>
  <w:num w:numId="37">
    <w:abstractNumId w:val="1"/>
  </w:num>
  <w:num w:numId="38">
    <w:abstractNumId w:val="51"/>
  </w:num>
  <w:num w:numId="39">
    <w:abstractNumId w:val="32"/>
  </w:num>
  <w:num w:numId="40">
    <w:abstractNumId w:val="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57"/>
  </w:num>
  <w:num w:numId="42">
    <w:abstractNumId w:val="12"/>
  </w:num>
  <w:num w:numId="43">
    <w:abstractNumId w:val="19"/>
  </w:num>
  <w:num w:numId="44">
    <w:abstractNumId w:val="14"/>
  </w:num>
  <w:num w:numId="45">
    <w:abstractNumId w:val="20"/>
  </w:num>
  <w:num w:numId="46">
    <w:abstractNumId w:val="41"/>
  </w:num>
  <w:num w:numId="47">
    <w:abstractNumId w:val="44"/>
  </w:num>
  <w:num w:numId="48">
    <w:abstractNumId w:val="6"/>
  </w:num>
  <w:num w:numId="49">
    <w:abstractNumId w:val="37"/>
  </w:num>
  <w:num w:numId="50">
    <w:abstractNumId w:val="13"/>
  </w:num>
  <w:num w:numId="51">
    <w:abstractNumId w:val="53"/>
  </w:num>
  <w:num w:numId="52">
    <w:abstractNumId w:val="15"/>
  </w:num>
  <w:num w:numId="53">
    <w:abstractNumId w:val="22"/>
  </w:num>
  <w:num w:numId="54">
    <w:abstractNumId w:val="40"/>
  </w:num>
  <w:num w:numId="55">
    <w:abstractNumId w:val="17"/>
  </w:num>
  <w:num w:numId="56">
    <w:abstractNumId w:val="27"/>
  </w:num>
  <w:num w:numId="57">
    <w:abstractNumId w:val="10"/>
  </w:num>
  <w:num w:numId="58">
    <w:abstractNumId w:val="50"/>
  </w:num>
  <w:num w:numId="59">
    <w:abstractNumId w:val="21"/>
  </w:num>
  <w:num w:numId="60">
    <w:abstractNumId w:val="18"/>
  </w:num>
  <w:num w:numId="61">
    <w:abstractNumId w:val="34"/>
  </w:num>
  <w:num w:numId="62">
    <w:abstractNumId w:val="11"/>
  </w:num>
  <w:numIdMacAtCleanup w:val="5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bordersDoNotSurroundHeader/>
  <w:bordersDoNotSurroundFooter/>
  <w:hideSpellingErrors/>
  <w:hideGrammaticalErrors/>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B745A"/>
    <w:rsid w:val="00000A6F"/>
    <w:rsid w:val="000022F9"/>
    <w:rsid w:val="00002D51"/>
    <w:rsid w:val="000040A2"/>
    <w:rsid w:val="00004102"/>
    <w:rsid w:val="000043EA"/>
    <w:rsid w:val="000044EE"/>
    <w:rsid w:val="000066A9"/>
    <w:rsid w:val="00007337"/>
    <w:rsid w:val="00007609"/>
    <w:rsid w:val="000100D7"/>
    <w:rsid w:val="000103C6"/>
    <w:rsid w:val="00011955"/>
    <w:rsid w:val="0001284A"/>
    <w:rsid w:val="00012A16"/>
    <w:rsid w:val="00013052"/>
    <w:rsid w:val="00014184"/>
    <w:rsid w:val="000157DB"/>
    <w:rsid w:val="000162B2"/>
    <w:rsid w:val="000166A4"/>
    <w:rsid w:val="00017379"/>
    <w:rsid w:val="00020390"/>
    <w:rsid w:val="00020669"/>
    <w:rsid w:val="000218A8"/>
    <w:rsid w:val="00021ED2"/>
    <w:rsid w:val="0002337B"/>
    <w:rsid w:val="000254DF"/>
    <w:rsid w:val="000258EC"/>
    <w:rsid w:val="00026A60"/>
    <w:rsid w:val="00026D4B"/>
    <w:rsid w:val="00026E97"/>
    <w:rsid w:val="00027613"/>
    <w:rsid w:val="00027644"/>
    <w:rsid w:val="00030325"/>
    <w:rsid w:val="000343B7"/>
    <w:rsid w:val="0003441C"/>
    <w:rsid w:val="00036586"/>
    <w:rsid w:val="000368B7"/>
    <w:rsid w:val="00036A2E"/>
    <w:rsid w:val="00036F25"/>
    <w:rsid w:val="00036F39"/>
    <w:rsid w:val="00036FC1"/>
    <w:rsid w:val="00037093"/>
    <w:rsid w:val="00037173"/>
    <w:rsid w:val="0003757E"/>
    <w:rsid w:val="00041487"/>
    <w:rsid w:val="000428F2"/>
    <w:rsid w:val="000446E2"/>
    <w:rsid w:val="00046735"/>
    <w:rsid w:val="000467E8"/>
    <w:rsid w:val="0004750E"/>
    <w:rsid w:val="00051B90"/>
    <w:rsid w:val="000537A7"/>
    <w:rsid w:val="000539A8"/>
    <w:rsid w:val="00053BE9"/>
    <w:rsid w:val="00053C53"/>
    <w:rsid w:val="00055436"/>
    <w:rsid w:val="000568F7"/>
    <w:rsid w:val="00057167"/>
    <w:rsid w:val="000574FF"/>
    <w:rsid w:val="00057FF3"/>
    <w:rsid w:val="00060452"/>
    <w:rsid w:val="000611E7"/>
    <w:rsid w:val="00061757"/>
    <w:rsid w:val="00061DF6"/>
    <w:rsid w:val="00061FE3"/>
    <w:rsid w:val="0006252C"/>
    <w:rsid w:val="00062560"/>
    <w:rsid w:val="000626FF"/>
    <w:rsid w:val="000636BF"/>
    <w:rsid w:val="000638A9"/>
    <w:rsid w:val="000645DA"/>
    <w:rsid w:val="00064854"/>
    <w:rsid w:val="00064AEE"/>
    <w:rsid w:val="00064F8A"/>
    <w:rsid w:val="0006547D"/>
    <w:rsid w:val="000656EB"/>
    <w:rsid w:val="00066781"/>
    <w:rsid w:val="00066D63"/>
    <w:rsid w:val="000675FA"/>
    <w:rsid w:val="00067ECC"/>
    <w:rsid w:val="00067FA4"/>
    <w:rsid w:val="00071D7B"/>
    <w:rsid w:val="00071EF1"/>
    <w:rsid w:val="000724EE"/>
    <w:rsid w:val="00072715"/>
    <w:rsid w:val="00072847"/>
    <w:rsid w:val="0007317F"/>
    <w:rsid w:val="00073FDF"/>
    <w:rsid w:val="000742A0"/>
    <w:rsid w:val="000746F1"/>
    <w:rsid w:val="00075467"/>
    <w:rsid w:val="00077E01"/>
    <w:rsid w:val="0008042D"/>
    <w:rsid w:val="00080E9A"/>
    <w:rsid w:val="000811F2"/>
    <w:rsid w:val="0008152D"/>
    <w:rsid w:val="00081E50"/>
    <w:rsid w:val="00083862"/>
    <w:rsid w:val="00083EAC"/>
    <w:rsid w:val="0008462D"/>
    <w:rsid w:val="000847CA"/>
    <w:rsid w:val="00084E69"/>
    <w:rsid w:val="00085224"/>
    <w:rsid w:val="0008697B"/>
    <w:rsid w:val="00087471"/>
    <w:rsid w:val="000911A4"/>
    <w:rsid w:val="00091A9A"/>
    <w:rsid w:val="00091F88"/>
    <w:rsid w:val="00092948"/>
    <w:rsid w:val="00092F58"/>
    <w:rsid w:val="0009388C"/>
    <w:rsid w:val="00094209"/>
    <w:rsid w:val="000945F2"/>
    <w:rsid w:val="00094E0B"/>
    <w:rsid w:val="00095651"/>
    <w:rsid w:val="000A104D"/>
    <w:rsid w:val="000A2002"/>
    <w:rsid w:val="000A2144"/>
    <w:rsid w:val="000A2528"/>
    <w:rsid w:val="000A2CDE"/>
    <w:rsid w:val="000A32A1"/>
    <w:rsid w:val="000A330E"/>
    <w:rsid w:val="000A3DEC"/>
    <w:rsid w:val="000A59D2"/>
    <w:rsid w:val="000A5C3B"/>
    <w:rsid w:val="000A61D2"/>
    <w:rsid w:val="000A647C"/>
    <w:rsid w:val="000A7647"/>
    <w:rsid w:val="000B1BED"/>
    <w:rsid w:val="000B317C"/>
    <w:rsid w:val="000B3565"/>
    <w:rsid w:val="000B56B5"/>
    <w:rsid w:val="000B5733"/>
    <w:rsid w:val="000B579D"/>
    <w:rsid w:val="000B5A27"/>
    <w:rsid w:val="000B67DB"/>
    <w:rsid w:val="000B6D81"/>
    <w:rsid w:val="000B761C"/>
    <w:rsid w:val="000C1512"/>
    <w:rsid w:val="000C16D0"/>
    <w:rsid w:val="000C2008"/>
    <w:rsid w:val="000C2D8E"/>
    <w:rsid w:val="000C4413"/>
    <w:rsid w:val="000C4EBF"/>
    <w:rsid w:val="000C65CF"/>
    <w:rsid w:val="000C675E"/>
    <w:rsid w:val="000C6BBD"/>
    <w:rsid w:val="000C72C7"/>
    <w:rsid w:val="000C77AB"/>
    <w:rsid w:val="000D0D3A"/>
    <w:rsid w:val="000D0D6E"/>
    <w:rsid w:val="000D18DC"/>
    <w:rsid w:val="000D25B5"/>
    <w:rsid w:val="000D2D03"/>
    <w:rsid w:val="000D3417"/>
    <w:rsid w:val="000D375F"/>
    <w:rsid w:val="000D3AE8"/>
    <w:rsid w:val="000D3BD3"/>
    <w:rsid w:val="000D3D4B"/>
    <w:rsid w:val="000D429C"/>
    <w:rsid w:val="000D4966"/>
    <w:rsid w:val="000D4E88"/>
    <w:rsid w:val="000D62E2"/>
    <w:rsid w:val="000D6C6A"/>
    <w:rsid w:val="000D71C0"/>
    <w:rsid w:val="000D793B"/>
    <w:rsid w:val="000E0705"/>
    <w:rsid w:val="000E151D"/>
    <w:rsid w:val="000E1D6D"/>
    <w:rsid w:val="000E2002"/>
    <w:rsid w:val="000E2303"/>
    <w:rsid w:val="000E2A46"/>
    <w:rsid w:val="000E2A53"/>
    <w:rsid w:val="000E3B96"/>
    <w:rsid w:val="000E492A"/>
    <w:rsid w:val="000E619E"/>
    <w:rsid w:val="000E6A91"/>
    <w:rsid w:val="000E7015"/>
    <w:rsid w:val="000F0B4C"/>
    <w:rsid w:val="000F0D01"/>
    <w:rsid w:val="000F0DAE"/>
    <w:rsid w:val="000F0E9D"/>
    <w:rsid w:val="000F19AA"/>
    <w:rsid w:val="000F26BF"/>
    <w:rsid w:val="000F26FA"/>
    <w:rsid w:val="000F27DF"/>
    <w:rsid w:val="000F296B"/>
    <w:rsid w:val="000F326E"/>
    <w:rsid w:val="000F388F"/>
    <w:rsid w:val="000F3BF8"/>
    <w:rsid w:val="000F3DF5"/>
    <w:rsid w:val="000F46AD"/>
    <w:rsid w:val="000F4ADE"/>
    <w:rsid w:val="000F4AE7"/>
    <w:rsid w:val="000F5656"/>
    <w:rsid w:val="000F5C52"/>
    <w:rsid w:val="000F66E5"/>
    <w:rsid w:val="000F7B6B"/>
    <w:rsid w:val="00100BB9"/>
    <w:rsid w:val="00102968"/>
    <w:rsid w:val="00103421"/>
    <w:rsid w:val="0010604C"/>
    <w:rsid w:val="001069C9"/>
    <w:rsid w:val="0010775E"/>
    <w:rsid w:val="00107E51"/>
    <w:rsid w:val="00110204"/>
    <w:rsid w:val="001109DA"/>
    <w:rsid w:val="00111253"/>
    <w:rsid w:val="00111769"/>
    <w:rsid w:val="00111CD7"/>
    <w:rsid w:val="00111FDE"/>
    <w:rsid w:val="0011249D"/>
    <w:rsid w:val="00112CBD"/>
    <w:rsid w:val="0011403C"/>
    <w:rsid w:val="00114C6A"/>
    <w:rsid w:val="00114EC6"/>
    <w:rsid w:val="0011535B"/>
    <w:rsid w:val="00115951"/>
    <w:rsid w:val="00115DAD"/>
    <w:rsid w:val="00116212"/>
    <w:rsid w:val="00116F36"/>
    <w:rsid w:val="00117258"/>
    <w:rsid w:val="001212F3"/>
    <w:rsid w:val="001218B2"/>
    <w:rsid w:val="00121DE6"/>
    <w:rsid w:val="00122068"/>
    <w:rsid w:val="0012271C"/>
    <w:rsid w:val="00123178"/>
    <w:rsid w:val="00124F6E"/>
    <w:rsid w:val="00126748"/>
    <w:rsid w:val="00126CDE"/>
    <w:rsid w:val="00126D85"/>
    <w:rsid w:val="00127692"/>
    <w:rsid w:val="00127FF2"/>
    <w:rsid w:val="00130826"/>
    <w:rsid w:val="00130E15"/>
    <w:rsid w:val="00131452"/>
    <w:rsid w:val="00132264"/>
    <w:rsid w:val="00133A03"/>
    <w:rsid w:val="00133ABD"/>
    <w:rsid w:val="00134436"/>
    <w:rsid w:val="001359CB"/>
    <w:rsid w:val="00135DE1"/>
    <w:rsid w:val="001370DA"/>
    <w:rsid w:val="001415BA"/>
    <w:rsid w:val="00142BD7"/>
    <w:rsid w:val="00143EB8"/>
    <w:rsid w:val="00144474"/>
    <w:rsid w:val="00144745"/>
    <w:rsid w:val="00144C11"/>
    <w:rsid w:val="00147534"/>
    <w:rsid w:val="00147B87"/>
    <w:rsid w:val="00151F06"/>
    <w:rsid w:val="00153449"/>
    <w:rsid w:val="00153D44"/>
    <w:rsid w:val="001544DC"/>
    <w:rsid w:val="00154605"/>
    <w:rsid w:val="001556FE"/>
    <w:rsid w:val="00155D03"/>
    <w:rsid w:val="001563DB"/>
    <w:rsid w:val="001574EA"/>
    <w:rsid w:val="0015753A"/>
    <w:rsid w:val="0016085C"/>
    <w:rsid w:val="00162B95"/>
    <w:rsid w:val="00162DB8"/>
    <w:rsid w:val="0016345D"/>
    <w:rsid w:val="0016500E"/>
    <w:rsid w:val="00165450"/>
    <w:rsid w:val="00165980"/>
    <w:rsid w:val="00166290"/>
    <w:rsid w:val="00166BD5"/>
    <w:rsid w:val="00170EEA"/>
    <w:rsid w:val="0017110A"/>
    <w:rsid w:val="001723B6"/>
    <w:rsid w:val="00172499"/>
    <w:rsid w:val="001727B2"/>
    <w:rsid w:val="00172B64"/>
    <w:rsid w:val="00174B3F"/>
    <w:rsid w:val="00174F0F"/>
    <w:rsid w:val="00174FB9"/>
    <w:rsid w:val="001750F2"/>
    <w:rsid w:val="00175B33"/>
    <w:rsid w:val="00175D02"/>
    <w:rsid w:val="00175EDF"/>
    <w:rsid w:val="00176935"/>
    <w:rsid w:val="001779E3"/>
    <w:rsid w:val="00180F76"/>
    <w:rsid w:val="00181BB0"/>
    <w:rsid w:val="00182557"/>
    <w:rsid w:val="00182973"/>
    <w:rsid w:val="00183E4A"/>
    <w:rsid w:val="00184917"/>
    <w:rsid w:val="0019399C"/>
    <w:rsid w:val="00194C38"/>
    <w:rsid w:val="0019581E"/>
    <w:rsid w:val="00195C10"/>
    <w:rsid w:val="00196550"/>
    <w:rsid w:val="00197B58"/>
    <w:rsid w:val="001A3426"/>
    <w:rsid w:val="001A488B"/>
    <w:rsid w:val="001A4E52"/>
    <w:rsid w:val="001A506C"/>
    <w:rsid w:val="001A5473"/>
    <w:rsid w:val="001A5AB6"/>
    <w:rsid w:val="001A5C7C"/>
    <w:rsid w:val="001A5F0D"/>
    <w:rsid w:val="001A638F"/>
    <w:rsid w:val="001A6ECD"/>
    <w:rsid w:val="001A70DA"/>
    <w:rsid w:val="001A72D9"/>
    <w:rsid w:val="001A737A"/>
    <w:rsid w:val="001A7B3D"/>
    <w:rsid w:val="001B149F"/>
    <w:rsid w:val="001B24C0"/>
    <w:rsid w:val="001B3BBC"/>
    <w:rsid w:val="001B58EB"/>
    <w:rsid w:val="001B5B4D"/>
    <w:rsid w:val="001B5FE6"/>
    <w:rsid w:val="001B6C58"/>
    <w:rsid w:val="001B7408"/>
    <w:rsid w:val="001C0B04"/>
    <w:rsid w:val="001C0D1A"/>
    <w:rsid w:val="001C1066"/>
    <w:rsid w:val="001C109D"/>
    <w:rsid w:val="001C1199"/>
    <w:rsid w:val="001C1799"/>
    <w:rsid w:val="001C1B71"/>
    <w:rsid w:val="001C3A86"/>
    <w:rsid w:val="001C3BE6"/>
    <w:rsid w:val="001C469E"/>
    <w:rsid w:val="001C46D0"/>
    <w:rsid w:val="001C4E77"/>
    <w:rsid w:val="001C52AD"/>
    <w:rsid w:val="001C55C4"/>
    <w:rsid w:val="001C5EC8"/>
    <w:rsid w:val="001C6DA5"/>
    <w:rsid w:val="001C70C7"/>
    <w:rsid w:val="001C71CA"/>
    <w:rsid w:val="001C721E"/>
    <w:rsid w:val="001C7A6B"/>
    <w:rsid w:val="001D06D3"/>
    <w:rsid w:val="001D0ED5"/>
    <w:rsid w:val="001D147D"/>
    <w:rsid w:val="001D16FC"/>
    <w:rsid w:val="001D2A92"/>
    <w:rsid w:val="001D2A97"/>
    <w:rsid w:val="001D398D"/>
    <w:rsid w:val="001D4052"/>
    <w:rsid w:val="001D510C"/>
    <w:rsid w:val="001D530C"/>
    <w:rsid w:val="001D534A"/>
    <w:rsid w:val="001D5446"/>
    <w:rsid w:val="001D6395"/>
    <w:rsid w:val="001D6B28"/>
    <w:rsid w:val="001D7291"/>
    <w:rsid w:val="001D79E9"/>
    <w:rsid w:val="001D7D6C"/>
    <w:rsid w:val="001D7E0D"/>
    <w:rsid w:val="001E014D"/>
    <w:rsid w:val="001E0BAC"/>
    <w:rsid w:val="001E1957"/>
    <w:rsid w:val="001E2110"/>
    <w:rsid w:val="001E2394"/>
    <w:rsid w:val="001E24A6"/>
    <w:rsid w:val="001E399E"/>
    <w:rsid w:val="001E3D8A"/>
    <w:rsid w:val="001E4D85"/>
    <w:rsid w:val="001E5F17"/>
    <w:rsid w:val="001E6435"/>
    <w:rsid w:val="001E71F7"/>
    <w:rsid w:val="001E7ECB"/>
    <w:rsid w:val="001F0457"/>
    <w:rsid w:val="001F060D"/>
    <w:rsid w:val="001F1117"/>
    <w:rsid w:val="001F1522"/>
    <w:rsid w:val="001F4730"/>
    <w:rsid w:val="001F4835"/>
    <w:rsid w:val="001F5C27"/>
    <w:rsid w:val="001F665D"/>
    <w:rsid w:val="001F6819"/>
    <w:rsid w:val="001F7793"/>
    <w:rsid w:val="0020063E"/>
    <w:rsid w:val="0020098B"/>
    <w:rsid w:val="00201566"/>
    <w:rsid w:val="002019CB"/>
    <w:rsid w:val="00204BD5"/>
    <w:rsid w:val="0020603E"/>
    <w:rsid w:val="00207CAA"/>
    <w:rsid w:val="00210A53"/>
    <w:rsid w:val="002113E8"/>
    <w:rsid w:val="00212214"/>
    <w:rsid w:val="00212659"/>
    <w:rsid w:val="00212BE1"/>
    <w:rsid w:val="00212DE4"/>
    <w:rsid w:val="002132CD"/>
    <w:rsid w:val="00213531"/>
    <w:rsid w:val="0021361C"/>
    <w:rsid w:val="00213A80"/>
    <w:rsid w:val="00213E68"/>
    <w:rsid w:val="00215302"/>
    <w:rsid w:val="00220889"/>
    <w:rsid w:val="00220BAB"/>
    <w:rsid w:val="00221F04"/>
    <w:rsid w:val="00223B8B"/>
    <w:rsid w:val="00226425"/>
    <w:rsid w:val="002270ED"/>
    <w:rsid w:val="0022767A"/>
    <w:rsid w:val="00227947"/>
    <w:rsid w:val="00227E05"/>
    <w:rsid w:val="00230891"/>
    <w:rsid w:val="002308AA"/>
    <w:rsid w:val="00230C33"/>
    <w:rsid w:val="00230F17"/>
    <w:rsid w:val="002311FA"/>
    <w:rsid w:val="00234359"/>
    <w:rsid w:val="0023584D"/>
    <w:rsid w:val="00235E3A"/>
    <w:rsid w:val="00240535"/>
    <w:rsid w:val="002425FA"/>
    <w:rsid w:val="0024276C"/>
    <w:rsid w:val="00242B7A"/>
    <w:rsid w:val="00243278"/>
    <w:rsid w:val="00243D70"/>
    <w:rsid w:val="00243EE1"/>
    <w:rsid w:val="00243FE6"/>
    <w:rsid w:val="00245750"/>
    <w:rsid w:val="00245C55"/>
    <w:rsid w:val="002460F4"/>
    <w:rsid w:val="00246522"/>
    <w:rsid w:val="002473BB"/>
    <w:rsid w:val="002473E1"/>
    <w:rsid w:val="00251EB7"/>
    <w:rsid w:val="00255838"/>
    <w:rsid w:val="002558A7"/>
    <w:rsid w:val="00255A2B"/>
    <w:rsid w:val="002563D0"/>
    <w:rsid w:val="002567F8"/>
    <w:rsid w:val="00256EC8"/>
    <w:rsid w:val="00257372"/>
    <w:rsid w:val="0026168F"/>
    <w:rsid w:val="002622FC"/>
    <w:rsid w:val="00262C8F"/>
    <w:rsid w:val="002631E6"/>
    <w:rsid w:val="00263BDF"/>
    <w:rsid w:val="0026454D"/>
    <w:rsid w:val="00265569"/>
    <w:rsid w:val="00266AFD"/>
    <w:rsid w:val="002672F1"/>
    <w:rsid w:val="00267B5B"/>
    <w:rsid w:val="00267C24"/>
    <w:rsid w:val="0027244C"/>
    <w:rsid w:val="00272E0C"/>
    <w:rsid w:val="00274255"/>
    <w:rsid w:val="00275CDF"/>
    <w:rsid w:val="002763CF"/>
    <w:rsid w:val="0027651E"/>
    <w:rsid w:val="00276873"/>
    <w:rsid w:val="00276D6D"/>
    <w:rsid w:val="00277888"/>
    <w:rsid w:val="002806F4"/>
    <w:rsid w:val="00280971"/>
    <w:rsid w:val="00281BF7"/>
    <w:rsid w:val="00281C19"/>
    <w:rsid w:val="00282277"/>
    <w:rsid w:val="002831E5"/>
    <w:rsid w:val="00283351"/>
    <w:rsid w:val="002835E0"/>
    <w:rsid w:val="002845DE"/>
    <w:rsid w:val="0028503D"/>
    <w:rsid w:val="00285628"/>
    <w:rsid w:val="00286772"/>
    <w:rsid w:val="00286EBA"/>
    <w:rsid w:val="00287E38"/>
    <w:rsid w:val="00290C9C"/>
    <w:rsid w:val="002925EE"/>
    <w:rsid w:val="00292ADA"/>
    <w:rsid w:val="00294264"/>
    <w:rsid w:val="0029620D"/>
    <w:rsid w:val="0029624D"/>
    <w:rsid w:val="0029641E"/>
    <w:rsid w:val="00297378"/>
    <w:rsid w:val="00297ADE"/>
    <w:rsid w:val="00297FAD"/>
    <w:rsid w:val="002A25DB"/>
    <w:rsid w:val="002A3578"/>
    <w:rsid w:val="002A4B28"/>
    <w:rsid w:val="002A4F45"/>
    <w:rsid w:val="002A52FE"/>
    <w:rsid w:val="002A554E"/>
    <w:rsid w:val="002A56A4"/>
    <w:rsid w:val="002A6151"/>
    <w:rsid w:val="002A6521"/>
    <w:rsid w:val="002A78E7"/>
    <w:rsid w:val="002A7B0D"/>
    <w:rsid w:val="002B042D"/>
    <w:rsid w:val="002B1716"/>
    <w:rsid w:val="002B184E"/>
    <w:rsid w:val="002B1BEE"/>
    <w:rsid w:val="002B1C30"/>
    <w:rsid w:val="002B1DED"/>
    <w:rsid w:val="002B2CB6"/>
    <w:rsid w:val="002B3EA7"/>
    <w:rsid w:val="002B44FE"/>
    <w:rsid w:val="002B5AE0"/>
    <w:rsid w:val="002B5B84"/>
    <w:rsid w:val="002B6EB9"/>
    <w:rsid w:val="002B7524"/>
    <w:rsid w:val="002C13CC"/>
    <w:rsid w:val="002C13D8"/>
    <w:rsid w:val="002C1423"/>
    <w:rsid w:val="002C1458"/>
    <w:rsid w:val="002C1C66"/>
    <w:rsid w:val="002C1F46"/>
    <w:rsid w:val="002C2B99"/>
    <w:rsid w:val="002C3F06"/>
    <w:rsid w:val="002C3FDF"/>
    <w:rsid w:val="002C47B0"/>
    <w:rsid w:val="002C611F"/>
    <w:rsid w:val="002C6B77"/>
    <w:rsid w:val="002D024E"/>
    <w:rsid w:val="002D1EF6"/>
    <w:rsid w:val="002D2747"/>
    <w:rsid w:val="002D32CB"/>
    <w:rsid w:val="002D4A2B"/>
    <w:rsid w:val="002D5520"/>
    <w:rsid w:val="002D709F"/>
    <w:rsid w:val="002D71DC"/>
    <w:rsid w:val="002D7302"/>
    <w:rsid w:val="002D74F4"/>
    <w:rsid w:val="002D773A"/>
    <w:rsid w:val="002D799E"/>
    <w:rsid w:val="002E08CA"/>
    <w:rsid w:val="002E0BEF"/>
    <w:rsid w:val="002E0E5D"/>
    <w:rsid w:val="002E12A4"/>
    <w:rsid w:val="002E35E6"/>
    <w:rsid w:val="002E3800"/>
    <w:rsid w:val="002E3E67"/>
    <w:rsid w:val="002E52C8"/>
    <w:rsid w:val="002E5CC7"/>
    <w:rsid w:val="002F0196"/>
    <w:rsid w:val="002F04F8"/>
    <w:rsid w:val="002F0866"/>
    <w:rsid w:val="002F0941"/>
    <w:rsid w:val="002F0947"/>
    <w:rsid w:val="002F0F4B"/>
    <w:rsid w:val="002F11FA"/>
    <w:rsid w:val="002F13FF"/>
    <w:rsid w:val="002F160A"/>
    <w:rsid w:val="002F1B09"/>
    <w:rsid w:val="002F1EE8"/>
    <w:rsid w:val="002F2581"/>
    <w:rsid w:val="002F272F"/>
    <w:rsid w:val="002F31DA"/>
    <w:rsid w:val="002F62D2"/>
    <w:rsid w:val="0030001B"/>
    <w:rsid w:val="00302B11"/>
    <w:rsid w:val="00303473"/>
    <w:rsid w:val="0030558A"/>
    <w:rsid w:val="00305997"/>
    <w:rsid w:val="00305DE3"/>
    <w:rsid w:val="003064FC"/>
    <w:rsid w:val="003105D1"/>
    <w:rsid w:val="00311053"/>
    <w:rsid w:val="00311BD5"/>
    <w:rsid w:val="003125B4"/>
    <w:rsid w:val="0031274A"/>
    <w:rsid w:val="00312D10"/>
    <w:rsid w:val="0031446C"/>
    <w:rsid w:val="003149E0"/>
    <w:rsid w:val="00315C82"/>
    <w:rsid w:val="00316322"/>
    <w:rsid w:val="003169B0"/>
    <w:rsid w:val="00317EF4"/>
    <w:rsid w:val="00320477"/>
    <w:rsid w:val="00320C9A"/>
    <w:rsid w:val="00320FD1"/>
    <w:rsid w:val="0032185C"/>
    <w:rsid w:val="0032229E"/>
    <w:rsid w:val="003237B3"/>
    <w:rsid w:val="00323A53"/>
    <w:rsid w:val="00324D79"/>
    <w:rsid w:val="00324E9C"/>
    <w:rsid w:val="0032591D"/>
    <w:rsid w:val="0032647B"/>
    <w:rsid w:val="00326EE6"/>
    <w:rsid w:val="003271B0"/>
    <w:rsid w:val="00330E47"/>
    <w:rsid w:val="003310BB"/>
    <w:rsid w:val="003320DC"/>
    <w:rsid w:val="003333F9"/>
    <w:rsid w:val="00334649"/>
    <w:rsid w:val="00334C5E"/>
    <w:rsid w:val="00335700"/>
    <w:rsid w:val="00335FA5"/>
    <w:rsid w:val="00337328"/>
    <w:rsid w:val="00337DD6"/>
    <w:rsid w:val="00341757"/>
    <w:rsid w:val="00342C02"/>
    <w:rsid w:val="003513B4"/>
    <w:rsid w:val="0035176C"/>
    <w:rsid w:val="00352A9F"/>
    <w:rsid w:val="00352EDD"/>
    <w:rsid w:val="00353213"/>
    <w:rsid w:val="003540E6"/>
    <w:rsid w:val="00355DF2"/>
    <w:rsid w:val="0035686B"/>
    <w:rsid w:val="00356925"/>
    <w:rsid w:val="00356BA7"/>
    <w:rsid w:val="00356ED6"/>
    <w:rsid w:val="00357548"/>
    <w:rsid w:val="00357741"/>
    <w:rsid w:val="00360258"/>
    <w:rsid w:val="00361503"/>
    <w:rsid w:val="003633D8"/>
    <w:rsid w:val="00364260"/>
    <w:rsid w:val="0036460C"/>
    <w:rsid w:val="003652EB"/>
    <w:rsid w:val="003655E6"/>
    <w:rsid w:val="003657E7"/>
    <w:rsid w:val="00366135"/>
    <w:rsid w:val="00367325"/>
    <w:rsid w:val="00370BD8"/>
    <w:rsid w:val="00371304"/>
    <w:rsid w:val="00371A43"/>
    <w:rsid w:val="00374E8C"/>
    <w:rsid w:val="003753CF"/>
    <w:rsid w:val="00375DEE"/>
    <w:rsid w:val="003765C1"/>
    <w:rsid w:val="00376856"/>
    <w:rsid w:val="00380222"/>
    <w:rsid w:val="00380370"/>
    <w:rsid w:val="00380CA3"/>
    <w:rsid w:val="003811B4"/>
    <w:rsid w:val="003818F1"/>
    <w:rsid w:val="00381ABE"/>
    <w:rsid w:val="00381EFA"/>
    <w:rsid w:val="00383132"/>
    <w:rsid w:val="00383DF9"/>
    <w:rsid w:val="003843EA"/>
    <w:rsid w:val="00386038"/>
    <w:rsid w:val="00386840"/>
    <w:rsid w:val="0038753E"/>
    <w:rsid w:val="003901F5"/>
    <w:rsid w:val="003913E1"/>
    <w:rsid w:val="00391807"/>
    <w:rsid w:val="00391A76"/>
    <w:rsid w:val="003922F3"/>
    <w:rsid w:val="00392DD3"/>
    <w:rsid w:val="00393143"/>
    <w:rsid w:val="00394F83"/>
    <w:rsid w:val="00395760"/>
    <w:rsid w:val="00395897"/>
    <w:rsid w:val="00395B55"/>
    <w:rsid w:val="003965B4"/>
    <w:rsid w:val="00396795"/>
    <w:rsid w:val="00396911"/>
    <w:rsid w:val="00396BE2"/>
    <w:rsid w:val="00397D03"/>
    <w:rsid w:val="003A0232"/>
    <w:rsid w:val="003A14D8"/>
    <w:rsid w:val="003A3029"/>
    <w:rsid w:val="003A30BC"/>
    <w:rsid w:val="003A3331"/>
    <w:rsid w:val="003A511D"/>
    <w:rsid w:val="003A6802"/>
    <w:rsid w:val="003A726F"/>
    <w:rsid w:val="003B0AE1"/>
    <w:rsid w:val="003B0C89"/>
    <w:rsid w:val="003B140B"/>
    <w:rsid w:val="003B196B"/>
    <w:rsid w:val="003B1E36"/>
    <w:rsid w:val="003B2988"/>
    <w:rsid w:val="003B4272"/>
    <w:rsid w:val="003B5FB0"/>
    <w:rsid w:val="003B629E"/>
    <w:rsid w:val="003B63D2"/>
    <w:rsid w:val="003B7522"/>
    <w:rsid w:val="003C1AA6"/>
    <w:rsid w:val="003C1B7F"/>
    <w:rsid w:val="003C298F"/>
    <w:rsid w:val="003C334C"/>
    <w:rsid w:val="003C361B"/>
    <w:rsid w:val="003C3B5A"/>
    <w:rsid w:val="003C42F9"/>
    <w:rsid w:val="003C5027"/>
    <w:rsid w:val="003C666C"/>
    <w:rsid w:val="003C6EAE"/>
    <w:rsid w:val="003C7578"/>
    <w:rsid w:val="003C7DF0"/>
    <w:rsid w:val="003C7EF2"/>
    <w:rsid w:val="003D0491"/>
    <w:rsid w:val="003D05E0"/>
    <w:rsid w:val="003D4918"/>
    <w:rsid w:val="003D4F62"/>
    <w:rsid w:val="003D6559"/>
    <w:rsid w:val="003D6576"/>
    <w:rsid w:val="003D691F"/>
    <w:rsid w:val="003D6F7F"/>
    <w:rsid w:val="003D710D"/>
    <w:rsid w:val="003D71C6"/>
    <w:rsid w:val="003D7AC6"/>
    <w:rsid w:val="003E0054"/>
    <w:rsid w:val="003E0E0E"/>
    <w:rsid w:val="003E11D0"/>
    <w:rsid w:val="003E21FF"/>
    <w:rsid w:val="003E39C2"/>
    <w:rsid w:val="003E401E"/>
    <w:rsid w:val="003E433D"/>
    <w:rsid w:val="003E4CD7"/>
    <w:rsid w:val="003E5201"/>
    <w:rsid w:val="003E544F"/>
    <w:rsid w:val="003E5668"/>
    <w:rsid w:val="003E5D19"/>
    <w:rsid w:val="003E615B"/>
    <w:rsid w:val="003E6A89"/>
    <w:rsid w:val="003F0590"/>
    <w:rsid w:val="003F15A8"/>
    <w:rsid w:val="003F1B09"/>
    <w:rsid w:val="003F26F1"/>
    <w:rsid w:val="003F5223"/>
    <w:rsid w:val="003F5DCE"/>
    <w:rsid w:val="003F5E5F"/>
    <w:rsid w:val="004005C4"/>
    <w:rsid w:val="00401423"/>
    <w:rsid w:val="00401790"/>
    <w:rsid w:val="00402ECF"/>
    <w:rsid w:val="004038D6"/>
    <w:rsid w:val="00403D57"/>
    <w:rsid w:val="0040415B"/>
    <w:rsid w:val="00404796"/>
    <w:rsid w:val="00406843"/>
    <w:rsid w:val="00406BAA"/>
    <w:rsid w:val="004077F4"/>
    <w:rsid w:val="00410001"/>
    <w:rsid w:val="004118DC"/>
    <w:rsid w:val="00412076"/>
    <w:rsid w:val="00413A7F"/>
    <w:rsid w:val="00413BC0"/>
    <w:rsid w:val="00413D65"/>
    <w:rsid w:val="004146A7"/>
    <w:rsid w:val="00415456"/>
    <w:rsid w:val="00415FF7"/>
    <w:rsid w:val="0041628F"/>
    <w:rsid w:val="00416766"/>
    <w:rsid w:val="00416B54"/>
    <w:rsid w:val="00416BA9"/>
    <w:rsid w:val="00417A89"/>
    <w:rsid w:val="00420633"/>
    <w:rsid w:val="004212D2"/>
    <w:rsid w:val="00422C0B"/>
    <w:rsid w:val="00423292"/>
    <w:rsid w:val="004237A1"/>
    <w:rsid w:val="00423DD1"/>
    <w:rsid w:val="00425332"/>
    <w:rsid w:val="00425395"/>
    <w:rsid w:val="00425E0F"/>
    <w:rsid w:val="00425F5E"/>
    <w:rsid w:val="004264A7"/>
    <w:rsid w:val="00426B2B"/>
    <w:rsid w:val="00426EAC"/>
    <w:rsid w:val="00430F4F"/>
    <w:rsid w:val="00431412"/>
    <w:rsid w:val="0043314A"/>
    <w:rsid w:val="00433A69"/>
    <w:rsid w:val="00434196"/>
    <w:rsid w:val="00434297"/>
    <w:rsid w:val="004345BB"/>
    <w:rsid w:val="00434EF8"/>
    <w:rsid w:val="00436F4E"/>
    <w:rsid w:val="00437176"/>
    <w:rsid w:val="00437977"/>
    <w:rsid w:val="00437EDB"/>
    <w:rsid w:val="004401DF"/>
    <w:rsid w:val="00440DDE"/>
    <w:rsid w:val="00440E9D"/>
    <w:rsid w:val="00441F0F"/>
    <w:rsid w:val="00442473"/>
    <w:rsid w:val="004427DC"/>
    <w:rsid w:val="00442D18"/>
    <w:rsid w:val="0044537E"/>
    <w:rsid w:val="00445C78"/>
    <w:rsid w:val="00446C60"/>
    <w:rsid w:val="0044772D"/>
    <w:rsid w:val="004529AE"/>
    <w:rsid w:val="00453946"/>
    <w:rsid w:val="00456CF1"/>
    <w:rsid w:val="00460D32"/>
    <w:rsid w:val="00461E6B"/>
    <w:rsid w:val="004627B1"/>
    <w:rsid w:val="00462F6A"/>
    <w:rsid w:val="00465B54"/>
    <w:rsid w:val="0046693D"/>
    <w:rsid w:val="00466F01"/>
    <w:rsid w:val="0046739D"/>
    <w:rsid w:val="00467A30"/>
    <w:rsid w:val="00471CF1"/>
    <w:rsid w:val="00471D35"/>
    <w:rsid w:val="00473F8E"/>
    <w:rsid w:val="004741E4"/>
    <w:rsid w:val="00474281"/>
    <w:rsid w:val="00474B3B"/>
    <w:rsid w:val="00475017"/>
    <w:rsid w:val="00475183"/>
    <w:rsid w:val="004751A7"/>
    <w:rsid w:val="004763D7"/>
    <w:rsid w:val="00477527"/>
    <w:rsid w:val="00477A53"/>
    <w:rsid w:val="00480F19"/>
    <w:rsid w:val="0048102A"/>
    <w:rsid w:val="004818D3"/>
    <w:rsid w:val="0048200E"/>
    <w:rsid w:val="00482862"/>
    <w:rsid w:val="00484671"/>
    <w:rsid w:val="00484F07"/>
    <w:rsid w:val="00486CD0"/>
    <w:rsid w:val="00487533"/>
    <w:rsid w:val="0049127D"/>
    <w:rsid w:val="0049180B"/>
    <w:rsid w:val="00491DF1"/>
    <w:rsid w:val="004922C0"/>
    <w:rsid w:val="0049322D"/>
    <w:rsid w:val="00493446"/>
    <w:rsid w:val="00493AE3"/>
    <w:rsid w:val="00494864"/>
    <w:rsid w:val="00494CC9"/>
    <w:rsid w:val="00495CED"/>
    <w:rsid w:val="00495F89"/>
    <w:rsid w:val="004962E9"/>
    <w:rsid w:val="00497482"/>
    <w:rsid w:val="00497CBD"/>
    <w:rsid w:val="004A0F38"/>
    <w:rsid w:val="004A173D"/>
    <w:rsid w:val="004A2ADB"/>
    <w:rsid w:val="004A42CB"/>
    <w:rsid w:val="004A488E"/>
    <w:rsid w:val="004A53C9"/>
    <w:rsid w:val="004A6131"/>
    <w:rsid w:val="004A6E63"/>
    <w:rsid w:val="004A7473"/>
    <w:rsid w:val="004A74BD"/>
    <w:rsid w:val="004B00AC"/>
    <w:rsid w:val="004B03EF"/>
    <w:rsid w:val="004B1906"/>
    <w:rsid w:val="004B19AA"/>
    <w:rsid w:val="004B1FA4"/>
    <w:rsid w:val="004B3006"/>
    <w:rsid w:val="004B446C"/>
    <w:rsid w:val="004B4735"/>
    <w:rsid w:val="004B55F5"/>
    <w:rsid w:val="004B5FDD"/>
    <w:rsid w:val="004B75CF"/>
    <w:rsid w:val="004B7B3A"/>
    <w:rsid w:val="004B7D7B"/>
    <w:rsid w:val="004C00B0"/>
    <w:rsid w:val="004C0851"/>
    <w:rsid w:val="004C10BE"/>
    <w:rsid w:val="004C1835"/>
    <w:rsid w:val="004C1DBA"/>
    <w:rsid w:val="004C2132"/>
    <w:rsid w:val="004C2EBC"/>
    <w:rsid w:val="004C3422"/>
    <w:rsid w:val="004C3787"/>
    <w:rsid w:val="004C4B2C"/>
    <w:rsid w:val="004C4B45"/>
    <w:rsid w:val="004C5044"/>
    <w:rsid w:val="004C5237"/>
    <w:rsid w:val="004C7B59"/>
    <w:rsid w:val="004D093A"/>
    <w:rsid w:val="004D1185"/>
    <w:rsid w:val="004D1FBB"/>
    <w:rsid w:val="004D2AAE"/>
    <w:rsid w:val="004D3666"/>
    <w:rsid w:val="004D3958"/>
    <w:rsid w:val="004D47FB"/>
    <w:rsid w:val="004D50F1"/>
    <w:rsid w:val="004D513D"/>
    <w:rsid w:val="004D545D"/>
    <w:rsid w:val="004D5775"/>
    <w:rsid w:val="004D6430"/>
    <w:rsid w:val="004D6A0B"/>
    <w:rsid w:val="004D6C54"/>
    <w:rsid w:val="004D7136"/>
    <w:rsid w:val="004D767A"/>
    <w:rsid w:val="004E0702"/>
    <w:rsid w:val="004E0E77"/>
    <w:rsid w:val="004E1021"/>
    <w:rsid w:val="004E1178"/>
    <w:rsid w:val="004E1E14"/>
    <w:rsid w:val="004E1ED7"/>
    <w:rsid w:val="004E201A"/>
    <w:rsid w:val="004E458C"/>
    <w:rsid w:val="004E4EFA"/>
    <w:rsid w:val="004E6CD1"/>
    <w:rsid w:val="004E6FBD"/>
    <w:rsid w:val="004F0793"/>
    <w:rsid w:val="004F0A0C"/>
    <w:rsid w:val="004F1681"/>
    <w:rsid w:val="004F1C21"/>
    <w:rsid w:val="004F1DF4"/>
    <w:rsid w:val="004F3694"/>
    <w:rsid w:val="004F36BA"/>
    <w:rsid w:val="004F3CF3"/>
    <w:rsid w:val="004F4971"/>
    <w:rsid w:val="004F4EAB"/>
    <w:rsid w:val="004F52A4"/>
    <w:rsid w:val="004F5400"/>
    <w:rsid w:val="004F58F0"/>
    <w:rsid w:val="004F5BC3"/>
    <w:rsid w:val="004F63E6"/>
    <w:rsid w:val="004F6A2E"/>
    <w:rsid w:val="004F6EF8"/>
    <w:rsid w:val="004F7162"/>
    <w:rsid w:val="0050078F"/>
    <w:rsid w:val="005007B9"/>
    <w:rsid w:val="00500A9E"/>
    <w:rsid w:val="00501127"/>
    <w:rsid w:val="005042BD"/>
    <w:rsid w:val="00504A58"/>
    <w:rsid w:val="00506DC2"/>
    <w:rsid w:val="005077A0"/>
    <w:rsid w:val="00507EAA"/>
    <w:rsid w:val="00511D2A"/>
    <w:rsid w:val="00512A7E"/>
    <w:rsid w:val="00512FB6"/>
    <w:rsid w:val="0051593A"/>
    <w:rsid w:val="00515F57"/>
    <w:rsid w:val="005162CD"/>
    <w:rsid w:val="005174DA"/>
    <w:rsid w:val="005177C8"/>
    <w:rsid w:val="005203CF"/>
    <w:rsid w:val="00520B56"/>
    <w:rsid w:val="00520E9F"/>
    <w:rsid w:val="00521842"/>
    <w:rsid w:val="00522080"/>
    <w:rsid w:val="00522D0D"/>
    <w:rsid w:val="0052344A"/>
    <w:rsid w:val="00523F50"/>
    <w:rsid w:val="0052518B"/>
    <w:rsid w:val="0052549D"/>
    <w:rsid w:val="00525EFB"/>
    <w:rsid w:val="00525F51"/>
    <w:rsid w:val="0052628D"/>
    <w:rsid w:val="0052651A"/>
    <w:rsid w:val="00526874"/>
    <w:rsid w:val="00527789"/>
    <w:rsid w:val="0053034E"/>
    <w:rsid w:val="005305B2"/>
    <w:rsid w:val="00530C5D"/>
    <w:rsid w:val="00533114"/>
    <w:rsid w:val="00533149"/>
    <w:rsid w:val="0053367D"/>
    <w:rsid w:val="00533D17"/>
    <w:rsid w:val="0053433A"/>
    <w:rsid w:val="00534D8E"/>
    <w:rsid w:val="005353E9"/>
    <w:rsid w:val="00535D7D"/>
    <w:rsid w:val="00535EBC"/>
    <w:rsid w:val="00536E6A"/>
    <w:rsid w:val="0053704B"/>
    <w:rsid w:val="005405C8"/>
    <w:rsid w:val="005408DD"/>
    <w:rsid w:val="00540FC9"/>
    <w:rsid w:val="00541918"/>
    <w:rsid w:val="005422AB"/>
    <w:rsid w:val="005422BB"/>
    <w:rsid w:val="00542420"/>
    <w:rsid w:val="00544665"/>
    <w:rsid w:val="00545658"/>
    <w:rsid w:val="00545C16"/>
    <w:rsid w:val="0054652B"/>
    <w:rsid w:val="005467B0"/>
    <w:rsid w:val="00547FFE"/>
    <w:rsid w:val="00550371"/>
    <w:rsid w:val="00552A16"/>
    <w:rsid w:val="00552E11"/>
    <w:rsid w:val="00552ED4"/>
    <w:rsid w:val="00553CF5"/>
    <w:rsid w:val="0055400F"/>
    <w:rsid w:val="00554B6A"/>
    <w:rsid w:val="00554DEF"/>
    <w:rsid w:val="005552BA"/>
    <w:rsid w:val="00555469"/>
    <w:rsid w:val="00555766"/>
    <w:rsid w:val="005557BC"/>
    <w:rsid w:val="00555AC9"/>
    <w:rsid w:val="00556289"/>
    <w:rsid w:val="00556685"/>
    <w:rsid w:val="0055697C"/>
    <w:rsid w:val="00562C56"/>
    <w:rsid w:val="005632F1"/>
    <w:rsid w:val="0056562A"/>
    <w:rsid w:val="00565695"/>
    <w:rsid w:val="00565BEB"/>
    <w:rsid w:val="00566E06"/>
    <w:rsid w:val="00566EB6"/>
    <w:rsid w:val="00567A9A"/>
    <w:rsid w:val="00571A1B"/>
    <w:rsid w:val="00572966"/>
    <w:rsid w:val="00572FA6"/>
    <w:rsid w:val="00573101"/>
    <w:rsid w:val="00573E84"/>
    <w:rsid w:val="00574D2F"/>
    <w:rsid w:val="00574F36"/>
    <w:rsid w:val="005755F9"/>
    <w:rsid w:val="00576158"/>
    <w:rsid w:val="0057666B"/>
    <w:rsid w:val="00577912"/>
    <w:rsid w:val="00580B94"/>
    <w:rsid w:val="00581FD7"/>
    <w:rsid w:val="00584E24"/>
    <w:rsid w:val="00585536"/>
    <w:rsid w:val="005855FB"/>
    <w:rsid w:val="00586909"/>
    <w:rsid w:val="00586E37"/>
    <w:rsid w:val="0058715F"/>
    <w:rsid w:val="00587E39"/>
    <w:rsid w:val="00590BDD"/>
    <w:rsid w:val="00590FEE"/>
    <w:rsid w:val="00591072"/>
    <w:rsid w:val="0059198A"/>
    <w:rsid w:val="00592914"/>
    <w:rsid w:val="005929D7"/>
    <w:rsid w:val="00595494"/>
    <w:rsid w:val="00595645"/>
    <w:rsid w:val="00596A1D"/>
    <w:rsid w:val="00596DF6"/>
    <w:rsid w:val="00597508"/>
    <w:rsid w:val="00597D54"/>
    <w:rsid w:val="005A0C65"/>
    <w:rsid w:val="005A1E77"/>
    <w:rsid w:val="005A2EB4"/>
    <w:rsid w:val="005A3718"/>
    <w:rsid w:val="005A393F"/>
    <w:rsid w:val="005A4145"/>
    <w:rsid w:val="005A43C5"/>
    <w:rsid w:val="005A4680"/>
    <w:rsid w:val="005A4D88"/>
    <w:rsid w:val="005A5173"/>
    <w:rsid w:val="005A5EBE"/>
    <w:rsid w:val="005A65E1"/>
    <w:rsid w:val="005A7092"/>
    <w:rsid w:val="005B1B6A"/>
    <w:rsid w:val="005B2F76"/>
    <w:rsid w:val="005B3038"/>
    <w:rsid w:val="005B323A"/>
    <w:rsid w:val="005B3364"/>
    <w:rsid w:val="005B4A25"/>
    <w:rsid w:val="005B52EB"/>
    <w:rsid w:val="005B62B3"/>
    <w:rsid w:val="005B72E0"/>
    <w:rsid w:val="005C22F0"/>
    <w:rsid w:val="005C3008"/>
    <w:rsid w:val="005C4D09"/>
    <w:rsid w:val="005C6637"/>
    <w:rsid w:val="005C6DDC"/>
    <w:rsid w:val="005C7DE8"/>
    <w:rsid w:val="005D04D1"/>
    <w:rsid w:val="005D0B73"/>
    <w:rsid w:val="005D0BB9"/>
    <w:rsid w:val="005D1754"/>
    <w:rsid w:val="005D1866"/>
    <w:rsid w:val="005D1AC5"/>
    <w:rsid w:val="005D1B10"/>
    <w:rsid w:val="005D292C"/>
    <w:rsid w:val="005D32A5"/>
    <w:rsid w:val="005D3C47"/>
    <w:rsid w:val="005D3C90"/>
    <w:rsid w:val="005D444B"/>
    <w:rsid w:val="005D52A7"/>
    <w:rsid w:val="005D59A7"/>
    <w:rsid w:val="005D5FB9"/>
    <w:rsid w:val="005D6124"/>
    <w:rsid w:val="005D715E"/>
    <w:rsid w:val="005D7393"/>
    <w:rsid w:val="005D7A97"/>
    <w:rsid w:val="005E006A"/>
    <w:rsid w:val="005E0140"/>
    <w:rsid w:val="005E048D"/>
    <w:rsid w:val="005E078A"/>
    <w:rsid w:val="005E1E73"/>
    <w:rsid w:val="005E3DDD"/>
    <w:rsid w:val="005E4B5E"/>
    <w:rsid w:val="005E5E21"/>
    <w:rsid w:val="005E6138"/>
    <w:rsid w:val="005E63A7"/>
    <w:rsid w:val="005F152B"/>
    <w:rsid w:val="005F1BD0"/>
    <w:rsid w:val="005F2858"/>
    <w:rsid w:val="005F2F93"/>
    <w:rsid w:val="005F31F8"/>
    <w:rsid w:val="005F39E6"/>
    <w:rsid w:val="005F44BC"/>
    <w:rsid w:val="005F4DE3"/>
    <w:rsid w:val="005F5AEE"/>
    <w:rsid w:val="005F6AEF"/>
    <w:rsid w:val="005F6B06"/>
    <w:rsid w:val="005F6B12"/>
    <w:rsid w:val="005F768E"/>
    <w:rsid w:val="00600AFE"/>
    <w:rsid w:val="00603F43"/>
    <w:rsid w:val="00605107"/>
    <w:rsid w:val="00605EB3"/>
    <w:rsid w:val="00607296"/>
    <w:rsid w:val="006074E2"/>
    <w:rsid w:val="006079E2"/>
    <w:rsid w:val="00610B5F"/>
    <w:rsid w:val="00612A8C"/>
    <w:rsid w:val="00613896"/>
    <w:rsid w:val="0061397D"/>
    <w:rsid w:val="00615692"/>
    <w:rsid w:val="00617F5D"/>
    <w:rsid w:val="006222C9"/>
    <w:rsid w:val="00622E64"/>
    <w:rsid w:val="00622F4A"/>
    <w:rsid w:val="00623835"/>
    <w:rsid w:val="00624154"/>
    <w:rsid w:val="00624342"/>
    <w:rsid w:val="006258B3"/>
    <w:rsid w:val="00626EED"/>
    <w:rsid w:val="006272D6"/>
    <w:rsid w:val="00627459"/>
    <w:rsid w:val="006279F0"/>
    <w:rsid w:val="00630AE8"/>
    <w:rsid w:val="00632E93"/>
    <w:rsid w:val="00633E5F"/>
    <w:rsid w:val="00634711"/>
    <w:rsid w:val="00634E51"/>
    <w:rsid w:val="0063597B"/>
    <w:rsid w:val="00635CB1"/>
    <w:rsid w:val="00636EDD"/>
    <w:rsid w:val="00636F45"/>
    <w:rsid w:val="00637514"/>
    <w:rsid w:val="006376A8"/>
    <w:rsid w:val="00640835"/>
    <w:rsid w:val="00640862"/>
    <w:rsid w:val="00640A6C"/>
    <w:rsid w:val="00640EDC"/>
    <w:rsid w:val="00642963"/>
    <w:rsid w:val="00642DD4"/>
    <w:rsid w:val="00643AB4"/>
    <w:rsid w:val="006445D3"/>
    <w:rsid w:val="00644D4B"/>
    <w:rsid w:val="00645EA0"/>
    <w:rsid w:val="006479F6"/>
    <w:rsid w:val="00650191"/>
    <w:rsid w:val="006502EF"/>
    <w:rsid w:val="00651664"/>
    <w:rsid w:val="00654B55"/>
    <w:rsid w:val="006555C7"/>
    <w:rsid w:val="00655DBC"/>
    <w:rsid w:val="006563BF"/>
    <w:rsid w:val="006569DF"/>
    <w:rsid w:val="006574D2"/>
    <w:rsid w:val="006600CC"/>
    <w:rsid w:val="00660A81"/>
    <w:rsid w:val="00662A1E"/>
    <w:rsid w:val="00664989"/>
    <w:rsid w:val="00665792"/>
    <w:rsid w:val="00665957"/>
    <w:rsid w:val="0066640F"/>
    <w:rsid w:val="00666BBE"/>
    <w:rsid w:val="00667032"/>
    <w:rsid w:val="00667837"/>
    <w:rsid w:val="00670173"/>
    <w:rsid w:val="0067028F"/>
    <w:rsid w:val="00670957"/>
    <w:rsid w:val="006710E8"/>
    <w:rsid w:val="006711C0"/>
    <w:rsid w:val="00671422"/>
    <w:rsid w:val="00671AC7"/>
    <w:rsid w:val="00671D77"/>
    <w:rsid w:val="00672573"/>
    <w:rsid w:val="0067306F"/>
    <w:rsid w:val="0067356F"/>
    <w:rsid w:val="00675911"/>
    <w:rsid w:val="00675F56"/>
    <w:rsid w:val="00676C6F"/>
    <w:rsid w:val="00676FCA"/>
    <w:rsid w:val="00677980"/>
    <w:rsid w:val="00677DED"/>
    <w:rsid w:val="006800EF"/>
    <w:rsid w:val="00680A7B"/>
    <w:rsid w:val="00681144"/>
    <w:rsid w:val="006813A9"/>
    <w:rsid w:val="006819E6"/>
    <w:rsid w:val="00683CF0"/>
    <w:rsid w:val="00687611"/>
    <w:rsid w:val="006901D2"/>
    <w:rsid w:val="00690C78"/>
    <w:rsid w:val="00690DDA"/>
    <w:rsid w:val="006910D2"/>
    <w:rsid w:val="0069113A"/>
    <w:rsid w:val="0069297E"/>
    <w:rsid w:val="00693647"/>
    <w:rsid w:val="00693C32"/>
    <w:rsid w:val="00694217"/>
    <w:rsid w:val="0069441A"/>
    <w:rsid w:val="006965DB"/>
    <w:rsid w:val="006A0104"/>
    <w:rsid w:val="006A0DA3"/>
    <w:rsid w:val="006A0E07"/>
    <w:rsid w:val="006A1473"/>
    <w:rsid w:val="006A17B6"/>
    <w:rsid w:val="006A21F3"/>
    <w:rsid w:val="006A28D9"/>
    <w:rsid w:val="006A2AD4"/>
    <w:rsid w:val="006A2F33"/>
    <w:rsid w:val="006A340E"/>
    <w:rsid w:val="006A3D87"/>
    <w:rsid w:val="006A44CA"/>
    <w:rsid w:val="006A55D3"/>
    <w:rsid w:val="006A5D16"/>
    <w:rsid w:val="006A60A5"/>
    <w:rsid w:val="006A6C46"/>
    <w:rsid w:val="006A6C6A"/>
    <w:rsid w:val="006A7A43"/>
    <w:rsid w:val="006A7B64"/>
    <w:rsid w:val="006B0899"/>
    <w:rsid w:val="006B0E29"/>
    <w:rsid w:val="006B1223"/>
    <w:rsid w:val="006B253C"/>
    <w:rsid w:val="006B28F3"/>
    <w:rsid w:val="006B2BA1"/>
    <w:rsid w:val="006B2D42"/>
    <w:rsid w:val="006B2DBA"/>
    <w:rsid w:val="006B333E"/>
    <w:rsid w:val="006B3589"/>
    <w:rsid w:val="006B3C38"/>
    <w:rsid w:val="006B43D5"/>
    <w:rsid w:val="006B4AD7"/>
    <w:rsid w:val="006B6230"/>
    <w:rsid w:val="006B7DC6"/>
    <w:rsid w:val="006C0888"/>
    <w:rsid w:val="006C0B66"/>
    <w:rsid w:val="006C126B"/>
    <w:rsid w:val="006C12DF"/>
    <w:rsid w:val="006C1E67"/>
    <w:rsid w:val="006C299A"/>
    <w:rsid w:val="006C39AC"/>
    <w:rsid w:val="006C3D3C"/>
    <w:rsid w:val="006C4B52"/>
    <w:rsid w:val="006C4F08"/>
    <w:rsid w:val="006C53B0"/>
    <w:rsid w:val="006C6572"/>
    <w:rsid w:val="006D070D"/>
    <w:rsid w:val="006D0FC7"/>
    <w:rsid w:val="006D1481"/>
    <w:rsid w:val="006D311C"/>
    <w:rsid w:val="006D3837"/>
    <w:rsid w:val="006D4060"/>
    <w:rsid w:val="006D535F"/>
    <w:rsid w:val="006D6190"/>
    <w:rsid w:val="006D7AF1"/>
    <w:rsid w:val="006E07D8"/>
    <w:rsid w:val="006E47E4"/>
    <w:rsid w:val="006E5112"/>
    <w:rsid w:val="006E6FA3"/>
    <w:rsid w:val="006E77C8"/>
    <w:rsid w:val="006F028A"/>
    <w:rsid w:val="006F19D8"/>
    <w:rsid w:val="006F1DC4"/>
    <w:rsid w:val="006F1E43"/>
    <w:rsid w:val="006F226F"/>
    <w:rsid w:val="006F2835"/>
    <w:rsid w:val="006F356A"/>
    <w:rsid w:val="006F4096"/>
    <w:rsid w:val="006F42DA"/>
    <w:rsid w:val="006F57F9"/>
    <w:rsid w:val="006F6341"/>
    <w:rsid w:val="006F6717"/>
    <w:rsid w:val="006F6E09"/>
    <w:rsid w:val="00700699"/>
    <w:rsid w:val="0070072F"/>
    <w:rsid w:val="00701633"/>
    <w:rsid w:val="00701EC6"/>
    <w:rsid w:val="00704054"/>
    <w:rsid w:val="007044B5"/>
    <w:rsid w:val="00704E2B"/>
    <w:rsid w:val="00705C04"/>
    <w:rsid w:val="00705DFE"/>
    <w:rsid w:val="007062B7"/>
    <w:rsid w:val="00706F34"/>
    <w:rsid w:val="007074FA"/>
    <w:rsid w:val="00707A0C"/>
    <w:rsid w:val="00707B05"/>
    <w:rsid w:val="007107C8"/>
    <w:rsid w:val="0071249C"/>
    <w:rsid w:val="007125A9"/>
    <w:rsid w:val="007135CC"/>
    <w:rsid w:val="00715AB4"/>
    <w:rsid w:val="00715AED"/>
    <w:rsid w:val="0071617E"/>
    <w:rsid w:val="007161C2"/>
    <w:rsid w:val="007176BF"/>
    <w:rsid w:val="00717868"/>
    <w:rsid w:val="007200AE"/>
    <w:rsid w:val="00720162"/>
    <w:rsid w:val="007203C2"/>
    <w:rsid w:val="00721282"/>
    <w:rsid w:val="007221D3"/>
    <w:rsid w:val="00725B14"/>
    <w:rsid w:val="007262C7"/>
    <w:rsid w:val="00726B37"/>
    <w:rsid w:val="0072765B"/>
    <w:rsid w:val="00732CAC"/>
    <w:rsid w:val="00733187"/>
    <w:rsid w:val="007334EB"/>
    <w:rsid w:val="007338DA"/>
    <w:rsid w:val="007339BF"/>
    <w:rsid w:val="007339C0"/>
    <w:rsid w:val="0073424F"/>
    <w:rsid w:val="00735AFD"/>
    <w:rsid w:val="00735DA4"/>
    <w:rsid w:val="0073734D"/>
    <w:rsid w:val="00740E54"/>
    <w:rsid w:val="00742ECA"/>
    <w:rsid w:val="00742FBD"/>
    <w:rsid w:val="007432B9"/>
    <w:rsid w:val="00743F05"/>
    <w:rsid w:val="0074474C"/>
    <w:rsid w:val="00745325"/>
    <w:rsid w:val="007463B5"/>
    <w:rsid w:val="007469D6"/>
    <w:rsid w:val="00746BEB"/>
    <w:rsid w:val="00747376"/>
    <w:rsid w:val="007478CE"/>
    <w:rsid w:val="007507D2"/>
    <w:rsid w:val="00751A8E"/>
    <w:rsid w:val="007522BD"/>
    <w:rsid w:val="0075241A"/>
    <w:rsid w:val="00752FC4"/>
    <w:rsid w:val="007535F5"/>
    <w:rsid w:val="0075505B"/>
    <w:rsid w:val="00755AE7"/>
    <w:rsid w:val="007575A3"/>
    <w:rsid w:val="00760406"/>
    <w:rsid w:val="007609D1"/>
    <w:rsid w:val="00760EB9"/>
    <w:rsid w:val="00761539"/>
    <w:rsid w:val="00762379"/>
    <w:rsid w:val="00762B73"/>
    <w:rsid w:val="00763496"/>
    <w:rsid w:val="00764AAD"/>
    <w:rsid w:val="00765C78"/>
    <w:rsid w:val="00765CFB"/>
    <w:rsid w:val="007662FB"/>
    <w:rsid w:val="007671CC"/>
    <w:rsid w:val="00767A0C"/>
    <w:rsid w:val="00771E45"/>
    <w:rsid w:val="00771F6F"/>
    <w:rsid w:val="007730DF"/>
    <w:rsid w:val="007731BC"/>
    <w:rsid w:val="00774EB2"/>
    <w:rsid w:val="007758B8"/>
    <w:rsid w:val="00775BA7"/>
    <w:rsid w:val="00776204"/>
    <w:rsid w:val="007768BF"/>
    <w:rsid w:val="007771D3"/>
    <w:rsid w:val="00777B4A"/>
    <w:rsid w:val="00780BC4"/>
    <w:rsid w:val="00781A3C"/>
    <w:rsid w:val="00782027"/>
    <w:rsid w:val="007820C3"/>
    <w:rsid w:val="007827AB"/>
    <w:rsid w:val="007833D9"/>
    <w:rsid w:val="007836DC"/>
    <w:rsid w:val="007843B6"/>
    <w:rsid w:val="007851C5"/>
    <w:rsid w:val="00785C01"/>
    <w:rsid w:val="0078677A"/>
    <w:rsid w:val="007867A1"/>
    <w:rsid w:val="007874A4"/>
    <w:rsid w:val="00787662"/>
    <w:rsid w:val="00790B22"/>
    <w:rsid w:val="00792147"/>
    <w:rsid w:val="007922C0"/>
    <w:rsid w:val="0079432B"/>
    <w:rsid w:val="00795163"/>
    <w:rsid w:val="007951E2"/>
    <w:rsid w:val="0079776C"/>
    <w:rsid w:val="007A0478"/>
    <w:rsid w:val="007A14E0"/>
    <w:rsid w:val="007A1B15"/>
    <w:rsid w:val="007A2ECC"/>
    <w:rsid w:val="007A3840"/>
    <w:rsid w:val="007A425C"/>
    <w:rsid w:val="007A4D7C"/>
    <w:rsid w:val="007A6209"/>
    <w:rsid w:val="007A7C7F"/>
    <w:rsid w:val="007B014C"/>
    <w:rsid w:val="007B1C60"/>
    <w:rsid w:val="007B2EF2"/>
    <w:rsid w:val="007B45EB"/>
    <w:rsid w:val="007B465D"/>
    <w:rsid w:val="007B59AB"/>
    <w:rsid w:val="007B5DA1"/>
    <w:rsid w:val="007B6C78"/>
    <w:rsid w:val="007B6EAA"/>
    <w:rsid w:val="007B7828"/>
    <w:rsid w:val="007C01A7"/>
    <w:rsid w:val="007C0864"/>
    <w:rsid w:val="007C0DAA"/>
    <w:rsid w:val="007C1A52"/>
    <w:rsid w:val="007C23FC"/>
    <w:rsid w:val="007C2D11"/>
    <w:rsid w:val="007C3389"/>
    <w:rsid w:val="007C4211"/>
    <w:rsid w:val="007C4375"/>
    <w:rsid w:val="007C4424"/>
    <w:rsid w:val="007C504B"/>
    <w:rsid w:val="007C5105"/>
    <w:rsid w:val="007C5DA7"/>
    <w:rsid w:val="007C6114"/>
    <w:rsid w:val="007C6469"/>
    <w:rsid w:val="007C6EB4"/>
    <w:rsid w:val="007D2132"/>
    <w:rsid w:val="007D37CD"/>
    <w:rsid w:val="007D499D"/>
    <w:rsid w:val="007D49DE"/>
    <w:rsid w:val="007D4A9A"/>
    <w:rsid w:val="007D5C99"/>
    <w:rsid w:val="007E02E9"/>
    <w:rsid w:val="007E0A3B"/>
    <w:rsid w:val="007E0CC6"/>
    <w:rsid w:val="007E1F94"/>
    <w:rsid w:val="007E28C9"/>
    <w:rsid w:val="007E5387"/>
    <w:rsid w:val="007E65EF"/>
    <w:rsid w:val="007E7F75"/>
    <w:rsid w:val="007F0E5B"/>
    <w:rsid w:val="007F4253"/>
    <w:rsid w:val="007F4CAB"/>
    <w:rsid w:val="007F5A49"/>
    <w:rsid w:val="007F5E7A"/>
    <w:rsid w:val="007F6FAD"/>
    <w:rsid w:val="007F7D36"/>
    <w:rsid w:val="007F7D5C"/>
    <w:rsid w:val="0080024F"/>
    <w:rsid w:val="00800375"/>
    <w:rsid w:val="00800D82"/>
    <w:rsid w:val="00801936"/>
    <w:rsid w:val="0080196B"/>
    <w:rsid w:val="00801DC2"/>
    <w:rsid w:val="00803161"/>
    <w:rsid w:val="00803E2C"/>
    <w:rsid w:val="00803F8A"/>
    <w:rsid w:val="00804982"/>
    <w:rsid w:val="008057DE"/>
    <w:rsid w:val="00805800"/>
    <w:rsid w:val="00806B61"/>
    <w:rsid w:val="008102C6"/>
    <w:rsid w:val="00812FEC"/>
    <w:rsid w:val="0081304F"/>
    <w:rsid w:val="00813E6A"/>
    <w:rsid w:val="008141AA"/>
    <w:rsid w:val="00814B6C"/>
    <w:rsid w:val="00814E0B"/>
    <w:rsid w:val="008157AE"/>
    <w:rsid w:val="00815EE3"/>
    <w:rsid w:val="0081670E"/>
    <w:rsid w:val="00817F77"/>
    <w:rsid w:val="00820EB2"/>
    <w:rsid w:val="008213CC"/>
    <w:rsid w:val="00822156"/>
    <w:rsid w:val="008229AE"/>
    <w:rsid w:val="008234C7"/>
    <w:rsid w:val="00824641"/>
    <w:rsid w:val="00826A1A"/>
    <w:rsid w:val="00826BF1"/>
    <w:rsid w:val="008276C5"/>
    <w:rsid w:val="008278C1"/>
    <w:rsid w:val="00830047"/>
    <w:rsid w:val="008304B1"/>
    <w:rsid w:val="0083173D"/>
    <w:rsid w:val="00831CCF"/>
    <w:rsid w:val="008327DB"/>
    <w:rsid w:val="0083292A"/>
    <w:rsid w:val="00832F84"/>
    <w:rsid w:val="00833194"/>
    <w:rsid w:val="008337F3"/>
    <w:rsid w:val="00835071"/>
    <w:rsid w:val="00835CD8"/>
    <w:rsid w:val="00835E8D"/>
    <w:rsid w:val="00836FD8"/>
    <w:rsid w:val="00840232"/>
    <w:rsid w:val="00840630"/>
    <w:rsid w:val="00840B41"/>
    <w:rsid w:val="008410F0"/>
    <w:rsid w:val="00842401"/>
    <w:rsid w:val="00842618"/>
    <w:rsid w:val="00842D0F"/>
    <w:rsid w:val="00842E16"/>
    <w:rsid w:val="00844F53"/>
    <w:rsid w:val="00845243"/>
    <w:rsid w:val="0084694E"/>
    <w:rsid w:val="008477E2"/>
    <w:rsid w:val="00847E84"/>
    <w:rsid w:val="00852AB9"/>
    <w:rsid w:val="00853C7A"/>
    <w:rsid w:val="00853FEF"/>
    <w:rsid w:val="00854963"/>
    <w:rsid w:val="00854AB8"/>
    <w:rsid w:val="00854AD8"/>
    <w:rsid w:val="0085591B"/>
    <w:rsid w:val="0085679F"/>
    <w:rsid w:val="008567D0"/>
    <w:rsid w:val="00856DFD"/>
    <w:rsid w:val="00860539"/>
    <w:rsid w:val="00861780"/>
    <w:rsid w:val="00861B5C"/>
    <w:rsid w:val="008630FA"/>
    <w:rsid w:val="00863535"/>
    <w:rsid w:val="00863BA8"/>
    <w:rsid w:val="0086434E"/>
    <w:rsid w:val="00864AF4"/>
    <w:rsid w:val="00864F46"/>
    <w:rsid w:val="0086525B"/>
    <w:rsid w:val="00865530"/>
    <w:rsid w:val="00866019"/>
    <w:rsid w:val="00866483"/>
    <w:rsid w:val="0086697B"/>
    <w:rsid w:val="00866ACD"/>
    <w:rsid w:val="00866C62"/>
    <w:rsid w:val="00867776"/>
    <w:rsid w:val="00867C9B"/>
    <w:rsid w:val="00870D64"/>
    <w:rsid w:val="00870D68"/>
    <w:rsid w:val="008713EE"/>
    <w:rsid w:val="00871DBE"/>
    <w:rsid w:val="00871DED"/>
    <w:rsid w:val="00872478"/>
    <w:rsid w:val="008732E3"/>
    <w:rsid w:val="008742D2"/>
    <w:rsid w:val="00874647"/>
    <w:rsid w:val="00874931"/>
    <w:rsid w:val="008751B9"/>
    <w:rsid w:val="008756B9"/>
    <w:rsid w:val="00875D29"/>
    <w:rsid w:val="00876815"/>
    <w:rsid w:val="00876ACB"/>
    <w:rsid w:val="0087710D"/>
    <w:rsid w:val="00877B0D"/>
    <w:rsid w:val="00880276"/>
    <w:rsid w:val="0088043A"/>
    <w:rsid w:val="008804C1"/>
    <w:rsid w:val="00880517"/>
    <w:rsid w:val="008809C1"/>
    <w:rsid w:val="0088113E"/>
    <w:rsid w:val="00881B64"/>
    <w:rsid w:val="008829DD"/>
    <w:rsid w:val="00883040"/>
    <w:rsid w:val="00883A90"/>
    <w:rsid w:val="0088461F"/>
    <w:rsid w:val="00884A13"/>
    <w:rsid w:val="008850D8"/>
    <w:rsid w:val="008855A2"/>
    <w:rsid w:val="00885645"/>
    <w:rsid w:val="00885F4D"/>
    <w:rsid w:val="00886AAB"/>
    <w:rsid w:val="00886D14"/>
    <w:rsid w:val="0088789C"/>
    <w:rsid w:val="008879B7"/>
    <w:rsid w:val="00887CB1"/>
    <w:rsid w:val="00887F2D"/>
    <w:rsid w:val="008900D0"/>
    <w:rsid w:val="00890AA9"/>
    <w:rsid w:val="008916A3"/>
    <w:rsid w:val="0089179D"/>
    <w:rsid w:val="008917B0"/>
    <w:rsid w:val="00891AB6"/>
    <w:rsid w:val="00893671"/>
    <w:rsid w:val="008937B8"/>
    <w:rsid w:val="0089464C"/>
    <w:rsid w:val="008955E7"/>
    <w:rsid w:val="00895C8D"/>
    <w:rsid w:val="00895E07"/>
    <w:rsid w:val="0089673D"/>
    <w:rsid w:val="00897FE8"/>
    <w:rsid w:val="008A11D2"/>
    <w:rsid w:val="008A1432"/>
    <w:rsid w:val="008A1797"/>
    <w:rsid w:val="008A1BA6"/>
    <w:rsid w:val="008A33FB"/>
    <w:rsid w:val="008A34E6"/>
    <w:rsid w:val="008A357F"/>
    <w:rsid w:val="008A4755"/>
    <w:rsid w:val="008A50F4"/>
    <w:rsid w:val="008A5A1D"/>
    <w:rsid w:val="008A5CBD"/>
    <w:rsid w:val="008A5FE6"/>
    <w:rsid w:val="008A6120"/>
    <w:rsid w:val="008A6D9C"/>
    <w:rsid w:val="008A752B"/>
    <w:rsid w:val="008A7A95"/>
    <w:rsid w:val="008B03A1"/>
    <w:rsid w:val="008B23D2"/>
    <w:rsid w:val="008B27B8"/>
    <w:rsid w:val="008B29CD"/>
    <w:rsid w:val="008B3382"/>
    <w:rsid w:val="008B3E3F"/>
    <w:rsid w:val="008B5B3B"/>
    <w:rsid w:val="008B602E"/>
    <w:rsid w:val="008B60FD"/>
    <w:rsid w:val="008B6D65"/>
    <w:rsid w:val="008B7516"/>
    <w:rsid w:val="008B7895"/>
    <w:rsid w:val="008B7DEE"/>
    <w:rsid w:val="008C013F"/>
    <w:rsid w:val="008C0CF6"/>
    <w:rsid w:val="008C1493"/>
    <w:rsid w:val="008C1724"/>
    <w:rsid w:val="008C19F7"/>
    <w:rsid w:val="008C1D27"/>
    <w:rsid w:val="008C2929"/>
    <w:rsid w:val="008C3E7A"/>
    <w:rsid w:val="008C3EF8"/>
    <w:rsid w:val="008C4A11"/>
    <w:rsid w:val="008C622F"/>
    <w:rsid w:val="008C74AF"/>
    <w:rsid w:val="008D0070"/>
    <w:rsid w:val="008D061E"/>
    <w:rsid w:val="008D06F6"/>
    <w:rsid w:val="008D129B"/>
    <w:rsid w:val="008D1785"/>
    <w:rsid w:val="008D298D"/>
    <w:rsid w:val="008D2FE6"/>
    <w:rsid w:val="008D39D4"/>
    <w:rsid w:val="008D44C6"/>
    <w:rsid w:val="008D53CA"/>
    <w:rsid w:val="008D59FE"/>
    <w:rsid w:val="008D5F70"/>
    <w:rsid w:val="008D63E9"/>
    <w:rsid w:val="008D6FBF"/>
    <w:rsid w:val="008D7111"/>
    <w:rsid w:val="008D7359"/>
    <w:rsid w:val="008D79AF"/>
    <w:rsid w:val="008E06B2"/>
    <w:rsid w:val="008E3EDF"/>
    <w:rsid w:val="008E48D5"/>
    <w:rsid w:val="008E527C"/>
    <w:rsid w:val="008E5441"/>
    <w:rsid w:val="008E5A55"/>
    <w:rsid w:val="008E7AF4"/>
    <w:rsid w:val="008F1124"/>
    <w:rsid w:val="008F18D2"/>
    <w:rsid w:val="008F280A"/>
    <w:rsid w:val="008F290F"/>
    <w:rsid w:val="008F4CB8"/>
    <w:rsid w:val="008F5705"/>
    <w:rsid w:val="008F5CB4"/>
    <w:rsid w:val="008F6315"/>
    <w:rsid w:val="008F6319"/>
    <w:rsid w:val="008F73DE"/>
    <w:rsid w:val="008F77AC"/>
    <w:rsid w:val="008F7F09"/>
    <w:rsid w:val="00900D3A"/>
    <w:rsid w:val="00900FD5"/>
    <w:rsid w:val="0090176D"/>
    <w:rsid w:val="00901BFA"/>
    <w:rsid w:val="00901FE2"/>
    <w:rsid w:val="00902F27"/>
    <w:rsid w:val="00903844"/>
    <w:rsid w:val="00903D82"/>
    <w:rsid w:val="00903E0E"/>
    <w:rsid w:val="00905331"/>
    <w:rsid w:val="009066E3"/>
    <w:rsid w:val="00906811"/>
    <w:rsid w:val="00907415"/>
    <w:rsid w:val="00907987"/>
    <w:rsid w:val="00907F26"/>
    <w:rsid w:val="00910ECF"/>
    <w:rsid w:val="00912BB9"/>
    <w:rsid w:val="00913AEF"/>
    <w:rsid w:val="00913E41"/>
    <w:rsid w:val="0091510C"/>
    <w:rsid w:val="00916319"/>
    <w:rsid w:val="00917C1A"/>
    <w:rsid w:val="009203D0"/>
    <w:rsid w:val="0092251E"/>
    <w:rsid w:val="00923F18"/>
    <w:rsid w:val="0092619E"/>
    <w:rsid w:val="00926747"/>
    <w:rsid w:val="00926ECC"/>
    <w:rsid w:val="009279C0"/>
    <w:rsid w:val="00927B0B"/>
    <w:rsid w:val="00927F97"/>
    <w:rsid w:val="00930611"/>
    <w:rsid w:val="00930B08"/>
    <w:rsid w:val="009313C8"/>
    <w:rsid w:val="00931EFE"/>
    <w:rsid w:val="00933A14"/>
    <w:rsid w:val="0093469B"/>
    <w:rsid w:val="00934840"/>
    <w:rsid w:val="00934EAE"/>
    <w:rsid w:val="00935D52"/>
    <w:rsid w:val="00937372"/>
    <w:rsid w:val="00937ACC"/>
    <w:rsid w:val="00937CD5"/>
    <w:rsid w:val="00940039"/>
    <w:rsid w:val="0094085F"/>
    <w:rsid w:val="00940A97"/>
    <w:rsid w:val="00940AC0"/>
    <w:rsid w:val="0094124D"/>
    <w:rsid w:val="009423A6"/>
    <w:rsid w:val="00942A0E"/>
    <w:rsid w:val="00942C27"/>
    <w:rsid w:val="00943CCD"/>
    <w:rsid w:val="00944314"/>
    <w:rsid w:val="00944F4E"/>
    <w:rsid w:val="0094538B"/>
    <w:rsid w:val="009457EF"/>
    <w:rsid w:val="0094664C"/>
    <w:rsid w:val="00946C0B"/>
    <w:rsid w:val="0095057F"/>
    <w:rsid w:val="009505E9"/>
    <w:rsid w:val="00950A25"/>
    <w:rsid w:val="009510D7"/>
    <w:rsid w:val="0095167F"/>
    <w:rsid w:val="0095191A"/>
    <w:rsid w:val="0095264A"/>
    <w:rsid w:val="009530FB"/>
    <w:rsid w:val="00953431"/>
    <w:rsid w:val="009536C8"/>
    <w:rsid w:val="009539AB"/>
    <w:rsid w:val="009544AE"/>
    <w:rsid w:val="009552A8"/>
    <w:rsid w:val="00956111"/>
    <w:rsid w:val="009563B4"/>
    <w:rsid w:val="00956774"/>
    <w:rsid w:val="00957382"/>
    <w:rsid w:val="00957870"/>
    <w:rsid w:val="00957E43"/>
    <w:rsid w:val="0096022F"/>
    <w:rsid w:val="0096051E"/>
    <w:rsid w:val="00960A2A"/>
    <w:rsid w:val="00961415"/>
    <w:rsid w:val="00961705"/>
    <w:rsid w:val="00961DFE"/>
    <w:rsid w:val="009652A7"/>
    <w:rsid w:val="009655A1"/>
    <w:rsid w:val="009658FC"/>
    <w:rsid w:val="00965E7B"/>
    <w:rsid w:val="00966AAD"/>
    <w:rsid w:val="00967473"/>
    <w:rsid w:val="0096752B"/>
    <w:rsid w:val="00970457"/>
    <w:rsid w:val="00970FFA"/>
    <w:rsid w:val="009725D2"/>
    <w:rsid w:val="00972C3B"/>
    <w:rsid w:val="00973239"/>
    <w:rsid w:val="00973316"/>
    <w:rsid w:val="00973A6B"/>
    <w:rsid w:val="00973DE8"/>
    <w:rsid w:val="009749DF"/>
    <w:rsid w:val="009765ED"/>
    <w:rsid w:val="00977706"/>
    <w:rsid w:val="00977BD2"/>
    <w:rsid w:val="00980382"/>
    <w:rsid w:val="0098063E"/>
    <w:rsid w:val="009809A6"/>
    <w:rsid w:val="00983139"/>
    <w:rsid w:val="00983FC5"/>
    <w:rsid w:val="00984976"/>
    <w:rsid w:val="009849BA"/>
    <w:rsid w:val="00984BE4"/>
    <w:rsid w:val="00985377"/>
    <w:rsid w:val="00986530"/>
    <w:rsid w:val="009868B3"/>
    <w:rsid w:val="00987533"/>
    <w:rsid w:val="0099055C"/>
    <w:rsid w:val="0099086A"/>
    <w:rsid w:val="00990973"/>
    <w:rsid w:val="00991822"/>
    <w:rsid w:val="00991DAC"/>
    <w:rsid w:val="00992400"/>
    <w:rsid w:val="0099357A"/>
    <w:rsid w:val="00994B67"/>
    <w:rsid w:val="00995983"/>
    <w:rsid w:val="0099621A"/>
    <w:rsid w:val="00996E23"/>
    <w:rsid w:val="00996FA5"/>
    <w:rsid w:val="00997260"/>
    <w:rsid w:val="009A0C05"/>
    <w:rsid w:val="009A1D53"/>
    <w:rsid w:val="009A25DE"/>
    <w:rsid w:val="009A25E5"/>
    <w:rsid w:val="009A2798"/>
    <w:rsid w:val="009A408F"/>
    <w:rsid w:val="009A76D5"/>
    <w:rsid w:val="009A779C"/>
    <w:rsid w:val="009A7D2B"/>
    <w:rsid w:val="009B01A3"/>
    <w:rsid w:val="009B0DC7"/>
    <w:rsid w:val="009B23DA"/>
    <w:rsid w:val="009B414B"/>
    <w:rsid w:val="009B5C1E"/>
    <w:rsid w:val="009B6EF2"/>
    <w:rsid w:val="009C014A"/>
    <w:rsid w:val="009C0B5E"/>
    <w:rsid w:val="009C0F03"/>
    <w:rsid w:val="009C2C70"/>
    <w:rsid w:val="009C3631"/>
    <w:rsid w:val="009C3D6C"/>
    <w:rsid w:val="009C5F77"/>
    <w:rsid w:val="009C6652"/>
    <w:rsid w:val="009C6935"/>
    <w:rsid w:val="009C733E"/>
    <w:rsid w:val="009C7E1D"/>
    <w:rsid w:val="009D0EA6"/>
    <w:rsid w:val="009D15AF"/>
    <w:rsid w:val="009D1AC4"/>
    <w:rsid w:val="009D1D32"/>
    <w:rsid w:val="009D25E4"/>
    <w:rsid w:val="009D38A3"/>
    <w:rsid w:val="009D4234"/>
    <w:rsid w:val="009D4951"/>
    <w:rsid w:val="009D5E6C"/>
    <w:rsid w:val="009D644C"/>
    <w:rsid w:val="009D6AFF"/>
    <w:rsid w:val="009D6DAD"/>
    <w:rsid w:val="009D7641"/>
    <w:rsid w:val="009E1592"/>
    <w:rsid w:val="009E1C1B"/>
    <w:rsid w:val="009E2041"/>
    <w:rsid w:val="009E2FDC"/>
    <w:rsid w:val="009E34CF"/>
    <w:rsid w:val="009E35B1"/>
    <w:rsid w:val="009E3B3A"/>
    <w:rsid w:val="009E45E3"/>
    <w:rsid w:val="009E5E0D"/>
    <w:rsid w:val="009E6580"/>
    <w:rsid w:val="009E74BE"/>
    <w:rsid w:val="009F00CD"/>
    <w:rsid w:val="009F3758"/>
    <w:rsid w:val="009F3BC1"/>
    <w:rsid w:val="009F431D"/>
    <w:rsid w:val="009F446A"/>
    <w:rsid w:val="009F463F"/>
    <w:rsid w:val="009F4E6D"/>
    <w:rsid w:val="009F4E9D"/>
    <w:rsid w:val="009F5DCE"/>
    <w:rsid w:val="009F76C5"/>
    <w:rsid w:val="00A0079E"/>
    <w:rsid w:val="00A007E5"/>
    <w:rsid w:val="00A01EEA"/>
    <w:rsid w:val="00A037C7"/>
    <w:rsid w:val="00A04B3D"/>
    <w:rsid w:val="00A05AFA"/>
    <w:rsid w:val="00A0611F"/>
    <w:rsid w:val="00A06BD0"/>
    <w:rsid w:val="00A0707C"/>
    <w:rsid w:val="00A074EF"/>
    <w:rsid w:val="00A07AFD"/>
    <w:rsid w:val="00A07B29"/>
    <w:rsid w:val="00A1069F"/>
    <w:rsid w:val="00A10CA3"/>
    <w:rsid w:val="00A11217"/>
    <w:rsid w:val="00A112F9"/>
    <w:rsid w:val="00A125B1"/>
    <w:rsid w:val="00A12A72"/>
    <w:rsid w:val="00A12DEA"/>
    <w:rsid w:val="00A13F28"/>
    <w:rsid w:val="00A14226"/>
    <w:rsid w:val="00A1433A"/>
    <w:rsid w:val="00A14A35"/>
    <w:rsid w:val="00A15A62"/>
    <w:rsid w:val="00A1684E"/>
    <w:rsid w:val="00A16ED2"/>
    <w:rsid w:val="00A178D4"/>
    <w:rsid w:val="00A17E1E"/>
    <w:rsid w:val="00A202FA"/>
    <w:rsid w:val="00A214CE"/>
    <w:rsid w:val="00A21544"/>
    <w:rsid w:val="00A21614"/>
    <w:rsid w:val="00A2369E"/>
    <w:rsid w:val="00A25578"/>
    <w:rsid w:val="00A25AD2"/>
    <w:rsid w:val="00A2664C"/>
    <w:rsid w:val="00A269CB"/>
    <w:rsid w:val="00A273AD"/>
    <w:rsid w:val="00A3048C"/>
    <w:rsid w:val="00A31506"/>
    <w:rsid w:val="00A334C6"/>
    <w:rsid w:val="00A34193"/>
    <w:rsid w:val="00A36A4D"/>
    <w:rsid w:val="00A37328"/>
    <w:rsid w:val="00A41A74"/>
    <w:rsid w:val="00A41E1D"/>
    <w:rsid w:val="00A41F80"/>
    <w:rsid w:val="00A421ED"/>
    <w:rsid w:val="00A42682"/>
    <w:rsid w:val="00A429CF"/>
    <w:rsid w:val="00A44129"/>
    <w:rsid w:val="00A45184"/>
    <w:rsid w:val="00A46B60"/>
    <w:rsid w:val="00A46E4D"/>
    <w:rsid w:val="00A46FF7"/>
    <w:rsid w:val="00A50F48"/>
    <w:rsid w:val="00A51656"/>
    <w:rsid w:val="00A53FF9"/>
    <w:rsid w:val="00A54725"/>
    <w:rsid w:val="00A55397"/>
    <w:rsid w:val="00A553D4"/>
    <w:rsid w:val="00A55BF9"/>
    <w:rsid w:val="00A56174"/>
    <w:rsid w:val="00A56AF1"/>
    <w:rsid w:val="00A574BD"/>
    <w:rsid w:val="00A60530"/>
    <w:rsid w:val="00A615AF"/>
    <w:rsid w:val="00A6167C"/>
    <w:rsid w:val="00A6177B"/>
    <w:rsid w:val="00A62301"/>
    <w:rsid w:val="00A63CF8"/>
    <w:rsid w:val="00A64E2E"/>
    <w:rsid w:val="00A650EA"/>
    <w:rsid w:val="00A66F8E"/>
    <w:rsid w:val="00A7139A"/>
    <w:rsid w:val="00A7344E"/>
    <w:rsid w:val="00A74798"/>
    <w:rsid w:val="00A747F1"/>
    <w:rsid w:val="00A74A47"/>
    <w:rsid w:val="00A753ED"/>
    <w:rsid w:val="00A75BD2"/>
    <w:rsid w:val="00A7716A"/>
    <w:rsid w:val="00A7724A"/>
    <w:rsid w:val="00A80C7B"/>
    <w:rsid w:val="00A816AB"/>
    <w:rsid w:val="00A819D4"/>
    <w:rsid w:val="00A81C33"/>
    <w:rsid w:val="00A81DD8"/>
    <w:rsid w:val="00A8397B"/>
    <w:rsid w:val="00A83B24"/>
    <w:rsid w:val="00A83E8D"/>
    <w:rsid w:val="00A8452A"/>
    <w:rsid w:val="00A845FE"/>
    <w:rsid w:val="00A84F2A"/>
    <w:rsid w:val="00A861C1"/>
    <w:rsid w:val="00A86985"/>
    <w:rsid w:val="00A871AE"/>
    <w:rsid w:val="00A908BF"/>
    <w:rsid w:val="00A91404"/>
    <w:rsid w:val="00A9159E"/>
    <w:rsid w:val="00A926EB"/>
    <w:rsid w:val="00A9271E"/>
    <w:rsid w:val="00A929EF"/>
    <w:rsid w:val="00A932E5"/>
    <w:rsid w:val="00A93E67"/>
    <w:rsid w:val="00A95012"/>
    <w:rsid w:val="00A96503"/>
    <w:rsid w:val="00A96965"/>
    <w:rsid w:val="00A96C76"/>
    <w:rsid w:val="00AA0447"/>
    <w:rsid w:val="00AA18A8"/>
    <w:rsid w:val="00AA2BDB"/>
    <w:rsid w:val="00AA3A08"/>
    <w:rsid w:val="00AA3BC4"/>
    <w:rsid w:val="00AA522E"/>
    <w:rsid w:val="00AA5C2A"/>
    <w:rsid w:val="00AA693F"/>
    <w:rsid w:val="00AA72C1"/>
    <w:rsid w:val="00AA753F"/>
    <w:rsid w:val="00AA77DB"/>
    <w:rsid w:val="00AB174A"/>
    <w:rsid w:val="00AB1D83"/>
    <w:rsid w:val="00AB1EF9"/>
    <w:rsid w:val="00AB2964"/>
    <w:rsid w:val="00AB3F18"/>
    <w:rsid w:val="00AB43D2"/>
    <w:rsid w:val="00AB5053"/>
    <w:rsid w:val="00AB5598"/>
    <w:rsid w:val="00AB6663"/>
    <w:rsid w:val="00AB6C4A"/>
    <w:rsid w:val="00AB7C28"/>
    <w:rsid w:val="00AB7D84"/>
    <w:rsid w:val="00AC2D24"/>
    <w:rsid w:val="00AC2E08"/>
    <w:rsid w:val="00AC301F"/>
    <w:rsid w:val="00AC4E5D"/>
    <w:rsid w:val="00AC56A6"/>
    <w:rsid w:val="00AC62B9"/>
    <w:rsid w:val="00AC6BE7"/>
    <w:rsid w:val="00AC6DC5"/>
    <w:rsid w:val="00AD00D1"/>
    <w:rsid w:val="00AD038C"/>
    <w:rsid w:val="00AD09D2"/>
    <w:rsid w:val="00AD15B0"/>
    <w:rsid w:val="00AD185F"/>
    <w:rsid w:val="00AD1E91"/>
    <w:rsid w:val="00AD2ED8"/>
    <w:rsid w:val="00AD4D18"/>
    <w:rsid w:val="00AD5771"/>
    <w:rsid w:val="00AD5775"/>
    <w:rsid w:val="00AD621E"/>
    <w:rsid w:val="00AD641F"/>
    <w:rsid w:val="00AD69DF"/>
    <w:rsid w:val="00AD6B59"/>
    <w:rsid w:val="00AD6B71"/>
    <w:rsid w:val="00AD7915"/>
    <w:rsid w:val="00AE098E"/>
    <w:rsid w:val="00AE0A69"/>
    <w:rsid w:val="00AE146E"/>
    <w:rsid w:val="00AE1BF5"/>
    <w:rsid w:val="00AE1C1F"/>
    <w:rsid w:val="00AE2196"/>
    <w:rsid w:val="00AE292F"/>
    <w:rsid w:val="00AE297E"/>
    <w:rsid w:val="00AE3FF0"/>
    <w:rsid w:val="00AE4DDD"/>
    <w:rsid w:val="00AE4F4F"/>
    <w:rsid w:val="00AE724E"/>
    <w:rsid w:val="00AE728E"/>
    <w:rsid w:val="00AE7334"/>
    <w:rsid w:val="00AF0E8F"/>
    <w:rsid w:val="00AF2317"/>
    <w:rsid w:val="00AF26E2"/>
    <w:rsid w:val="00AF36E2"/>
    <w:rsid w:val="00AF38E8"/>
    <w:rsid w:val="00AF39FB"/>
    <w:rsid w:val="00AF3E00"/>
    <w:rsid w:val="00AF4DEC"/>
    <w:rsid w:val="00B000F0"/>
    <w:rsid w:val="00B00246"/>
    <w:rsid w:val="00B005DA"/>
    <w:rsid w:val="00B005FA"/>
    <w:rsid w:val="00B01C66"/>
    <w:rsid w:val="00B0287F"/>
    <w:rsid w:val="00B03791"/>
    <w:rsid w:val="00B03A08"/>
    <w:rsid w:val="00B048C1"/>
    <w:rsid w:val="00B04C53"/>
    <w:rsid w:val="00B071ED"/>
    <w:rsid w:val="00B07AF1"/>
    <w:rsid w:val="00B105FB"/>
    <w:rsid w:val="00B10AFC"/>
    <w:rsid w:val="00B116D1"/>
    <w:rsid w:val="00B142CA"/>
    <w:rsid w:val="00B1504D"/>
    <w:rsid w:val="00B159C5"/>
    <w:rsid w:val="00B16682"/>
    <w:rsid w:val="00B16AA0"/>
    <w:rsid w:val="00B1706D"/>
    <w:rsid w:val="00B17E1E"/>
    <w:rsid w:val="00B20B3B"/>
    <w:rsid w:val="00B21684"/>
    <w:rsid w:val="00B23B2E"/>
    <w:rsid w:val="00B243BD"/>
    <w:rsid w:val="00B24DA7"/>
    <w:rsid w:val="00B2558D"/>
    <w:rsid w:val="00B25611"/>
    <w:rsid w:val="00B259A6"/>
    <w:rsid w:val="00B27A9E"/>
    <w:rsid w:val="00B27E5C"/>
    <w:rsid w:val="00B31131"/>
    <w:rsid w:val="00B31A9D"/>
    <w:rsid w:val="00B31AC3"/>
    <w:rsid w:val="00B342AF"/>
    <w:rsid w:val="00B34B6B"/>
    <w:rsid w:val="00B34B9A"/>
    <w:rsid w:val="00B35739"/>
    <w:rsid w:val="00B36167"/>
    <w:rsid w:val="00B3684E"/>
    <w:rsid w:val="00B36EF1"/>
    <w:rsid w:val="00B36F34"/>
    <w:rsid w:val="00B37D91"/>
    <w:rsid w:val="00B40475"/>
    <w:rsid w:val="00B40573"/>
    <w:rsid w:val="00B407F6"/>
    <w:rsid w:val="00B4092A"/>
    <w:rsid w:val="00B40BE4"/>
    <w:rsid w:val="00B42141"/>
    <w:rsid w:val="00B42904"/>
    <w:rsid w:val="00B429F5"/>
    <w:rsid w:val="00B43355"/>
    <w:rsid w:val="00B43637"/>
    <w:rsid w:val="00B44787"/>
    <w:rsid w:val="00B45445"/>
    <w:rsid w:val="00B4745B"/>
    <w:rsid w:val="00B52C4D"/>
    <w:rsid w:val="00B52D98"/>
    <w:rsid w:val="00B53706"/>
    <w:rsid w:val="00B5404F"/>
    <w:rsid w:val="00B54BA8"/>
    <w:rsid w:val="00B54C48"/>
    <w:rsid w:val="00B55388"/>
    <w:rsid w:val="00B560C0"/>
    <w:rsid w:val="00B570B2"/>
    <w:rsid w:val="00B57E83"/>
    <w:rsid w:val="00B60574"/>
    <w:rsid w:val="00B607A6"/>
    <w:rsid w:val="00B611FE"/>
    <w:rsid w:val="00B61A1E"/>
    <w:rsid w:val="00B61E07"/>
    <w:rsid w:val="00B64797"/>
    <w:rsid w:val="00B71ED0"/>
    <w:rsid w:val="00B721D6"/>
    <w:rsid w:val="00B7298A"/>
    <w:rsid w:val="00B72A56"/>
    <w:rsid w:val="00B73185"/>
    <w:rsid w:val="00B73AFE"/>
    <w:rsid w:val="00B73F06"/>
    <w:rsid w:val="00B74465"/>
    <w:rsid w:val="00B74AD0"/>
    <w:rsid w:val="00B74D39"/>
    <w:rsid w:val="00B74E89"/>
    <w:rsid w:val="00B74F3A"/>
    <w:rsid w:val="00B75E77"/>
    <w:rsid w:val="00B7635E"/>
    <w:rsid w:val="00B76894"/>
    <w:rsid w:val="00B77FDE"/>
    <w:rsid w:val="00B80C9E"/>
    <w:rsid w:val="00B81333"/>
    <w:rsid w:val="00B81984"/>
    <w:rsid w:val="00B81A5F"/>
    <w:rsid w:val="00B82047"/>
    <w:rsid w:val="00B82E52"/>
    <w:rsid w:val="00B841F0"/>
    <w:rsid w:val="00B8441E"/>
    <w:rsid w:val="00B844A4"/>
    <w:rsid w:val="00B8483B"/>
    <w:rsid w:val="00B8581A"/>
    <w:rsid w:val="00B865FA"/>
    <w:rsid w:val="00B86690"/>
    <w:rsid w:val="00B868ED"/>
    <w:rsid w:val="00B86D04"/>
    <w:rsid w:val="00B86EDB"/>
    <w:rsid w:val="00B86F96"/>
    <w:rsid w:val="00B87476"/>
    <w:rsid w:val="00B875BA"/>
    <w:rsid w:val="00B87E51"/>
    <w:rsid w:val="00B90504"/>
    <w:rsid w:val="00B908BD"/>
    <w:rsid w:val="00B9133C"/>
    <w:rsid w:val="00B91757"/>
    <w:rsid w:val="00B91E4C"/>
    <w:rsid w:val="00B92038"/>
    <w:rsid w:val="00B920D3"/>
    <w:rsid w:val="00B92855"/>
    <w:rsid w:val="00B938FA"/>
    <w:rsid w:val="00B954F7"/>
    <w:rsid w:val="00B9559F"/>
    <w:rsid w:val="00B96072"/>
    <w:rsid w:val="00B961EC"/>
    <w:rsid w:val="00B96268"/>
    <w:rsid w:val="00B96612"/>
    <w:rsid w:val="00B967B2"/>
    <w:rsid w:val="00B97140"/>
    <w:rsid w:val="00B978C7"/>
    <w:rsid w:val="00B97CFC"/>
    <w:rsid w:val="00BA16C8"/>
    <w:rsid w:val="00BA330F"/>
    <w:rsid w:val="00BA3583"/>
    <w:rsid w:val="00BA44EA"/>
    <w:rsid w:val="00BA47D7"/>
    <w:rsid w:val="00BA4B18"/>
    <w:rsid w:val="00BA5E6A"/>
    <w:rsid w:val="00BA62CD"/>
    <w:rsid w:val="00BA746F"/>
    <w:rsid w:val="00BA7AA3"/>
    <w:rsid w:val="00BB025E"/>
    <w:rsid w:val="00BB08AB"/>
    <w:rsid w:val="00BB14DB"/>
    <w:rsid w:val="00BB18F4"/>
    <w:rsid w:val="00BB207B"/>
    <w:rsid w:val="00BB2F3A"/>
    <w:rsid w:val="00BB3997"/>
    <w:rsid w:val="00BB485E"/>
    <w:rsid w:val="00BB6BEC"/>
    <w:rsid w:val="00BB745A"/>
    <w:rsid w:val="00BB7555"/>
    <w:rsid w:val="00BB7727"/>
    <w:rsid w:val="00BB779A"/>
    <w:rsid w:val="00BB7D97"/>
    <w:rsid w:val="00BC144D"/>
    <w:rsid w:val="00BC18D3"/>
    <w:rsid w:val="00BC1AE2"/>
    <w:rsid w:val="00BC1DDE"/>
    <w:rsid w:val="00BC2CDB"/>
    <w:rsid w:val="00BC3067"/>
    <w:rsid w:val="00BC321F"/>
    <w:rsid w:val="00BC48AD"/>
    <w:rsid w:val="00BC4BE1"/>
    <w:rsid w:val="00BC512F"/>
    <w:rsid w:val="00BC5256"/>
    <w:rsid w:val="00BC62AD"/>
    <w:rsid w:val="00BC6C25"/>
    <w:rsid w:val="00BC7505"/>
    <w:rsid w:val="00BC7969"/>
    <w:rsid w:val="00BC7983"/>
    <w:rsid w:val="00BD0312"/>
    <w:rsid w:val="00BD0BC0"/>
    <w:rsid w:val="00BD0C9D"/>
    <w:rsid w:val="00BD20CE"/>
    <w:rsid w:val="00BD2B04"/>
    <w:rsid w:val="00BD2D26"/>
    <w:rsid w:val="00BD2DEA"/>
    <w:rsid w:val="00BD2F5D"/>
    <w:rsid w:val="00BD3678"/>
    <w:rsid w:val="00BD45F5"/>
    <w:rsid w:val="00BD4A22"/>
    <w:rsid w:val="00BD53A9"/>
    <w:rsid w:val="00BD651A"/>
    <w:rsid w:val="00BD6AC7"/>
    <w:rsid w:val="00BE06C2"/>
    <w:rsid w:val="00BE2B5F"/>
    <w:rsid w:val="00BE34E3"/>
    <w:rsid w:val="00BE3A21"/>
    <w:rsid w:val="00BE709A"/>
    <w:rsid w:val="00BE77C1"/>
    <w:rsid w:val="00BF0184"/>
    <w:rsid w:val="00BF08B6"/>
    <w:rsid w:val="00BF0B3B"/>
    <w:rsid w:val="00BF179E"/>
    <w:rsid w:val="00BF1D27"/>
    <w:rsid w:val="00BF2204"/>
    <w:rsid w:val="00BF2C46"/>
    <w:rsid w:val="00BF3E7B"/>
    <w:rsid w:val="00BF3F9B"/>
    <w:rsid w:val="00BF40A2"/>
    <w:rsid w:val="00BF4357"/>
    <w:rsid w:val="00BF5B2A"/>
    <w:rsid w:val="00BF6777"/>
    <w:rsid w:val="00BF7B4D"/>
    <w:rsid w:val="00C000CA"/>
    <w:rsid w:val="00C001EF"/>
    <w:rsid w:val="00C007FD"/>
    <w:rsid w:val="00C03046"/>
    <w:rsid w:val="00C03BC3"/>
    <w:rsid w:val="00C043C0"/>
    <w:rsid w:val="00C05252"/>
    <w:rsid w:val="00C063B4"/>
    <w:rsid w:val="00C07BD7"/>
    <w:rsid w:val="00C102E6"/>
    <w:rsid w:val="00C104F9"/>
    <w:rsid w:val="00C1058B"/>
    <w:rsid w:val="00C11631"/>
    <w:rsid w:val="00C13D1D"/>
    <w:rsid w:val="00C15804"/>
    <w:rsid w:val="00C15CFA"/>
    <w:rsid w:val="00C172F7"/>
    <w:rsid w:val="00C17E32"/>
    <w:rsid w:val="00C201A2"/>
    <w:rsid w:val="00C2047F"/>
    <w:rsid w:val="00C2135E"/>
    <w:rsid w:val="00C216A1"/>
    <w:rsid w:val="00C21BA9"/>
    <w:rsid w:val="00C2552C"/>
    <w:rsid w:val="00C2686C"/>
    <w:rsid w:val="00C26D72"/>
    <w:rsid w:val="00C278E9"/>
    <w:rsid w:val="00C279EA"/>
    <w:rsid w:val="00C30C70"/>
    <w:rsid w:val="00C30DB4"/>
    <w:rsid w:val="00C34472"/>
    <w:rsid w:val="00C35D15"/>
    <w:rsid w:val="00C371B7"/>
    <w:rsid w:val="00C3733A"/>
    <w:rsid w:val="00C3782A"/>
    <w:rsid w:val="00C37CC1"/>
    <w:rsid w:val="00C406DB"/>
    <w:rsid w:val="00C41CA2"/>
    <w:rsid w:val="00C41FDD"/>
    <w:rsid w:val="00C42190"/>
    <w:rsid w:val="00C42294"/>
    <w:rsid w:val="00C42A80"/>
    <w:rsid w:val="00C437D2"/>
    <w:rsid w:val="00C44054"/>
    <w:rsid w:val="00C4411C"/>
    <w:rsid w:val="00C442EC"/>
    <w:rsid w:val="00C45D83"/>
    <w:rsid w:val="00C4694F"/>
    <w:rsid w:val="00C46F80"/>
    <w:rsid w:val="00C4764A"/>
    <w:rsid w:val="00C47786"/>
    <w:rsid w:val="00C47EAB"/>
    <w:rsid w:val="00C514C9"/>
    <w:rsid w:val="00C52666"/>
    <w:rsid w:val="00C5291D"/>
    <w:rsid w:val="00C53D09"/>
    <w:rsid w:val="00C556E2"/>
    <w:rsid w:val="00C56503"/>
    <w:rsid w:val="00C57EAF"/>
    <w:rsid w:val="00C604A9"/>
    <w:rsid w:val="00C617CA"/>
    <w:rsid w:val="00C6191E"/>
    <w:rsid w:val="00C619D5"/>
    <w:rsid w:val="00C63DCF"/>
    <w:rsid w:val="00C640DB"/>
    <w:rsid w:val="00C64615"/>
    <w:rsid w:val="00C64E21"/>
    <w:rsid w:val="00C651BD"/>
    <w:rsid w:val="00C65E1D"/>
    <w:rsid w:val="00C67BFE"/>
    <w:rsid w:val="00C70AD7"/>
    <w:rsid w:val="00C71B46"/>
    <w:rsid w:val="00C72089"/>
    <w:rsid w:val="00C731BA"/>
    <w:rsid w:val="00C7371F"/>
    <w:rsid w:val="00C73A7D"/>
    <w:rsid w:val="00C73CB9"/>
    <w:rsid w:val="00C740DD"/>
    <w:rsid w:val="00C741C4"/>
    <w:rsid w:val="00C74E96"/>
    <w:rsid w:val="00C7588D"/>
    <w:rsid w:val="00C75C4E"/>
    <w:rsid w:val="00C75D90"/>
    <w:rsid w:val="00C769B5"/>
    <w:rsid w:val="00C76AE2"/>
    <w:rsid w:val="00C772F4"/>
    <w:rsid w:val="00C777CF"/>
    <w:rsid w:val="00C77BE1"/>
    <w:rsid w:val="00C80533"/>
    <w:rsid w:val="00C8056B"/>
    <w:rsid w:val="00C80D87"/>
    <w:rsid w:val="00C83C60"/>
    <w:rsid w:val="00C83DB3"/>
    <w:rsid w:val="00C85DDB"/>
    <w:rsid w:val="00C9007E"/>
    <w:rsid w:val="00C90255"/>
    <w:rsid w:val="00C90975"/>
    <w:rsid w:val="00C909AF"/>
    <w:rsid w:val="00C909E9"/>
    <w:rsid w:val="00C91556"/>
    <w:rsid w:val="00C917D2"/>
    <w:rsid w:val="00C91953"/>
    <w:rsid w:val="00C92042"/>
    <w:rsid w:val="00C92C2F"/>
    <w:rsid w:val="00C93D79"/>
    <w:rsid w:val="00C94D6A"/>
    <w:rsid w:val="00C95A2F"/>
    <w:rsid w:val="00C95AEB"/>
    <w:rsid w:val="00C9625C"/>
    <w:rsid w:val="00C964DE"/>
    <w:rsid w:val="00C964EB"/>
    <w:rsid w:val="00C96BDE"/>
    <w:rsid w:val="00C96D4A"/>
    <w:rsid w:val="00C97A11"/>
    <w:rsid w:val="00CA11AD"/>
    <w:rsid w:val="00CA1A01"/>
    <w:rsid w:val="00CA2273"/>
    <w:rsid w:val="00CA2FAE"/>
    <w:rsid w:val="00CA300E"/>
    <w:rsid w:val="00CA41A5"/>
    <w:rsid w:val="00CA47E8"/>
    <w:rsid w:val="00CA54C3"/>
    <w:rsid w:val="00CA5B07"/>
    <w:rsid w:val="00CA66EE"/>
    <w:rsid w:val="00CA70C3"/>
    <w:rsid w:val="00CA7555"/>
    <w:rsid w:val="00CA7EEC"/>
    <w:rsid w:val="00CB1506"/>
    <w:rsid w:val="00CB15D1"/>
    <w:rsid w:val="00CB2D28"/>
    <w:rsid w:val="00CB3652"/>
    <w:rsid w:val="00CB447B"/>
    <w:rsid w:val="00CB52D8"/>
    <w:rsid w:val="00CB52DF"/>
    <w:rsid w:val="00CB566E"/>
    <w:rsid w:val="00CB6608"/>
    <w:rsid w:val="00CB725A"/>
    <w:rsid w:val="00CB7630"/>
    <w:rsid w:val="00CB7CB3"/>
    <w:rsid w:val="00CC00A5"/>
    <w:rsid w:val="00CC104A"/>
    <w:rsid w:val="00CC1243"/>
    <w:rsid w:val="00CC2AF6"/>
    <w:rsid w:val="00CC44B2"/>
    <w:rsid w:val="00CC4973"/>
    <w:rsid w:val="00CC4CBA"/>
    <w:rsid w:val="00CC4D89"/>
    <w:rsid w:val="00CC7F33"/>
    <w:rsid w:val="00CD1AE0"/>
    <w:rsid w:val="00CD317E"/>
    <w:rsid w:val="00CD5E46"/>
    <w:rsid w:val="00CD5F2F"/>
    <w:rsid w:val="00CD713E"/>
    <w:rsid w:val="00CE0F6B"/>
    <w:rsid w:val="00CE14B6"/>
    <w:rsid w:val="00CE2B99"/>
    <w:rsid w:val="00CE2FAB"/>
    <w:rsid w:val="00CE3740"/>
    <w:rsid w:val="00CE3919"/>
    <w:rsid w:val="00CE3B6A"/>
    <w:rsid w:val="00CE42A7"/>
    <w:rsid w:val="00CE55EF"/>
    <w:rsid w:val="00CE61F1"/>
    <w:rsid w:val="00CE6FD6"/>
    <w:rsid w:val="00CF0B74"/>
    <w:rsid w:val="00CF0BC8"/>
    <w:rsid w:val="00CF0F65"/>
    <w:rsid w:val="00CF12F7"/>
    <w:rsid w:val="00CF1A60"/>
    <w:rsid w:val="00CF2236"/>
    <w:rsid w:val="00CF27AA"/>
    <w:rsid w:val="00CF2C4F"/>
    <w:rsid w:val="00CF34E1"/>
    <w:rsid w:val="00CF3955"/>
    <w:rsid w:val="00CF3D79"/>
    <w:rsid w:val="00CF4553"/>
    <w:rsid w:val="00CF48C3"/>
    <w:rsid w:val="00CF491E"/>
    <w:rsid w:val="00CF5770"/>
    <w:rsid w:val="00CF57AE"/>
    <w:rsid w:val="00CF5D2E"/>
    <w:rsid w:val="00CF6CF2"/>
    <w:rsid w:val="00CF6D5E"/>
    <w:rsid w:val="00CF7630"/>
    <w:rsid w:val="00D0165E"/>
    <w:rsid w:val="00D01B9F"/>
    <w:rsid w:val="00D01CE3"/>
    <w:rsid w:val="00D02298"/>
    <w:rsid w:val="00D02E4D"/>
    <w:rsid w:val="00D03B16"/>
    <w:rsid w:val="00D03BAA"/>
    <w:rsid w:val="00D03BF0"/>
    <w:rsid w:val="00D03E10"/>
    <w:rsid w:val="00D03EF5"/>
    <w:rsid w:val="00D043BF"/>
    <w:rsid w:val="00D048C1"/>
    <w:rsid w:val="00D054D7"/>
    <w:rsid w:val="00D05BDE"/>
    <w:rsid w:val="00D05E93"/>
    <w:rsid w:val="00D07584"/>
    <w:rsid w:val="00D07664"/>
    <w:rsid w:val="00D106C7"/>
    <w:rsid w:val="00D10CE8"/>
    <w:rsid w:val="00D11262"/>
    <w:rsid w:val="00D116D6"/>
    <w:rsid w:val="00D12028"/>
    <w:rsid w:val="00D1419A"/>
    <w:rsid w:val="00D142A5"/>
    <w:rsid w:val="00D144CC"/>
    <w:rsid w:val="00D146A8"/>
    <w:rsid w:val="00D14F4A"/>
    <w:rsid w:val="00D154DD"/>
    <w:rsid w:val="00D15F41"/>
    <w:rsid w:val="00D16358"/>
    <w:rsid w:val="00D16BA1"/>
    <w:rsid w:val="00D16C36"/>
    <w:rsid w:val="00D17B76"/>
    <w:rsid w:val="00D17C4A"/>
    <w:rsid w:val="00D200A3"/>
    <w:rsid w:val="00D21A75"/>
    <w:rsid w:val="00D21FBB"/>
    <w:rsid w:val="00D22352"/>
    <w:rsid w:val="00D2250C"/>
    <w:rsid w:val="00D22B61"/>
    <w:rsid w:val="00D23414"/>
    <w:rsid w:val="00D23A44"/>
    <w:rsid w:val="00D247A1"/>
    <w:rsid w:val="00D25BE8"/>
    <w:rsid w:val="00D269D7"/>
    <w:rsid w:val="00D3073E"/>
    <w:rsid w:val="00D315B6"/>
    <w:rsid w:val="00D31A1F"/>
    <w:rsid w:val="00D32789"/>
    <w:rsid w:val="00D32F87"/>
    <w:rsid w:val="00D36509"/>
    <w:rsid w:val="00D36C36"/>
    <w:rsid w:val="00D404E9"/>
    <w:rsid w:val="00D40805"/>
    <w:rsid w:val="00D4084F"/>
    <w:rsid w:val="00D41D79"/>
    <w:rsid w:val="00D4240B"/>
    <w:rsid w:val="00D43D7D"/>
    <w:rsid w:val="00D43EBA"/>
    <w:rsid w:val="00D45074"/>
    <w:rsid w:val="00D4704F"/>
    <w:rsid w:val="00D506B1"/>
    <w:rsid w:val="00D50A7B"/>
    <w:rsid w:val="00D50CD9"/>
    <w:rsid w:val="00D515B7"/>
    <w:rsid w:val="00D51D93"/>
    <w:rsid w:val="00D522B9"/>
    <w:rsid w:val="00D539C9"/>
    <w:rsid w:val="00D552BF"/>
    <w:rsid w:val="00D5533B"/>
    <w:rsid w:val="00D56A56"/>
    <w:rsid w:val="00D56C9E"/>
    <w:rsid w:val="00D57443"/>
    <w:rsid w:val="00D57A4C"/>
    <w:rsid w:val="00D57E65"/>
    <w:rsid w:val="00D60690"/>
    <w:rsid w:val="00D60D91"/>
    <w:rsid w:val="00D61587"/>
    <w:rsid w:val="00D6182C"/>
    <w:rsid w:val="00D61C04"/>
    <w:rsid w:val="00D630AC"/>
    <w:rsid w:val="00D6470F"/>
    <w:rsid w:val="00D64843"/>
    <w:rsid w:val="00D64B38"/>
    <w:rsid w:val="00D65A9B"/>
    <w:rsid w:val="00D66608"/>
    <w:rsid w:val="00D67D19"/>
    <w:rsid w:val="00D71124"/>
    <w:rsid w:val="00D720E9"/>
    <w:rsid w:val="00D7322F"/>
    <w:rsid w:val="00D73E06"/>
    <w:rsid w:val="00D80CC5"/>
    <w:rsid w:val="00D80E98"/>
    <w:rsid w:val="00D821B1"/>
    <w:rsid w:val="00D8477D"/>
    <w:rsid w:val="00D84BC5"/>
    <w:rsid w:val="00D84F1C"/>
    <w:rsid w:val="00D85A7C"/>
    <w:rsid w:val="00D85C3C"/>
    <w:rsid w:val="00D85E37"/>
    <w:rsid w:val="00D860DD"/>
    <w:rsid w:val="00D868D0"/>
    <w:rsid w:val="00D86D90"/>
    <w:rsid w:val="00D87523"/>
    <w:rsid w:val="00D90C5B"/>
    <w:rsid w:val="00D90C94"/>
    <w:rsid w:val="00D90E42"/>
    <w:rsid w:val="00D90EC3"/>
    <w:rsid w:val="00D91172"/>
    <w:rsid w:val="00D91756"/>
    <w:rsid w:val="00D9238D"/>
    <w:rsid w:val="00D924C4"/>
    <w:rsid w:val="00D925D5"/>
    <w:rsid w:val="00D92FA2"/>
    <w:rsid w:val="00D9319F"/>
    <w:rsid w:val="00D9485A"/>
    <w:rsid w:val="00D949AA"/>
    <w:rsid w:val="00D952F5"/>
    <w:rsid w:val="00D9645C"/>
    <w:rsid w:val="00D964C4"/>
    <w:rsid w:val="00D968E4"/>
    <w:rsid w:val="00D97374"/>
    <w:rsid w:val="00D974D7"/>
    <w:rsid w:val="00DA0B53"/>
    <w:rsid w:val="00DA2098"/>
    <w:rsid w:val="00DA3A65"/>
    <w:rsid w:val="00DA3E29"/>
    <w:rsid w:val="00DA440B"/>
    <w:rsid w:val="00DA562A"/>
    <w:rsid w:val="00DA64F0"/>
    <w:rsid w:val="00DA72BE"/>
    <w:rsid w:val="00DB0089"/>
    <w:rsid w:val="00DB09FE"/>
    <w:rsid w:val="00DB0A9F"/>
    <w:rsid w:val="00DB1014"/>
    <w:rsid w:val="00DB1171"/>
    <w:rsid w:val="00DB20A4"/>
    <w:rsid w:val="00DB4D9B"/>
    <w:rsid w:val="00DB504B"/>
    <w:rsid w:val="00DB5BE7"/>
    <w:rsid w:val="00DB6817"/>
    <w:rsid w:val="00DC041D"/>
    <w:rsid w:val="00DC2302"/>
    <w:rsid w:val="00DC270A"/>
    <w:rsid w:val="00DC2DA0"/>
    <w:rsid w:val="00DC3B0C"/>
    <w:rsid w:val="00DC3C24"/>
    <w:rsid w:val="00DC3E67"/>
    <w:rsid w:val="00DC472C"/>
    <w:rsid w:val="00DC48C5"/>
    <w:rsid w:val="00DC6B2A"/>
    <w:rsid w:val="00DC6BE4"/>
    <w:rsid w:val="00DC6FF8"/>
    <w:rsid w:val="00DC74AA"/>
    <w:rsid w:val="00DD0A2F"/>
    <w:rsid w:val="00DD1111"/>
    <w:rsid w:val="00DD2366"/>
    <w:rsid w:val="00DD3CE2"/>
    <w:rsid w:val="00DD3E65"/>
    <w:rsid w:val="00DD455F"/>
    <w:rsid w:val="00DD4D1F"/>
    <w:rsid w:val="00DD6BDC"/>
    <w:rsid w:val="00DD72FE"/>
    <w:rsid w:val="00DE068E"/>
    <w:rsid w:val="00DE1D03"/>
    <w:rsid w:val="00DE2604"/>
    <w:rsid w:val="00DE27D7"/>
    <w:rsid w:val="00DE6838"/>
    <w:rsid w:val="00DE6A18"/>
    <w:rsid w:val="00DE6BAE"/>
    <w:rsid w:val="00DE7C75"/>
    <w:rsid w:val="00DF0910"/>
    <w:rsid w:val="00DF15F0"/>
    <w:rsid w:val="00DF1722"/>
    <w:rsid w:val="00DF44A0"/>
    <w:rsid w:val="00DF5276"/>
    <w:rsid w:val="00DF608A"/>
    <w:rsid w:val="00DF6093"/>
    <w:rsid w:val="00DF6176"/>
    <w:rsid w:val="00E00A4B"/>
    <w:rsid w:val="00E00B1C"/>
    <w:rsid w:val="00E00DE2"/>
    <w:rsid w:val="00E00F0A"/>
    <w:rsid w:val="00E01105"/>
    <w:rsid w:val="00E02DC1"/>
    <w:rsid w:val="00E038BD"/>
    <w:rsid w:val="00E04452"/>
    <w:rsid w:val="00E0476A"/>
    <w:rsid w:val="00E05655"/>
    <w:rsid w:val="00E061BF"/>
    <w:rsid w:val="00E064D3"/>
    <w:rsid w:val="00E07C83"/>
    <w:rsid w:val="00E12EE4"/>
    <w:rsid w:val="00E135B9"/>
    <w:rsid w:val="00E15D42"/>
    <w:rsid w:val="00E1624C"/>
    <w:rsid w:val="00E16B1E"/>
    <w:rsid w:val="00E17042"/>
    <w:rsid w:val="00E21CFD"/>
    <w:rsid w:val="00E22FD5"/>
    <w:rsid w:val="00E23797"/>
    <w:rsid w:val="00E239F1"/>
    <w:rsid w:val="00E24D5A"/>
    <w:rsid w:val="00E24F83"/>
    <w:rsid w:val="00E25601"/>
    <w:rsid w:val="00E25BDA"/>
    <w:rsid w:val="00E26439"/>
    <w:rsid w:val="00E30F7B"/>
    <w:rsid w:val="00E3134E"/>
    <w:rsid w:val="00E33D82"/>
    <w:rsid w:val="00E34D6F"/>
    <w:rsid w:val="00E34EDD"/>
    <w:rsid w:val="00E366EB"/>
    <w:rsid w:val="00E367B0"/>
    <w:rsid w:val="00E36CD0"/>
    <w:rsid w:val="00E36D9B"/>
    <w:rsid w:val="00E37492"/>
    <w:rsid w:val="00E37B57"/>
    <w:rsid w:val="00E41629"/>
    <w:rsid w:val="00E4193C"/>
    <w:rsid w:val="00E42E92"/>
    <w:rsid w:val="00E4319F"/>
    <w:rsid w:val="00E43C64"/>
    <w:rsid w:val="00E43D34"/>
    <w:rsid w:val="00E4424B"/>
    <w:rsid w:val="00E443FE"/>
    <w:rsid w:val="00E452E1"/>
    <w:rsid w:val="00E460A3"/>
    <w:rsid w:val="00E461DB"/>
    <w:rsid w:val="00E5225B"/>
    <w:rsid w:val="00E5374D"/>
    <w:rsid w:val="00E5391E"/>
    <w:rsid w:val="00E5418B"/>
    <w:rsid w:val="00E544DD"/>
    <w:rsid w:val="00E54738"/>
    <w:rsid w:val="00E5598F"/>
    <w:rsid w:val="00E571B5"/>
    <w:rsid w:val="00E573E8"/>
    <w:rsid w:val="00E57A9C"/>
    <w:rsid w:val="00E600D9"/>
    <w:rsid w:val="00E62DA1"/>
    <w:rsid w:val="00E63F5A"/>
    <w:rsid w:val="00E6500D"/>
    <w:rsid w:val="00E6511B"/>
    <w:rsid w:val="00E6569A"/>
    <w:rsid w:val="00E65FFB"/>
    <w:rsid w:val="00E6655A"/>
    <w:rsid w:val="00E66D40"/>
    <w:rsid w:val="00E678BB"/>
    <w:rsid w:val="00E7040B"/>
    <w:rsid w:val="00E7160C"/>
    <w:rsid w:val="00E728BE"/>
    <w:rsid w:val="00E72CB1"/>
    <w:rsid w:val="00E72D8C"/>
    <w:rsid w:val="00E73170"/>
    <w:rsid w:val="00E73AE7"/>
    <w:rsid w:val="00E73C00"/>
    <w:rsid w:val="00E74C66"/>
    <w:rsid w:val="00E759AA"/>
    <w:rsid w:val="00E76516"/>
    <w:rsid w:val="00E76997"/>
    <w:rsid w:val="00E8085E"/>
    <w:rsid w:val="00E8275C"/>
    <w:rsid w:val="00E827A9"/>
    <w:rsid w:val="00E83244"/>
    <w:rsid w:val="00E834FA"/>
    <w:rsid w:val="00E83676"/>
    <w:rsid w:val="00E838E0"/>
    <w:rsid w:val="00E84767"/>
    <w:rsid w:val="00E84EE8"/>
    <w:rsid w:val="00E85B6C"/>
    <w:rsid w:val="00E87B1A"/>
    <w:rsid w:val="00E9014A"/>
    <w:rsid w:val="00E90B99"/>
    <w:rsid w:val="00E90D8E"/>
    <w:rsid w:val="00E912CB"/>
    <w:rsid w:val="00E91625"/>
    <w:rsid w:val="00E91844"/>
    <w:rsid w:val="00E918F4"/>
    <w:rsid w:val="00E9267F"/>
    <w:rsid w:val="00E928AF"/>
    <w:rsid w:val="00E9405A"/>
    <w:rsid w:val="00E941A8"/>
    <w:rsid w:val="00E94C11"/>
    <w:rsid w:val="00E94CF4"/>
    <w:rsid w:val="00E94D59"/>
    <w:rsid w:val="00E94E30"/>
    <w:rsid w:val="00E95871"/>
    <w:rsid w:val="00E9588D"/>
    <w:rsid w:val="00E9758B"/>
    <w:rsid w:val="00E975B3"/>
    <w:rsid w:val="00E979B1"/>
    <w:rsid w:val="00EA0427"/>
    <w:rsid w:val="00EA073A"/>
    <w:rsid w:val="00EA0878"/>
    <w:rsid w:val="00EA202A"/>
    <w:rsid w:val="00EA3F07"/>
    <w:rsid w:val="00EA4358"/>
    <w:rsid w:val="00EA45F0"/>
    <w:rsid w:val="00EA5D91"/>
    <w:rsid w:val="00EA5F8D"/>
    <w:rsid w:val="00EA68B3"/>
    <w:rsid w:val="00EA7428"/>
    <w:rsid w:val="00EA76E1"/>
    <w:rsid w:val="00EB146C"/>
    <w:rsid w:val="00EB1A57"/>
    <w:rsid w:val="00EB1BDB"/>
    <w:rsid w:val="00EB202A"/>
    <w:rsid w:val="00EB2252"/>
    <w:rsid w:val="00EB29C4"/>
    <w:rsid w:val="00EB2FCD"/>
    <w:rsid w:val="00EB33AB"/>
    <w:rsid w:val="00EB3D6B"/>
    <w:rsid w:val="00EB4BBA"/>
    <w:rsid w:val="00EB65B5"/>
    <w:rsid w:val="00EB6C5E"/>
    <w:rsid w:val="00EC0931"/>
    <w:rsid w:val="00EC0B0E"/>
    <w:rsid w:val="00EC159E"/>
    <w:rsid w:val="00EC1C42"/>
    <w:rsid w:val="00EC351A"/>
    <w:rsid w:val="00EC3A63"/>
    <w:rsid w:val="00EC41C3"/>
    <w:rsid w:val="00EC4A2D"/>
    <w:rsid w:val="00EC4EC1"/>
    <w:rsid w:val="00EC4F1F"/>
    <w:rsid w:val="00EC6747"/>
    <w:rsid w:val="00EC6EF3"/>
    <w:rsid w:val="00EC77A5"/>
    <w:rsid w:val="00EC7D7B"/>
    <w:rsid w:val="00ED053F"/>
    <w:rsid w:val="00ED0AD0"/>
    <w:rsid w:val="00ED1C6D"/>
    <w:rsid w:val="00ED3174"/>
    <w:rsid w:val="00ED3D67"/>
    <w:rsid w:val="00ED48F7"/>
    <w:rsid w:val="00ED6973"/>
    <w:rsid w:val="00ED6B63"/>
    <w:rsid w:val="00ED6E68"/>
    <w:rsid w:val="00ED75BE"/>
    <w:rsid w:val="00ED777B"/>
    <w:rsid w:val="00EE1CDE"/>
    <w:rsid w:val="00EE2BE1"/>
    <w:rsid w:val="00EE3A6B"/>
    <w:rsid w:val="00EE3D7C"/>
    <w:rsid w:val="00EE41FC"/>
    <w:rsid w:val="00EE4305"/>
    <w:rsid w:val="00EE4C42"/>
    <w:rsid w:val="00EE54E0"/>
    <w:rsid w:val="00EE5970"/>
    <w:rsid w:val="00EE6805"/>
    <w:rsid w:val="00EE79F9"/>
    <w:rsid w:val="00EE7E48"/>
    <w:rsid w:val="00EE7FDD"/>
    <w:rsid w:val="00EF00B5"/>
    <w:rsid w:val="00EF01E7"/>
    <w:rsid w:val="00EF05C2"/>
    <w:rsid w:val="00EF0858"/>
    <w:rsid w:val="00EF1454"/>
    <w:rsid w:val="00EF1834"/>
    <w:rsid w:val="00EF1B4D"/>
    <w:rsid w:val="00EF1C58"/>
    <w:rsid w:val="00EF1FEE"/>
    <w:rsid w:val="00EF210E"/>
    <w:rsid w:val="00EF391A"/>
    <w:rsid w:val="00EF3E01"/>
    <w:rsid w:val="00EF472C"/>
    <w:rsid w:val="00EF4C66"/>
    <w:rsid w:val="00EF61B0"/>
    <w:rsid w:val="00EF691F"/>
    <w:rsid w:val="00F0099E"/>
    <w:rsid w:val="00F00FA6"/>
    <w:rsid w:val="00F01178"/>
    <w:rsid w:val="00F02C02"/>
    <w:rsid w:val="00F032B9"/>
    <w:rsid w:val="00F03378"/>
    <w:rsid w:val="00F040CC"/>
    <w:rsid w:val="00F05387"/>
    <w:rsid w:val="00F06332"/>
    <w:rsid w:val="00F06B2B"/>
    <w:rsid w:val="00F070FA"/>
    <w:rsid w:val="00F0769A"/>
    <w:rsid w:val="00F07BF1"/>
    <w:rsid w:val="00F07BF2"/>
    <w:rsid w:val="00F07BF5"/>
    <w:rsid w:val="00F07D62"/>
    <w:rsid w:val="00F07DCF"/>
    <w:rsid w:val="00F1067C"/>
    <w:rsid w:val="00F10D06"/>
    <w:rsid w:val="00F10E00"/>
    <w:rsid w:val="00F112EF"/>
    <w:rsid w:val="00F11749"/>
    <w:rsid w:val="00F128FF"/>
    <w:rsid w:val="00F148CF"/>
    <w:rsid w:val="00F15466"/>
    <w:rsid w:val="00F15A48"/>
    <w:rsid w:val="00F15F6F"/>
    <w:rsid w:val="00F16030"/>
    <w:rsid w:val="00F16C95"/>
    <w:rsid w:val="00F16EFA"/>
    <w:rsid w:val="00F174D7"/>
    <w:rsid w:val="00F17980"/>
    <w:rsid w:val="00F20489"/>
    <w:rsid w:val="00F218A8"/>
    <w:rsid w:val="00F227BF"/>
    <w:rsid w:val="00F24F82"/>
    <w:rsid w:val="00F250F1"/>
    <w:rsid w:val="00F25551"/>
    <w:rsid w:val="00F25AC0"/>
    <w:rsid w:val="00F25DF9"/>
    <w:rsid w:val="00F2667E"/>
    <w:rsid w:val="00F26B77"/>
    <w:rsid w:val="00F27542"/>
    <w:rsid w:val="00F302A6"/>
    <w:rsid w:val="00F3084B"/>
    <w:rsid w:val="00F30B8A"/>
    <w:rsid w:val="00F31293"/>
    <w:rsid w:val="00F3170F"/>
    <w:rsid w:val="00F3194C"/>
    <w:rsid w:val="00F31CED"/>
    <w:rsid w:val="00F326B5"/>
    <w:rsid w:val="00F32C8A"/>
    <w:rsid w:val="00F36086"/>
    <w:rsid w:val="00F36F47"/>
    <w:rsid w:val="00F3771F"/>
    <w:rsid w:val="00F37DB0"/>
    <w:rsid w:val="00F401A3"/>
    <w:rsid w:val="00F404C4"/>
    <w:rsid w:val="00F40BAC"/>
    <w:rsid w:val="00F418BF"/>
    <w:rsid w:val="00F44D4F"/>
    <w:rsid w:val="00F453CF"/>
    <w:rsid w:val="00F45A48"/>
    <w:rsid w:val="00F470AF"/>
    <w:rsid w:val="00F50DCD"/>
    <w:rsid w:val="00F514D2"/>
    <w:rsid w:val="00F51A43"/>
    <w:rsid w:val="00F51F9D"/>
    <w:rsid w:val="00F538C2"/>
    <w:rsid w:val="00F53CD1"/>
    <w:rsid w:val="00F53D58"/>
    <w:rsid w:val="00F55C02"/>
    <w:rsid w:val="00F56974"/>
    <w:rsid w:val="00F573D0"/>
    <w:rsid w:val="00F57E2D"/>
    <w:rsid w:val="00F6109B"/>
    <w:rsid w:val="00F61217"/>
    <w:rsid w:val="00F61E25"/>
    <w:rsid w:val="00F62D1E"/>
    <w:rsid w:val="00F6335B"/>
    <w:rsid w:val="00F634A1"/>
    <w:rsid w:val="00F63A45"/>
    <w:rsid w:val="00F65884"/>
    <w:rsid w:val="00F67539"/>
    <w:rsid w:val="00F67698"/>
    <w:rsid w:val="00F715C2"/>
    <w:rsid w:val="00F72171"/>
    <w:rsid w:val="00F73149"/>
    <w:rsid w:val="00F73391"/>
    <w:rsid w:val="00F735FE"/>
    <w:rsid w:val="00F73AE5"/>
    <w:rsid w:val="00F740ED"/>
    <w:rsid w:val="00F744BD"/>
    <w:rsid w:val="00F7515E"/>
    <w:rsid w:val="00F76AEC"/>
    <w:rsid w:val="00F81ABC"/>
    <w:rsid w:val="00F81D6A"/>
    <w:rsid w:val="00F82EAD"/>
    <w:rsid w:val="00F8331A"/>
    <w:rsid w:val="00F84077"/>
    <w:rsid w:val="00F853CD"/>
    <w:rsid w:val="00F85D74"/>
    <w:rsid w:val="00F85F50"/>
    <w:rsid w:val="00F86DD2"/>
    <w:rsid w:val="00F87DC3"/>
    <w:rsid w:val="00F909D5"/>
    <w:rsid w:val="00F9276B"/>
    <w:rsid w:val="00F927B2"/>
    <w:rsid w:val="00F935D9"/>
    <w:rsid w:val="00F93927"/>
    <w:rsid w:val="00F93B31"/>
    <w:rsid w:val="00F93CE4"/>
    <w:rsid w:val="00F95D9A"/>
    <w:rsid w:val="00FA23F2"/>
    <w:rsid w:val="00FA3C8C"/>
    <w:rsid w:val="00FA44E1"/>
    <w:rsid w:val="00FA4DA0"/>
    <w:rsid w:val="00FA5201"/>
    <w:rsid w:val="00FA5C2D"/>
    <w:rsid w:val="00FA5D0C"/>
    <w:rsid w:val="00FB1751"/>
    <w:rsid w:val="00FB1B85"/>
    <w:rsid w:val="00FB23A9"/>
    <w:rsid w:val="00FB30C3"/>
    <w:rsid w:val="00FB5511"/>
    <w:rsid w:val="00FB5A6F"/>
    <w:rsid w:val="00FB6561"/>
    <w:rsid w:val="00FB69AD"/>
    <w:rsid w:val="00FC03F3"/>
    <w:rsid w:val="00FC08BE"/>
    <w:rsid w:val="00FC0E15"/>
    <w:rsid w:val="00FC17D1"/>
    <w:rsid w:val="00FC2242"/>
    <w:rsid w:val="00FC2E82"/>
    <w:rsid w:val="00FC3C20"/>
    <w:rsid w:val="00FC54CC"/>
    <w:rsid w:val="00FC5A9D"/>
    <w:rsid w:val="00FC71C5"/>
    <w:rsid w:val="00FC7AF6"/>
    <w:rsid w:val="00FD06CE"/>
    <w:rsid w:val="00FD071C"/>
    <w:rsid w:val="00FD12B2"/>
    <w:rsid w:val="00FD1772"/>
    <w:rsid w:val="00FD19BC"/>
    <w:rsid w:val="00FD1E01"/>
    <w:rsid w:val="00FD1E5F"/>
    <w:rsid w:val="00FD306D"/>
    <w:rsid w:val="00FD3AC8"/>
    <w:rsid w:val="00FD3C3C"/>
    <w:rsid w:val="00FD46C6"/>
    <w:rsid w:val="00FD5035"/>
    <w:rsid w:val="00FD52EE"/>
    <w:rsid w:val="00FE09E5"/>
    <w:rsid w:val="00FE0E82"/>
    <w:rsid w:val="00FE1900"/>
    <w:rsid w:val="00FE1D76"/>
    <w:rsid w:val="00FE1F1B"/>
    <w:rsid w:val="00FE2D66"/>
    <w:rsid w:val="00FE2EA1"/>
    <w:rsid w:val="00FE31C2"/>
    <w:rsid w:val="00FE35BF"/>
    <w:rsid w:val="00FE37DA"/>
    <w:rsid w:val="00FE3EBD"/>
    <w:rsid w:val="00FE51E0"/>
    <w:rsid w:val="00FE57EF"/>
    <w:rsid w:val="00FE5898"/>
    <w:rsid w:val="00FE5D50"/>
    <w:rsid w:val="00FE62B5"/>
    <w:rsid w:val="00FE640F"/>
    <w:rsid w:val="00FE67A6"/>
    <w:rsid w:val="00FE69C2"/>
    <w:rsid w:val="00FF16AB"/>
    <w:rsid w:val="00FF19A2"/>
    <w:rsid w:val="00FF1BCB"/>
    <w:rsid w:val="00FF3925"/>
    <w:rsid w:val="00FF3B35"/>
    <w:rsid w:val="00FF5094"/>
    <w:rsid w:val="00FF5791"/>
    <w:rsid w:val="00FF5EE0"/>
    <w:rsid w:val="00FF6421"/>
    <w:rsid w:val="00FF6D2D"/>
  </w:rsids>
  <m:mathPr>
    <m:mathFont m:val="Cambria Math"/>
    <m:brkBin m:val="before"/>
    <m:brkBinSub m:val="--"/>
    <m:smallFrac/>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新細明體" w:hAnsi="Calibri" w:cs="Times New Roman"/>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31A1F"/>
    <w:pPr>
      <w:widowControl w:val="0"/>
      <w:adjustRightInd w:val="0"/>
      <w:spacing w:line="360" w:lineRule="atLeast"/>
      <w:textAlignment w:val="baseline"/>
    </w:pPr>
    <w:rPr>
      <w:rFonts w:ascii="標楷體" w:eastAsia="標楷體" w:hAnsi="Times New Roman"/>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C74AA"/>
    <w:pPr>
      <w:tabs>
        <w:tab w:val="center" w:pos="4153"/>
        <w:tab w:val="right" w:pos="8306"/>
      </w:tabs>
      <w:snapToGrid w:val="0"/>
    </w:pPr>
    <w:rPr>
      <w:rFonts w:ascii="Calibri" w:eastAsia="新細明體" w:hAnsi="Calibri"/>
      <w:sz w:val="20"/>
    </w:rPr>
  </w:style>
  <w:style w:type="character" w:customStyle="1" w:styleId="a4">
    <w:name w:val="頁首 字元"/>
    <w:link w:val="a3"/>
    <w:uiPriority w:val="99"/>
    <w:rsid w:val="00DC74AA"/>
    <w:rPr>
      <w:sz w:val="20"/>
      <w:szCs w:val="20"/>
    </w:rPr>
  </w:style>
  <w:style w:type="paragraph" w:styleId="a5">
    <w:name w:val="footer"/>
    <w:basedOn w:val="a"/>
    <w:link w:val="a6"/>
    <w:uiPriority w:val="99"/>
    <w:unhideWhenUsed/>
    <w:rsid w:val="00DC74AA"/>
    <w:pPr>
      <w:tabs>
        <w:tab w:val="center" w:pos="4153"/>
        <w:tab w:val="right" w:pos="8306"/>
      </w:tabs>
      <w:snapToGrid w:val="0"/>
    </w:pPr>
    <w:rPr>
      <w:rFonts w:ascii="Calibri" w:eastAsia="新細明體" w:hAnsi="Calibri"/>
      <w:sz w:val="20"/>
    </w:rPr>
  </w:style>
  <w:style w:type="character" w:customStyle="1" w:styleId="a6">
    <w:name w:val="頁尾 字元"/>
    <w:link w:val="a5"/>
    <w:uiPriority w:val="99"/>
    <w:rsid w:val="00DC74AA"/>
    <w:rPr>
      <w:sz w:val="20"/>
      <w:szCs w:val="20"/>
    </w:rPr>
  </w:style>
  <w:style w:type="paragraph" w:customStyle="1" w:styleId="a7">
    <w:name w:val="第一款"/>
    <w:basedOn w:val="a"/>
    <w:rsid w:val="00DC74AA"/>
    <w:pPr>
      <w:snapToGrid w:val="0"/>
      <w:ind w:leftChars="106" w:left="734" w:hangingChars="200" w:hanging="480"/>
      <w:jc w:val="both"/>
    </w:pPr>
    <w:rPr>
      <w:rFonts w:ascii="Times New Roman"/>
      <w:bCs/>
      <w:color w:val="000000"/>
      <w:kern w:val="2"/>
      <w:szCs w:val="24"/>
    </w:rPr>
  </w:style>
  <w:style w:type="paragraph" w:customStyle="1" w:styleId="-">
    <w:name w:val="對照表-說明一"/>
    <w:basedOn w:val="a"/>
    <w:rsid w:val="00DC74AA"/>
    <w:pPr>
      <w:ind w:leftChars="-8" w:left="473" w:hangingChars="205" w:hanging="492"/>
      <w:jc w:val="both"/>
    </w:pPr>
    <w:rPr>
      <w:rFonts w:ascii="Times New Roman" w:hAnsi="標楷體"/>
      <w:kern w:val="2"/>
      <w:szCs w:val="24"/>
    </w:rPr>
  </w:style>
  <w:style w:type="paragraph" w:customStyle="1" w:styleId="2">
    <w:name w:val="項次2"/>
    <w:basedOn w:val="a"/>
    <w:rsid w:val="00A037C7"/>
    <w:pPr>
      <w:adjustRightInd/>
      <w:spacing w:line="240" w:lineRule="auto"/>
      <w:ind w:leftChars="350" w:left="840" w:firstLineChars="214" w:firstLine="599"/>
      <w:jc w:val="both"/>
      <w:textDirection w:val="lrTbV"/>
      <w:textAlignment w:val="auto"/>
    </w:pPr>
    <w:rPr>
      <w:rFonts w:ascii="華康標楷體W5" w:eastAsia="華康標楷體W5"/>
      <w:kern w:val="2"/>
      <w:sz w:val="28"/>
      <w:szCs w:val="28"/>
    </w:rPr>
  </w:style>
  <w:style w:type="character" w:customStyle="1" w:styleId="apple-style-span">
    <w:name w:val="apple-style-span"/>
    <w:rsid w:val="00A037C7"/>
  </w:style>
  <w:style w:type="paragraph" w:styleId="a8">
    <w:name w:val="Balloon Text"/>
    <w:basedOn w:val="a"/>
    <w:link w:val="a9"/>
    <w:uiPriority w:val="99"/>
    <w:semiHidden/>
    <w:unhideWhenUsed/>
    <w:rsid w:val="00162DB8"/>
    <w:pPr>
      <w:spacing w:line="240" w:lineRule="auto"/>
    </w:pPr>
    <w:rPr>
      <w:rFonts w:ascii="Cambria" w:eastAsia="新細明體" w:hAnsi="Cambria"/>
      <w:sz w:val="18"/>
      <w:szCs w:val="18"/>
    </w:rPr>
  </w:style>
  <w:style w:type="character" w:customStyle="1" w:styleId="a9">
    <w:name w:val="註解方塊文字 字元"/>
    <w:link w:val="a8"/>
    <w:uiPriority w:val="99"/>
    <w:semiHidden/>
    <w:rsid w:val="00162DB8"/>
    <w:rPr>
      <w:rFonts w:ascii="Cambria" w:eastAsia="新細明體" w:hAnsi="Cambria" w:cs="Times New Roman"/>
      <w:kern w:val="0"/>
      <w:sz w:val="18"/>
      <w:szCs w:val="18"/>
    </w:rPr>
  </w:style>
  <w:style w:type="paragraph" w:customStyle="1" w:styleId="aa">
    <w:name w:val="第一條本文"/>
    <w:rsid w:val="008A357F"/>
    <w:pPr>
      <w:snapToGrid w:val="0"/>
      <w:spacing w:beforeLines="50" w:afterLines="50"/>
      <w:ind w:left="1572" w:rightChars="-156" w:right="-374" w:firstLineChars="201" w:firstLine="563"/>
      <w:jc w:val="both"/>
    </w:pPr>
    <w:rPr>
      <w:rFonts w:ascii="Times New Roman" w:eastAsia="標楷體" w:hAnsi="Times New Roman"/>
      <w:noProof/>
      <w:sz w:val="28"/>
      <w:szCs w:val="28"/>
    </w:rPr>
  </w:style>
  <w:style w:type="paragraph" w:styleId="ab">
    <w:name w:val="Revision"/>
    <w:hidden/>
    <w:uiPriority w:val="99"/>
    <w:semiHidden/>
    <w:rsid w:val="00154605"/>
    <w:rPr>
      <w:rFonts w:ascii="標楷體" w:eastAsia="標楷體" w:hAnsi="Times New Roman"/>
      <w:sz w:val="24"/>
    </w:rPr>
  </w:style>
  <w:style w:type="paragraph" w:styleId="ac">
    <w:name w:val="List Paragraph"/>
    <w:basedOn w:val="a"/>
    <w:uiPriority w:val="34"/>
    <w:qFormat/>
    <w:rsid w:val="00C11631"/>
    <w:pPr>
      <w:ind w:leftChars="200" w:left="480"/>
    </w:pPr>
  </w:style>
  <w:style w:type="character" w:styleId="ad">
    <w:name w:val="page number"/>
    <w:basedOn w:val="a0"/>
    <w:semiHidden/>
    <w:rsid w:val="00CA47E8"/>
  </w:style>
  <w:style w:type="paragraph" w:styleId="ae">
    <w:name w:val="Plain Text"/>
    <w:basedOn w:val="a"/>
    <w:link w:val="af"/>
    <w:rsid w:val="00D85E37"/>
    <w:rPr>
      <w:rFonts w:ascii="細明體" w:eastAsia="細明體" w:hAnsi="Courier New"/>
      <w:sz w:val="20"/>
    </w:rPr>
  </w:style>
  <w:style w:type="character" w:customStyle="1" w:styleId="af">
    <w:name w:val="純文字 字元"/>
    <w:link w:val="ae"/>
    <w:rsid w:val="00D85E37"/>
    <w:rPr>
      <w:rFonts w:ascii="細明體" w:eastAsia="細明體" w:hAnsi="Courier New" w:cs="Times New Roman"/>
      <w:kern w:val="0"/>
      <w:szCs w:val="20"/>
    </w:rPr>
  </w:style>
  <w:style w:type="paragraph" w:styleId="Web">
    <w:name w:val="Normal (Web)"/>
    <w:basedOn w:val="a"/>
    <w:uiPriority w:val="99"/>
    <w:semiHidden/>
    <w:unhideWhenUsed/>
    <w:rsid w:val="00DA64F0"/>
    <w:pPr>
      <w:widowControl/>
      <w:adjustRightInd/>
      <w:spacing w:before="100" w:beforeAutospacing="1" w:after="100" w:afterAutospacing="1" w:line="240" w:lineRule="auto"/>
      <w:textAlignment w:val="auto"/>
    </w:pPr>
    <w:rPr>
      <w:rFonts w:ascii="新細明體" w:eastAsia="新細明體" w:hAnsi="新細明體" w:cs="新細明體"/>
      <w:szCs w:val="24"/>
    </w:rPr>
  </w:style>
  <w:style w:type="paragraph" w:styleId="af0">
    <w:name w:val="Body Text"/>
    <w:basedOn w:val="a"/>
    <w:link w:val="af1"/>
    <w:rsid w:val="00760406"/>
    <w:pPr>
      <w:adjustRightInd/>
      <w:spacing w:line="520" w:lineRule="exact"/>
      <w:textAlignment w:val="auto"/>
    </w:pPr>
    <w:rPr>
      <w:kern w:val="2"/>
      <w:sz w:val="40"/>
    </w:rPr>
  </w:style>
  <w:style w:type="character" w:customStyle="1" w:styleId="af1">
    <w:name w:val="本文 字元"/>
    <w:link w:val="af0"/>
    <w:rsid w:val="00760406"/>
    <w:rPr>
      <w:rFonts w:ascii="標楷體" w:eastAsia="標楷體" w:hAnsi="Times New Roman"/>
      <w:kern w:val="2"/>
      <w:sz w:val="40"/>
    </w:rPr>
  </w:style>
  <w:style w:type="character" w:styleId="af2">
    <w:name w:val="Placeholder Text"/>
    <w:basedOn w:val="a0"/>
    <w:uiPriority w:val="99"/>
    <w:semiHidden/>
    <w:rsid w:val="00C42294"/>
    <w:rPr>
      <w:color w:val="808080"/>
    </w:rPr>
  </w:style>
  <w:style w:type="table" w:styleId="af3">
    <w:name w:val="Table Grid"/>
    <w:basedOn w:val="a1"/>
    <w:uiPriority w:val="59"/>
    <w:rsid w:val="007A2EC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4">
    <w:name w:val="表名稱"/>
    <w:basedOn w:val="a"/>
    <w:link w:val="af5"/>
    <w:uiPriority w:val="99"/>
    <w:rsid w:val="00C75D90"/>
    <w:pPr>
      <w:widowControl/>
      <w:spacing w:before="120" w:after="120" w:line="360" w:lineRule="exact"/>
      <w:ind w:right="-227"/>
      <w:jc w:val="center"/>
    </w:pPr>
    <w:rPr>
      <w:rFonts w:ascii="Calibri" w:hAnsi="Calibri"/>
      <w:spacing w:val="20"/>
      <w:sz w:val="26"/>
    </w:rPr>
  </w:style>
  <w:style w:type="character" w:customStyle="1" w:styleId="af5">
    <w:name w:val="表名稱 字元"/>
    <w:link w:val="af4"/>
    <w:uiPriority w:val="99"/>
    <w:locked/>
    <w:rsid w:val="00C75D90"/>
    <w:rPr>
      <w:rFonts w:eastAsia="標楷體"/>
      <w:spacing w:val="20"/>
      <w:sz w:val="26"/>
    </w:rPr>
  </w:style>
  <w:style w:type="paragraph" w:customStyle="1" w:styleId="af6">
    <w:name w:val="一、內容"/>
    <w:basedOn w:val="a"/>
    <w:uiPriority w:val="99"/>
    <w:rsid w:val="00C75D90"/>
    <w:pPr>
      <w:widowControl/>
      <w:spacing w:before="160" w:after="160" w:line="480" w:lineRule="exact"/>
      <w:ind w:leftChars="150" w:left="420" w:right="-11" w:firstLineChars="125" w:firstLine="350"/>
      <w:jc w:val="both"/>
    </w:pPr>
    <w:rPr>
      <w:rFonts w:ascii="Calibri" w:hAnsi="Calibri"/>
      <w:sz w:val="22"/>
      <w:szCs w:val="28"/>
    </w:rPr>
  </w:style>
  <w:style w:type="character" w:styleId="af7">
    <w:name w:val="annotation reference"/>
    <w:basedOn w:val="a0"/>
    <w:uiPriority w:val="99"/>
    <w:semiHidden/>
    <w:unhideWhenUsed/>
    <w:rsid w:val="001D6395"/>
    <w:rPr>
      <w:sz w:val="18"/>
      <w:szCs w:val="18"/>
    </w:rPr>
  </w:style>
  <w:style w:type="paragraph" w:styleId="af8">
    <w:name w:val="annotation text"/>
    <w:basedOn w:val="a"/>
    <w:link w:val="af9"/>
    <w:uiPriority w:val="99"/>
    <w:unhideWhenUsed/>
    <w:rsid w:val="001D6395"/>
  </w:style>
  <w:style w:type="character" w:customStyle="1" w:styleId="af9">
    <w:name w:val="註解文字 字元"/>
    <w:basedOn w:val="a0"/>
    <w:link w:val="af8"/>
    <w:uiPriority w:val="99"/>
    <w:rsid w:val="001D6395"/>
    <w:rPr>
      <w:rFonts w:ascii="標楷體" w:eastAsia="標楷體" w:hAnsi="Times New Roman"/>
      <w:sz w:val="24"/>
    </w:rPr>
  </w:style>
  <w:style w:type="paragraph" w:styleId="afa">
    <w:name w:val="annotation subject"/>
    <w:basedOn w:val="af8"/>
    <w:next w:val="af8"/>
    <w:link w:val="afb"/>
    <w:uiPriority w:val="99"/>
    <w:semiHidden/>
    <w:unhideWhenUsed/>
    <w:rsid w:val="001D6395"/>
    <w:rPr>
      <w:b/>
      <w:bCs/>
    </w:rPr>
  </w:style>
  <w:style w:type="character" w:customStyle="1" w:styleId="afb">
    <w:name w:val="註解主旨 字元"/>
    <w:basedOn w:val="af9"/>
    <w:link w:val="afa"/>
    <w:uiPriority w:val="99"/>
    <w:semiHidden/>
    <w:rsid w:val="001D6395"/>
    <w:rPr>
      <w:rFonts w:ascii="標楷體" w:eastAsia="標楷體" w:hAnsi="Times New Roman"/>
      <w:b/>
      <w:bCs/>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新細明體" w:hAnsi="Calibri" w:cs="Times New Roman"/>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31A1F"/>
    <w:pPr>
      <w:widowControl w:val="0"/>
      <w:adjustRightInd w:val="0"/>
      <w:spacing w:line="360" w:lineRule="atLeast"/>
      <w:textAlignment w:val="baseline"/>
    </w:pPr>
    <w:rPr>
      <w:rFonts w:ascii="標楷體" w:eastAsia="標楷體" w:hAnsi="Times New Roman"/>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C74AA"/>
    <w:pPr>
      <w:tabs>
        <w:tab w:val="center" w:pos="4153"/>
        <w:tab w:val="right" w:pos="8306"/>
      </w:tabs>
      <w:snapToGrid w:val="0"/>
    </w:pPr>
    <w:rPr>
      <w:rFonts w:ascii="Calibri" w:eastAsia="新細明體" w:hAnsi="Calibri"/>
      <w:sz w:val="20"/>
    </w:rPr>
  </w:style>
  <w:style w:type="character" w:customStyle="1" w:styleId="a4">
    <w:name w:val="頁首 字元"/>
    <w:link w:val="a3"/>
    <w:uiPriority w:val="99"/>
    <w:rsid w:val="00DC74AA"/>
    <w:rPr>
      <w:sz w:val="20"/>
      <w:szCs w:val="20"/>
    </w:rPr>
  </w:style>
  <w:style w:type="paragraph" w:styleId="a5">
    <w:name w:val="footer"/>
    <w:basedOn w:val="a"/>
    <w:link w:val="a6"/>
    <w:uiPriority w:val="99"/>
    <w:unhideWhenUsed/>
    <w:rsid w:val="00DC74AA"/>
    <w:pPr>
      <w:tabs>
        <w:tab w:val="center" w:pos="4153"/>
        <w:tab w:val="right" w:pos="8306"/>
      </w:tabs>
      <w:snapToGrid w:val="0"/>
    </w:pPr>
    <w:rPr>
      <w:rFonts w:ascii="Calibri" w:eastAsia="新細明體" w:hAnsi="Calibri"/>
      <w:sz w:val="20"/>
    </w:rPr>
  </w:style>
  <w:style w:type="character" w:customStyle="1" w:styleId="a6">
    <w:name w:val="頁尾 字元"/>
    <w:link w:val="a5"/>
    <w:uiPriority w:val="99"/>
    <w:rsid w:val="00DC74AA"/>
    <w:rPr>
      <w:sz w:val="20"/>
      <w:szCs w:val="20"/>
    </w:rPr>
  </w:style>
  <w:style w:type="paragraph" w:customStyle="1" w:styleId="a7">
    <w:name w:val="第一款"/>
    <w:basedOn w:val="a"/>
    <w:rsid w:val="00DC74AA"/>
    <w:pPr>
      <w:snapToGrid w:val="0"/>
      <w:ind w:leftChars="106" w:left="734" w:hangingChars="200" w:hanging="480"/>
      <w:jc w:val="both"/>
    </w:pPr>
    <w:rPr>
      <w:rFonts w:ascii="Times New Roman"/>
      <w:bCs/>
      <w:color w:val="000000"/>
      <w:kern w:val="2"/>
      <w:szCs w:val="24"/>
    </w:rPr>
  </w:style>
  <w:style w:type="paragraph" w:customStyle="1" w:styleId="-">
    <w:name w:val="對照表-說明一"/>
    <w:basedOn w:val="a"/>
    <w:rsid w:val="00DC74AA"/>
    <w:pPr>
      <w:ind w:leftChars="-8" w:left="473" w:hangingChars="205" w:hanging="492"/>
      <w:jc w:val="both"/>
    </w:pPr>
    <w:rPr>
      <w:rFonts w:ascii="Times New Roman" w:hAnsi="標楷體"/>
      <w:kern w:val="2"/>
      <w:szCs w:val="24"/>
    </w:rPr>
  </w:style>
  <w:style w:type="paragraph" w:customStyle="1" w:styleId="2">
    <w:name w:val="項次2"/>
    <w:basedOn w:val="a"/>
    <w:rsid w:val="00A037C7"/>
    <w:pPr>
      <w:adjustRightInd/>
      <w:spacing w:line="240" w:lineRule="auto"/>
      <w:ind w:leftChars="350" w:left="840" w:firstLineChars="214" w:firstLine="599"/>
      <w:jc w:val="both"/>
      <w:textDirection w:val="lrTbV"/>
      <w:textAlignment w:val="auto"/>
    </w:pPr>
    <w:rPr>
      <w:rFonts w:ascii="華康標楷體W5" w:eastAsia="華康標楷體W5"/>
      <w:kern w:val="2"/>
      <w:sz w:val="28"/>
      <w:szCs w:val="28"/>
    </w:rPr>
  </w:style>
  <w:style w:type="character" w:customStyle="1" w:styleId="apple-style-span">
    <w:name w:val="apple-style-span"/>
    <w:rsid w:val="00A037C7"/>
  </w:style>
  <w:style w:type="paragraph" w:styleId="a8">
    <w:name w:val="Balloon Text"/>
    <w:basedOn w:val="a"/>
    <w:link w:val="a9"/>
    <w:uiPriority w:val="99"/>
    <w:semiHidden/>
    <w:unhideWhenUsed/>
    <w:rsid w:val="00162DB8"/>
    <w:pPr>
      <w:spacing w:line="240" w:lineRule="auto"/>
    </w:pPr>
    <w:rPr>
      <w:rFonts w:ascii="Cambria" w:eastAsia="新細明體" w:hAnsi="Cambria"/>
      <w:sz w:val="18"/>
      <w:szCs w:val="18"/>
    </w:rPr>
  </w:style>
  <w:style w:type="character" w:customStyle="1" w:styleId="a9">
    <w:name w:val="註解方塊文字 字元"/>
    <w:link w:val="a8"/>
    <w:uiPriority w:val="99"/>
    <w:semiHidden/>
    <w:rsid w:val="00162DB8"/>
    <w:rPr>
      <w:rFonts w:ascii="Cambria" w:eastAsia="新細明體" w:hAnsi="Cambria" w:cs="Times New Roman"/>
      <w:kern w:val="0"/>
      <w:sz w:val="18"/>
      <w:szCs w:val="18"/>
    </w:rPr>
  </w:style>
  <w:style w:type="paragraph" w:customStyle="1" w:styleId="aa">
    <w:name w:val="第一條本文"/>
    <w:rsid w:val="008A357F"/>
    <w:pPr>
      <w:snapToGrid w:val="0"/>
      <w:spacing w:beforeLines="50" w:afterLines="50"/>
      <w:ind w:left="1572" w:rightChars="-156" w:right="-374" w:firstLineChars="201" w:firstLine="563"/>
      <w:jc w:val="both"/>
    </w:pPr>
    <w:rPr>
      <w:rFonts w:ascii="Times New Roman" w:eastAsia="標楷體" w:hAnsi="Times New Roman"/>
      <w:noProof/>
      <w:sz w:val="28"/>
      <w:szCs w:val="28"/>
    </w:rPr>
  </w:style>
  <w:style w:type="paragraph" w:styleId="ab">
    <w:name w:val="Revision"/>
    <w:hidden/>
    <w:uiPriority w:val="99"/>
    <w:semiHidden/>
    <w:rsid w:val="00154605"/>
    <w:rPr>
      <w:rFonts w:ascii="標楷體" w:eastAsia="標楷體" w:hAnsi="Times New Roman"/>
      <w:sz w:val="24"/>
    </w:rPr>
  </w:style>
  <w:style w:type="paragraph" w:styleId="ac">
    <w:name w:val="List Paragraph"/>
    <w:basedOn w:val="a"/>
    <w:uiPriority w:val="34"/>
    <w:qFormat/>
    <w:rsid w:val="00C11631"/>
    <w:pPr>
      <w:ind w:leftChars="200" w:left="480"/>
    </w:pPr>
  </w:style>
  <w:style w:type="character" w:styleId="ad">
    <w:name w:val="page number"/>
    <w:basedOn w:val="a0"/>
    <w:semiHidden/>
    <w:rsid w:val="00CA47E8"/>
  </w:style>
  <w:style w:type="paragraph" w:styleId="ae">
    <w:name w:val="Plain Text"/>
    <w:basedOn w:val="a"/>
    <w:link w:val="af"/>
    <w:rsid w:val="00D85E37"/>
    <w:rPr>
      <w:rFonts w:ascii="細明體" w:eastAsia="細明體" w:hAnsi="Courier New"/>
      <w:sz w:val="20"/>
    </w:rPr>
  </w:style>
  <w:style w:type="character" w:customStyle="1" w:styleId="af">
    <w:name w:val="純文字 字元"/>
    <w:link w:val="ae"/>
    <w:rsid w:val="00D85E37"/>
    <w:rPr>
      <w:rFonts w:ascii="細明體" w:eastAsia="細明體" w:hAnsi="Courier New" w:cs="Times New Roman"/>
      <w:kern w:val="0"/>
      <w:szCs w:val="20"/>
    </w:rPr>
  </w:style>
  <w:style w:type="paragraph" w:styleId="Web">
    <w:name w:val="Normal (Web)"/>
    <w:basedOn w:val="a"/>
    <w:uiPriority w:val="99"/>
    <w:semiHidden/>
    <w:unhideWhenUsed/>
    <w:rsid w:val="00DA64F0"/>
    <w:pPr>
      <w:widowControl/>
      <w:adjustRightInd/>
      <w:spacing w:before="100" w:beforeAutospacing="1" w:after="100" w:afterAutospacing="1" w:line="240" w:lineRule="auto"/>
      <w:textAlignment w:val="auto"/>
    </w:pPr>
    <w:rPr>
      <w:rFonts w:ascii="新細明體" w:eastAsia="新細明體" w:hAnsi="新細明體" w:cs="新細明體"/>
      <w:szCs w:val="24"/>
    </w:rPr>
  </w:style>
  <w:style w:type="paragraph" w:styleId="af0">
    <w:name w:val="Body Text"/>
    <w:basedOn w:val="a"/>
    <w:link w:val="af1"/>
    <w:rsid w:val="00760406"/>
    <w:pPr>
      <w:adjustRightInd/>
      <w:spacing w:line="520" w:lineRule="exact"/>
      <w:textAlignment w:val="auto"/>
    </w:pPr>
    <w:rPr>
      <w:kern w:val="2"/>
      <w:sz w:val="40"/>
    </w:rPr>
  </w:style>
  <w:style w:type="character" w:customStyle="1" w:styleId="af1">
    <w:name w:val="本文 字元"/>
    <w:link w:val="af0"/>
    <w:rsid w:val="00760406"/>
    <w:rPr>
      <w:rFonts w:ascii="標楷體" w:eastAsia="標楷體" w:hAnsi="Times New Roman"/>
      <w:kern w:val="2"/>
      <w:sz w:val="40"/>
    </w:rPr>
  </w:style>
  <w:style w:type="character" w:styleId="af2">
    <w:name w:val="Placeholder Text"/>
    <w:basedOn w:val="a0"/>
    <w:uiPriority w:val="99"/>
    <w:semiHidden/>
    <w:rsid w:val="00C42294"/>
    <w:rPr>
      <w:color w:val="808080"/>
    </w:rPr>
  </w:style>
  <w:style w:type="table" w:styleId="af3">
    <w:name w:val="Table Grid"/>
    <w:basedOn w:val="a1"/>
    <w:uiPriority w:val="59"/>
    <w:rsid w:val="007A2EC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4">
    <w:name w:val="表名稱"/>
    <w:basedOn w:val="a"/>
    <w:link w:val="af5"/>
    <w:uiPriority w:val="99"/>
    <w:rsid w:val="00C75D90"/>
    <w:pPr>
      <w:widowControl/>
      <w:spacing w:before="120" w:after="120" w:line="360" w:lineRule="exact"/>
      <w:ind w:right="-227"/>
      <w:jc w:val="center"/>
    </w:pPr>
    <w:rPr>
      <w:rFonts w:ascii="Calibri" w:hAnsi="Calibri"/>
      <w:spacing w:val="20"/>
      <w:sz w:val="26"/>
    </w:rPr>
  </w:style>
  <w:style w:type="character" w:customStyle="1" w:styleId="af5">
    <w:name w:val="表名稱 字元"/>
    <w:link w:val="af4"/>
    <w:uiPriority w:val="99"/>
    <w:locked/>
    <w:rsid w:val="00C75D90"/>
    <w:rPr>
      <w:rFonts w:eastAsia="標楷體"/>
      <w:spacing w:val="20"/>
      <w:sz w:val="26"/>
    </w:rPr>
  </w:style>
  <w:style w:type="paragraph" w:customStyle="1" w:styleId="af6">
    <w:name w:val="一、內容"/>
    <w:basedOn w:val="a"/>
    <w:uiPriority w:val="99"/>
    <w:rsid w:val="00C75D90"/>
    <w:pPr>
      <w:widowControl/>
      <w:spacing w:before="160" w:after="160" w:line="480" w:lineRule="exact"/>
      <w:ind w:leftChars="150" w:left="420" w:right="-11" w:firstLineChars="125" w:firstLine="350"/>
      <w:jc w:val="both"/>
    </w:pPr>
    <w:rPr>
      <w:rFonts w:ascii="Calibri" w:hAnsi="Calibri"/>
      <w:sz w:val="22"/>
      <w:szCs w:val="28"/>
    </w:rPr>
  </w:style>
  <w:style w:type="character" w:styleId="af7">
    <w:name w:val="annotation reference"/>
    <w:basedOn w:val="a0"/>
    <w:uiPriority w:val="99"/>
    <w:semiHidden/>
    <w:unhideWhenUsed/>
    <w:rsid w:val="001D6395"/>
    <w:rPr>
      <w:sz w:val="18"/>
      <w:szCs w:val="18"/>
    </w:rPr>
  </w:style>
  <w:style w:type="paragraph" w:styleId="af8">
    <w:name w:val="annotation text"/>
    <w:basedOn w:val="a"/>
    <w:link w:val="af9"/>
    <w:uiPriority w:val="99"/>
    <w:unhideWhenUsed/>
    <w:rsid w:val="001D6395"/>
  </w:style>
  <w:style w:type="character" w:customStyle="1" w:styleId="af9">
    <w:name w:val="註解文字 字元"/>
    <w:basedOn w:val="a0"/>
    <w:link w:val="af8"/>
    <w:uiPriority w:val="99"/>
    <w:rsid w:val="001D6395"/>
    <w:rPr>
      <w:rFonts w:ascii="標楷體" w:eastAsia="標楷體" w:hAnsi="Times New Roman"/>
      <w:sz w:val="24"/>
    </w:rPr>
  </w:style>
  <w:style w:type="paragraph" w:styleId="afa">
    <w:name w:val="annotation subject"/>
    <w:basedOn w:val="af8"/>
    <w:next w:val="af8"/>
    <w:link w:val="afb"/>
    <w:uiPriority w:val="99"/>
    <w:semiHidden/>
    <w:unhideWhenUsed/>
    <w:rsid w:val="001D6395"/>
    <w:rPr>
      <w:b/>
      <w:bCs/>
    </w:rPr>
  </w:style>
  <w:style w:type="character" w:customStyle="1" w:styleId="afb">
    <w:name w:val="註解主旨 字元"/>
    <w:basedOn w:val="af9"/>
    <w:link w:val="afa"/>
    <w:uiPriority w:val="99"/>
    <w:semiHidden/>
    <w:rsid w:val="001D6395"/>
    <w:rPr>
      <w:rFonts w:ascii="標楷體" w:eastAsia="標楷體" w:hAnsi="Times New Roman"/>
      <w:b/>
      <w:bCs/>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06083968">
      <w:bodyDiv w:val="1"/>
      <w:marLeft w:val="0"/>
      <w:marRight w:val="0"/>
      <w:marTop w:val="0"/>
      <w:marBottom w:val="0"/>
      <w:divBdr>
        <w:top w:val="none" w:sz="0" w:space="0" w:color="auto"/>
        <w:left w:val="none" w:sz="0" w:space="0" w:color="auto"/>
        <w:bottom w:val="none" w:sz="0" w:space="0" w:color="auto"/>
        <w:right w:val="none" w:sz="0" w:space="0" w:color="auto"/>
      </w:divBdr>
      <w:divsChild>
        <w:div w:id="1002048419">
          <w:marLeft w:val="0"/>
          <w:marRight w:val="0"/>
          <w:marTop w:val="0"/>
          <w:marBottom w:val="0"/>
          <w:divBdr>
            <w:top w:val="none" w:sz="0" w:space="0" w:color="auto"/>
            <w:left w:val="none" w:sz="0" w:space="0" w:color="auto"/>
            <w:bottom w:val="none" w:sz="0" w:space="0" w:color="auto"/>
            <w:right w:val="none" w:sz="0" w:space="0" w:color="auto"/>
          </w:divBdr>
        </w:div>
        <w:div w:id="54815347">
          <w:marLeft w:val="0"/>
          <w:marRight w:val="0"/>
          <w:marTop w:val="0"/>
          <w:marBottom w:val="0"/>
          <w:divBdr>
            <w:top w:val="none" w:sz="0" w:space="0" w:color="auto"/>
            <w:left w:val="none" w:sz="0" w:space="0" w:color="auto"/>
            <w:bottom w:val="none" w:sz="0" w:space="0" w:color="auto"/>
            <w:right w:val="none" w:sz="0" w:space="0" w:color="auto"/>
          </w:divBdr>
        </w:div>
        <w:div w:id="1609850104">
          <w:marLeft w:val="0"/>
          <w:marRight w:val="0"/>
          <w:marTop w:val="0"/>
          <w:marBottom w:val="0"/>
          <w:divBdr>
            <w:top w:val="none" w:sz="0" w:space="0" w:color="auto"/>
            <w:left w:val="none" w:sz="0" w:space="0" w:color="auto"/>
            <w:bottom w:val="none" w:sz="0" w:space="0" w:color="auto"/>
            <w:right w:val="none" w:sz="0" w:space="0" w:color="auto"/>
          </w:divBdr>
        </w:div>
        <w:div w:id="1246111048">
          <w:marLeft w:val="0"/>
          <w:marRight w:val="0"/>
          <w:marTop w:val="0"/>
          <w:marBottom w:val="0"/>
          <w:divBdr>
            <w:top w:val="none" w:sz="0" w:space="0" w:color="auto"/>
            <w:left w:val="none" w:sz="0" w:space="0" w:color="auto"/>
            <w:bottom w:val="none" w:sz="0" w:space="0" w:color="auto"/>
            <w:right w:val="none" w:sz="0" w:space="0" w:color="auto"/>
          </w:divBdr>
        </w:div>
        <w:div w:id="1114444252">
          <w:marLeft w:val="0"/>
          <w:marRight w:val="0"/>
          <w:marTop w:val="0"/>
          <w:marBottom w:val="0"/>
          <w:divBdr>
            <w:top w:val="none" w:sz="0" w:space="0" w:color="auto"/>
            <w:left w:val="none" w:sz="0" w:space="0" w:color="auto"/>
            <w:bottom w:val="none" w:sz="0" w:space="0" w:color="auto"/>
            <w:right w:val="none" w:sz="0" w:space="0" w:color="auto"/>
          </w:divBdr>
        </w:div>
        <w:div w:id="535311890">
          <w:marLeft w:val="0"/>
          <w:marRight w:val="0"/>
          <w:marTop w:val="0"/>
          <w:marBottom w:val="0"/>
          <w:divBdr>
            <w:top w:val="none" w:sz="0" w:space="0" w:color="auto"/>
            <w:left w:val="none" w:sz="0" w:space="0" w:color="auto"/>
            <w:bottom w:val="none" w:sz="0" w:space="0" w:color="auto"/>
            <w:right w:val="none" w:sz="0" w:space="0" w:color="auto"/>
          </w:divBdr>
        </w:div>
        <w:div w:id="1834183274">
          <w:marLeft w:val="0"/>
          <w:marRight w:val="0"/>
          <w:marTop w:val="0"/>
          <w:marBottom w:val="0"/>
          <w:divBdr>
            <w:top w:val="none" w:sz="0" w:space="0" w:color="auto"/>
            <w:left w:val="none" w:sz="0" w:space="0" w:color="auto"/>
            <w:bottom w:val="none" w:sz="0" w:space="0" w:color="auto"/>
            <w:right w:val="none" w:sz="0" w:space="0" w:color="auto"/>
          </w:divBdr>
        </w:div>
      </w:divsChild>
    </w:div>
    <w:div w:id="624235163">
      <w:bodyDiv w:val="1"/>
      <w:marLeft w:val="0"/>
      <w:marRight w:val="0"/>
      <w:marTop w:val="0"/>
      <w:marBottom w:val="0"/>
      <w:divBdr>
        <w:top w:val="none" w:sz="0" w:space="0" w:color="auto"/>
        <w:left w:val="none" w:sz="0" w:space="0" w:color="auto"/>
        <w:bottom w:val="none" w:sz="0" w:space="0" w:color="auto"/>
        <w:right w:val="none" w:sz="0" w:space="0" w:color="auto"/>
      </w:divBdr>
    </w:div>
    <w:div w:id="639457231">
      <w:bodyDiv w:val="1"/>
      <w:marLeft w:val="0"/>
      <w:marRight w:val="0"/>
      <w:marTop w:val="0"/>
      <w:marBottom w:val="0"/>
      <w:divBdr>
        <w:top w:val="none" w:sz="0" w:space="0" w:color="auto"/>
        <w:left w:val="none" w:sz="0" w:space="0" w:color="auto"/>
        <w:bottom w:val="none" w:sz="0" w:space="0" w:color="auto"/>
        <w:right w:val="none" w:sz="0" w:space="0" w:color="auto"/>
      </w:divBdr>
    </w:div>
    <w:div w:id="725959135">
      <w:bodyDiv w:val="1"/>
      <w:marLeft w:val="0"/>
      <w:marRight w:val="0"/>
      <w:marTop w:val="0"/>
      <w:marBottom w:val="0"/>
      <w:divBdr>
        <w:top w:val="none" w:sz="0" w:space="0" w:color="auto"/>
        <w:left w:val="none" w:sz="0" w:space="0" w:color="auto"/>
        <w:bottom w:val="none" w:sz="0" w:space="0" w:color="auto"/>
        <w:right w:val="none" w:sz="0" w:space="0" w:color="auto"/>
      </w:divBdr>
    </w:div>
    <w:div w:id="825634483">
      <w:bodyDiv w:val="1"/>
      <w:marLeft w:val="0"/>
      <w:marRight w:val="0"/>
      <w:marTop w:val="0"/>
      <w:marBottom w:val="0"/>
      <w:divBdr>
        <w:top w:val="none" w:sz="0" w:space="0" w:color="auto"/>
        <w:left w:val="none" w:sz="0" w:space="0" w:color="auto"/>
        <w:bottom w:val="none" w:sz="0" w:space="0" w:color="auto"/>
        <w:right w:val="none" w:sz="0" w:space="0" w:color="auto"/>
      </w:divBdr>
    </w:div>
    <w:div w:id="879783249">
      <w:bodyDiv w:val="1"/>
      <w:marLeft w:val="0"/>
      <w:marRight w:val="0"/>
      <w:marTop w:val="0"/>
      <w:marBottom w:val="0"/>
      <w:divBdr>
        <w:top w:val="none" w:sz="0" w:space="0" w:color="auto"/>
        <w:left w:val="none" w:sz="0" w:space="0" w:color="auto"/>
        <w:bottom w:val="none" w:sz="0" w:space="0" w:color="auto"/>
        <w:right w:val="none" w:sz="0" w:space="0" w:color="auto"/>
      </w:divBdr>
    </w:div>
    <w:div w:id="935136932">
      <w:bodyDiv w:val="1"/>
      <w:marLeft w:val="0"/>
      <w:marRight w:val="0"/>
      <w:marTop w:val="0"/>
      <w:marBottom w:val="0"/>
      <w:divBdr>
        <w:top w:val="none" w:sz="0" w:space="0" w:color="auto"/>
        <w:left w:val="none" w:sz="0" w:space="0" w:color="auto"/>
        <w:bottom w:val="none" w:sz="0" w:space="0" w:color="auto"/>
        <w:right w:val="none" w:sz="0" w:space="0" w:color="auto"/>
      </w:divBdr>
    </w:div>
    <w:div w:id="1042173193">
      <w:bodyDiv w:val="1"/>
      <w:marLeft w:val="0"/>
      <w:marRight w:val="0"/>
      <w:marTop w:val="0"/>
      <w:marBottom w:val="0"/>
      <w:divBdr>
        <w:top w:val="none" w:sz="0" w:space="0" w:color="auto"/>
        <w:left w:val="none" w:sz="0" w:space="0" w:color="auto"/>
        <w:bottom w:val="none" w:sz="0" w:space="0" w:color="auto"/>
        <w:right w:val="none" w:sz="0" w:space="0" w:color="auto"/>
      </w:divBdr>
      <w:divsChild>
        <w:div w:id="338627363">
          <w:marLeft w:val="245"/>
          <w:marRight w:val="0"/>
          <w:marTop w:val="0"/>
          <w:marBottom w:val="0"/>
          <w:divBdr>
            <w:top w:val="none" w:sz="0" w:space="0" w:color="auto"/>
            <w:left w:val="none" w:sz="0" w:space="0" w:color="auto"/>
            <w:bottom w:val="none" w:sz="0" w:space="0" w:color="auto"/>
            <w:right w:val="none" w:sz="0" w:space="0" w:color="auto"/>
          </w:divBdr>
        </w:div>
        <w:div w:id="695615272">
          <w:marLeft w:val="245"/>
          <w:marRight w:val="0"/>
          <w:marTop w:val="0"/>
          <w:marBottom w:val="0"/>
          <w:divBdr>
            <w:top w:val="none" w:sz="0" w:space="0" w:color="auto"/>
            <w:left w:val="none" w:sz="0" w:space="0" w:color="auto"/>
            <w:bottom w:val="none" w:sz="0" w:space="0" w:color="auto"/>
            <w:right w:val="none" w:sz="0" w:space="0" w:color="auto"/>
          </w:divBdr>
        </w:div>
        <w:div w:id="820655904">
          <w:marLeft w:val="245"/>
          <w:marRight w:val="0"/>
          <w:marTop w:val="0"/>
          <w:marBottom w:val="0"/>
          <w:divBdr>
            <w:top w:val="none" w:sz="0" w:space="0" w:color="auto"/>
            <w:left w:val="none" w:sz="0" w:space="0" w:color="auto"/>
            <w:bottom w:val="none" w:sz="0" w:space="0" w:color="auto"/>
            <w:right w:val="none" w:sz="0" w:space="0" w:color="auto"/>
          </w:divBdr>
        </w:div>
        <w:div w:id="1127898165">
          <w:marLeft w:val="245"/>
          <w:marRight w:val="0"/>
          <w:marTop w:val="0"/>
          <w:marBottom w:val="0"/>
          <w:divBdr>
            <w:top w:val="none" w:sz="0" w:space="0" w:color="auto"/>
            <w:left w:val="none" w:sz="0" w:space="0" w:color="auto"/>
            <w:bottom w:val="none" w:sz="0" w:space="0" w:color="auto"/>
            <w:right w:val="none" w:sz="0" w:space="0" w:color="auto"/>
          </w:divBdr>
        </w:div>
        <w:div w:id="2081058596">
          <w:marLeft w:val="245"/>
          <w:marRight w:val="0"/>
          <w:marTop w:val="0"/>
          <w:marBottom w:val="0"/>
          <w:divBdr>
            <w:top w:val="none" w:sz="0" w:space="0" w:color="auto"/>
            <w:left w:val="none" w:sz="0" w:space="0" w:color="auto"/>
            <w:bottom w:val="none" w:sz="0" w:space="0" w:color="auto"/>
            <w:right w:val="none" w:sz="0" w:space="0" w:color="auto"/>
          </w:divBdr>
        </w:div>
      </w:divsChild>
    </w:div>
    <w:div w:id="1088503749">
      <w:bodyDiv w:val="1"/>
      <w:marLeft w:val="0"/>
      <w:marRight w:val="0"/>
      <w:marTop w:val="0"/>
      <w:marBottom w:val="0"/>
      <w:divBdr>
        <w:top w:val="none" w:sz="0" w:space="0" w:color="auto"/>
        <w:left w:val="none" w:sz="0" w:space="0" w:color="auto"/>
        <w:bottom w:val="none" w:sz="0" w:space="0" w:color="auto"/>
        <w:right w:val="none" w:sz="0" w:space="0" w:color="auto"/>
      </w:divBdr>
    </w:div>
    <w:div w:id="1153181662">
      <w:bodyDiv w:val="1"/>
      <w:marLeft w:val="0"/>
      <w:marRight w:val="0"/>
      <w:marTop w:val="0"/>
      <w:marBottom w:val="0"/>
      <w:divBdr>
        <w:top w:val="none" w:sz="0" w:space="0" w:color="auto"/>
        <w:left w:val="none" w:sz="0" w:space="0" w:color="auto"/>
        <w:bottom w:val="none" w:sz="0" w:space="0" w:color="auto"/>
        <w:right w:val="none" w:sz="0" w:space="0" w:color="auto"/>
      </w:divBdr>
      <w:divsChild>
        <w:div w:id="44570023">
          <w:marLeft w:val="144"/>
          <w:marRight w:val="0"/>
          <w:marTop w:val="0"/>
          <w:marBottom w:val="0"/>
          <w:divBdr>
            <w:top w:val="none" w:sz="0" w:space="0" w:color="auto"/>
            <w:left w:val="none" w:sz="0" w:space="0" w:color="auto"/>
            <w:bottom w:val="none" w:sz="0" w:space="0" w:color="auto"/>
            <w:right w:val="none" w:sz="0" w:space="0" w:color="auto"/>
          </w:divBdr>
        </w:div>
      </w:divsChild>
    </w:div>
    <w:div w:id="1190410949">
      <w:bodyDiv w:val="1"/>
      <w:marLeft w:val="0"/>
      <w:marRight w:val="0"/>
      <w:marTop w:val="0"/>
      <w:marBottom w:val="0"/>
      <w:divBdr>
        <w:top w:val="none" w:sz="0" w:space="0" w:color="auto"/>
        <w:left w:val="none" w:sz="0" w:space="0" w:color="auto"/>
        <w:bottom w:val="none" w:sz="0" w:space="0" w:color="auto"/>
        <w:right w:val="none" w:sz="0" w:space="0" w:color="auto"/>
      </w:divBdr>
    </w:div>
    <w:div w:id="1215969544">
      <w:bodyDiv w:val="1"/>
      <w:marLeft w:val="0"/>
      <w:marRight w:val="0"/>
      <w:marTop w:val="0"/>
      <w:marBottom w:val="0"/>
      <w:divBdr>
        <w:top w:val="none" w:sz="0" w:space="0" w:color="auto"/>
        <w:left w:val="none" w:sz="0" w:space="0" w:color="auto"/>
        <w:bottom w:val="none" w:sz="0" w:space="0" w:color="auto"/>
        <w:right w:val="none" w:sz="0" w:space="0" w:color="auto"/>
      </w:divBdr>
      <w:divsChild>
        <w:div w:id="1779064687">
          <w:marLeft w:val="547"/>
          <w:marRight w:val="0"/>
          <w:marTop w:val="0"/>
          <w:marBottom w:val="0"/>
          <w:divBdr>
            <w:top w:val="none" w:sz="0" w:space="0" w:color="auto"/>
            <w:left w:val="none" w:sz="0" w:space="0" w:color="auto"/>
            <w:bottom w:val="none" w:sz="0" w:space="0" w:color="auto"/>
            <w:right w:val="none" w:sz="0" w:space="0" w:color="auto"/>
          </w:divBdr>
        </w:div>
      </w:divsChild>
    </w:div>
    <w:div w:id="1289315270">
      <w:bodyDiv w:val="1"/>
      <w:marLeft w:val="0"/>
      <w:marRight w:val="0"/>
      <w:marTop w:val="0"/>
      <w:marBottom w:val="0"/>
      <w:divBdr>
        <w:top w:val="none" w:sz="0" w:space="0" w:color="auto"/>
        <w:left w:val="none" w:sz="0" w:space="0" w:color="auto"/>
        <w:bottom w:val="none" w:sz="0" w:space="0" w:color="auto"/>
        <w:right w:val="none" w:sz="0" w:space="0" w:color="auto"/>
      </w:divBdr>
    </w:div>
    <w:div w:id="1361398115">
      <w:bodyDiv w:val="1"/>
      <w:marLeft w:val="0"/>
      <w:marRight w:val="0"/>
      <w:marTop w:val="0"/>
      <w:marBottom w:val="0"/>
      <w:divBdr>
        <w:top w:val="none" w:sz="0" w:space="0" w:color="auto"/>
        <w:left w:val="none" w:sz="0" w:space="0" w:color="auto"/>
        <w:bottom w:val="none" w:sz="0" w:space="0" w:color="auto"/>
        <w:right w:val="none" w:sz="0" w:space="0" w:color="auto"/>
      </w:divBdr>
    </w:div>
    <w:div w:id="1436515067">
      <w:bodyDiv w:val="1"/>
      <w:marLeft w:val="0"/>
      <w:marRight w:val="0"/>
      <w:marTop w:val="0"/>
      <w:marBottom w:val="0"/>
      <w:divBdr>
        <w:top w:val="none" w:sz="0" w:space="0" w:color="auto"/>
        <w:left w:val="none" w:sz="0" w:space="0" w:color="auto"/>
        <w:bottom w:val="none" w:sz="0" w:space="0" w:color="auto"/>
        <w:right w:val="none" w:sz="0" w:space="0" w:color="auto"/>
      </w:divBdr>
      <w:divsChild>
        <w:div w:id="502667838">
          <w:marLeft w:val="720"/>
          <w:marRight w:val="0"/>
          <w:marTop w:val="120"/>
          <w:marBottom w:val="0"/>
          <w:divBdr>
            <w:top w:val="none" w:sz="0" w:space="0" w:color="auto"/>
            <w:left w:val="none" w:sz="0" w:space="0" w:color="auto"/>
            <w:bottom w:val="none" w:sz="0" w:space="0" w:color="auto"/>
            <w:right w:val="none" w:sz="0" w:space="0" w:color="auto"/>
          </w:divBdr>
        </w:div>
      </w:divsChild>
    </w:div>
    <w:div w:id="1493595992">
      <w:bodyDiv w:val="1"/>
      <w:marLeft w:val="0"/>
      <w:marRight w:val="0"/>
      <w:marTop w:val="0"/>
      <w:marBottom w:val="0"/>
      <w:divBdr>
        <w:top w:val="none" w:sz="0" w:space="0" w:color="auto"/>
        <w:left w:val="none" w:sz="0" w:space="0" w:color="auto"/>
        <w:bottom w:val="none" w:sz="0" w:space="0" w:color="auto"/>
        <w:right w:val="none" w:sz="0" w:space="0" w:color="auto"/>
      </w:divBdr>
      <w:divsChild>
        <w:div w:id="1329362374">
          <w:marLeft w:val="0"/>
          <w:marRight w:val="0"/>
          <w:marTop w:val="120"/>
          <w:marBottom w:val="0"/>
          <w:divBdr>
            <w:top w:val="none" w:sz="0" w:space="0" w:color="auto"/>
            <w:left w:val="none" w:sz="0" w:space="0" w:color="auto"/>
            <w:bottom w:val="none" w:sz="0" w:space="0" w:color="auto"/>
            <w:right w:val="none" w:sz="0" w:space="0" w:color="auto"/>
          </w:divBdr>
        </w:div>
      </w:divsChild>
    </w:div>
    <w:div w:id="1500541242">
      <w:bodyDiv w:val="1"/>
      <w:marLeft w:val="0"/>
      <w:marRight w:val="0"/>
      <w:marTop w:val="0"/>
      <w:marBottom w:val="0"/>
      <w:divBdr>
        <w:top w:val="none" w:sz="0" w:space="0" w:color="auto"/>
        <w:left w:val="none" w:sz="0" w:space="0" w:color="auto"/>
        <w:bottom w:val="none" w:sz="0" w:space="0" w:color="auto"/>
        <w:right w:val="none" w:sz="0" w:space="0" w:color="auto"/>
      </w:divBdr>
      <w:divsChild>
        <w:div w:id="1530340827">
          <w:marLeft w:val="274"/>
          <w:marRight w:val="0"/>
          <w:marTop w:val="0"/>
          <w:marBottom w:val="0"/>
          <w:divBdr>
            <w:top w:val="none" w:sz="0" w:space="0" w:color="auto"/>
            <w:left w:val="none" w:sz="0" w:space="0" w:color="auto"/>
            <w:bottom w:val="none" w:sz="0" w:space="0" w:color="auto"/>
            <w:right w:val="none" w:sz="0" w:space="0" w:color="auto"/>
          </w:divBdr>
        </w:div>
      </w:divsChild>
    </w:div>
    <w:div w:id="1674723957">
      <w:bodyDiv w:val="1"/>
      <w:marLeft w:val="0"/>
      <w:marRight w:val="0"/>
      <w:marTop w:val="0"/>
      <w:marBottom w:val="0"/>
      <w:divBdr>
        <w:top w:val="none" w:sz="0" w:space="0" w:color="auto"/>
        <w:left w:val="none" w:sz="0" w:space="0" w:color="auto"/>
        <w:bottom w:val="none" w:sz="0" w:space="0" w:color="auto"/>
        <w:right w:val="none" w:sz="0" w:space="0" w:color="auto"/>
      </w:divBdr>
    </w:div>
    <w:div w:id="1677610224">
      <w:bodyDiv w:val="1"/>
      <w:marLeft w:val="0"/>
      <w:marRight w:val="0"/>
      <w:marTop w:val="0"/>
      <w:marBottom w:val="0"/>
      <w:divBdr>
        <w:top w:val="none" w:sz="0" w:space="0" w:color="auto"/>
        <w:left w:val="none" w:sz="0" w:space="0" w:color="auto"/>
        <w:bottom w:val="none" w:sz="0" w:space="0" w:color="auto"/>
        <w:right w:val="none" w:sz="0" w:space="0" w:color="auto"/>
      </w:divBdr>
    </w:div>
    <w:div w:id="1706373126">
      <w:bodyDiv w:val="1"/>
      <w:marLeft w:val="0"/>
      <w:marRight w:val="0"/>
      <w:marTop w:val="0"/>
      <w:marBottom w:val="0"/>
      <w:divBdr>
        <w:top w:val="none" w:sz="0" w:space="0" w:color="auto"/>
        <w:left w:val="none" w:sz="0" w:space="0" w:color="auto"/>
        <w:bottom w:val="none" w:sz="0" w:space="0" w:color="auto"/>
        <w:right w:val="none" w:sz="0" w:space="0" w:color="auto"/>
      </w:divBdr>
    </w:div>
    <w:div w:id="1707026635">
      <w:bodyDiv w:val="1"/>
      <w:marLeft w:val="0"/>
      <w:marRight w:val="0"/>
      <w:marTop w:val="0"/>
      <w:marBottom w:val="0"/>
      <w:divBdr>
        <w:top w:val="none" w:sz="0" w:space="0" w:color="auto"/>
        <w:left w:val="none" w:sz="0" w:space="0" w:color="auto"/>
        <w:bottom w:val="none" w:sz="0" w:space="0" w:color="auto"/>
        <w:right w:val="none" w:sz="0" w:space="0" w:color="auto"/>
      </w:divBdr>
    </w:div>
    <w:div w:id="1910268363">
      <w:bodyDiv w:val="1"/>
      <w:marLeft w:val="0"/>
      <w:marRight w:val="0"/>
      <w:marTop w:val="0"/>
      <w:marBottom w:val="0"/>
      <w:divBdr>
        <w:top w:val="none" w:sz="0" w:space="0" w:color="auto"/>
        <w:left w:val="none" w:sz="0" w:space="0" w:color="auto"/>
        <w:bottom w:val="none" w:sz="0" w:space="0" w:color="auto"/>
        <w:right w:val="none" w:sz="0" w:space="0" w:color="auto"/>
      </w:divBdr>
    </w:div>
    <w:div w:id="20907347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3.jpeg"/><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2.jpe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6.pn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1.jpeg"/><Relationship Id="rId5" Type="http://schemas.openxmlformats.org/officeDocument/2006/relationships/settings" Target="settings.xml"/><Relationship Id="rId15" Type="http://schemas.openxmlformats.org/officeDocument/2006/relationships/image" Target="media/image5.png"/><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image" Target="media/image4.png"/></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0A6E8CC-2B24-4F0F-88B2-675D88E349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5130</Words>
  <Characters>29243</Characters>
  <Application>Microsoft Office Word</Application>
  <DocSecurity>0</DocSecurity>
  <Lines>243</Lines>
  <Paragraphs>68</Paragraphs>
  <ScaleCrop>false</ScaleCrop>
  <Company>estc</Company>
  <LinksUpToDate>false</LinksUpToDate>
  <CharactersWithSpaces>34305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chho</dc:creator>
  <cp:lastModifiedBy>李佳蓉</cp:lastModifiedBy>
  <cp:revision>2</cp:revision>
  <cp:lastPrinted>2017-10-23T09:08:00Z</cp:lastPrinted>
  <dcterms:created xsi:type="dcterms:W3CDTF">2018-03-09T07:36:00Z</dcterms:created>
  <dcterms:modified xsi:type="dcterms:W3CDTF">2018-03-09T07:36:00Z</dcterms:modified>
</cp:coreProperties>
</file>